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AEF" w:rsidRPr="008A2BC7" w:rsidRDefault="00586AEF" w:rsidP="0057172D">
      <w:pPr>
        <w:ind w:firstLine="720"/>
        <w:jc w:val="both"/>
        <w:rPr>
          <w:b/>
          <w:sz w:val="28"/>
          <w:lang w:val="ru-RU"/>
        </w:rPr>
      </w:pPr>
      <w:r w:rsidRPr="008A2BC7">
        <w:rPr>
          <w:b/>
          <w:sz w:val="28"/>
          <w:lang w:val="ru-RU"/>
        </w:rPr>
        <w:t xml:space="preserve">            </w:t>
      </w:r>
    </w:p>
    <w:p w:rsidR="00586AEF" w:rsidRPr="00826096" w:rsidRDefault="00586AEF" w:rsidP="0057172D">
      <w:pPr>
        <w:ind w:firstLine="720"/>
        <w:jc w:val="center"/>
        <w:rPr>
          <w:b/>
          <w:sz w:val="28"/>
          <w:lang w:val="ru-RU"/>
        </w:rPr>
      </w:pPr>
    </w:p>
    <w:p w:rsidR="00586AEF" w:rsidRPr="00E920A4" w:rsidRDefault="00586AEF" w:rsidP="0057172D">
      <w:pPr>
        <w:tabs>
          <w:tab w:val="left" w:pos="210"/>
          <w:tab w:val="center" w:pos="4624"/>
        </w:tabs>
        <w:jc w:val="center"/>
        <w:rPr>
          <w:b/>
          <w:sz w:val="36"/>
          <w:szCs w:val="36"/>
          <w:lang w:val="ru-RU"/>
        </w:rPr>
      </w:pPr>
    </w:p>
    <w:p w:rsidR="00586AEF" w:rsidRPr="00E920A4" w:rsidRDefault="00586AEF" w:rsidP="0057172D">
      <w:pPr>
        <w:tabs>
          <w:tab w:val="left" w:pos="210"/>
          <w:tab w:val="center" w:pos="4624"/>
        </w:tabs>
        <w:jc w:val="center"/>
        <w:rPr>
          <w:b/>
          <w:sz w:val="36"/>
          <w:szCs w:val="36"/>
          <w:lang w:val="ru-RU"/>
        </w:rPr>
      </w:pPr>
    </w:p>
    <w:p w:rsidR="00586AEF" w:rsidRPr="00E920A4" w:rsidRDefault="00586AEF" w:rsidP="0057172D">
      <w:pPr>
        <w:tabs>
          <w:tab w:val="left" w:pos="210"/>
          <w:tab w:val="center" w:pos="4624"/>
        </w:tabs>
        <w:jc w:val="center"/>
        <w:rPr>
          <w:b/>
          <w:sz w:val="36"/>
          <w:szCs w:val="36"/>
          <w:lang w:val="ru-RU"/>
        </w:rPr>
      </w:pPr>
    </w:p>
    <w:p w:rsidR="00586AEF" w:rsidRPr="00E920A4" w:rsidRDefault="00586AEF" w:rsidP="0057172D">
      <w:pPr>
        <w:tabs>
          <w:tab w:val="left" w:pos="210"/>
          <w:tab w:val="center" w:pos="4624"/>
        </w:tabs>
        <w:jc w:val="center"/>
        <w:rPr>
          <w:b/>
          <w:sz w:val="96"/>
          <w:szCs w:val="96"/>
          <w:lang w:val="bg-BG"/>
        </w:rPr>
      </w:pPr>
      <w:r w:rsidRPr="00E920A4">
        <w:rPr>
          <w:b/>
          <w:sz w:val="96"/>
          <w:szCs w:val="96"/>
          <w:lang w:val="bg-BG"/>
        </w:rPr>
        <w:t>Д   О   К   Л  А   Д</w:t>
      </w:r>
    </w:p>
    <w:p w:rsidR="00586AEF" w:rsidRPr="00360584" w:rsidRDefault="00586AEF" w:rsidP="0057172D">
      <w:pPr>
        <w:jc w:val="center"/>
        <w:rPr>
          <w:b/>
          <w:sz w:val="32"/>
          <w:szCs w:val="32"/>
          <w:lang w:val="bg-BG"/>
        </w:rPr>
      </w:pPr>
    </w:p>
    <w:p w:rsidR="00586AEF" w:rsidRPr="0057172D" w:rsidRDefault="00586AEF" w:rsidP="0057172D">
      <w:pPr>
        <w:jc w:val="both"/>
        <w:rPr>
          <w:b/>
          <w:sz w:val="32"/>
          <w:szCs w:val="32"/>
          <w:lang w:val="ru-RU"/>
        </w:rPr>
      </w:pPr>
    </w:p>
    <w:p w:rsidR="00586AEF" w:rsidRPr="00E920A4" w:rsidRDefault="00586AEF" w:rsidP="0057172D">
      <w:pPr>
        <w:jc w:val="center"/>
        <w:rPr>
          <w:b/>
          <w:sz w:val="44"/>
          <w:szCs w:val="44"/>
          <w:lang w:val="ru-RU"/>
        </w:rPr>
      </w:pPr>
      <w:r w:rsidRPr="00E920A4">
        <w:rPr>
          <w:b/>
          <w:sz w:val="44"/>
          <w:szCs w:val="44"/>
          <w:lang w:val="bg-BG"/>
        </w:rPr>
        <w:t>за</w:t>
      </w:r>
    </w:p>
    <w:p w:rsidR="00586AEF" w:rsidRPr="00E920A4" w:rsidRDefault="00586AEF" w:rsidP="0057172D">
      <w:pPr>
        <w:jc w:val="center"/>
        <w:rPr>
          <w:b/>
          <w:sz w:val="44"/>
          <w:szCs w:val="44"/>
          <w:lang w:val="bg-BG"/>
        </w:rPr>
      </w:pPr>
    </w:p>
    <w:p w:rsidR="00586AEF" w:rsidRPr="00E920A4" w:rsidRDefault="00586AEF" w:rsidP="0057172D">
      <w:pPr>
        <w:jc w:val="center"/>
        <w:rPr>
          <w:b/>
          <w:sz w:val="44"/>
          <w:szCs w:val="44"/>
          <w:lang w:val="ru-RU"/>
        </w:rPr>
      </w:pPr>
      <w:r w:rsidRPr="00E920A4">
        <w:rPr>
          <w:b/>
          <w:sz w:val="44"/>
          <w:szCs w:val="44"/>
          <w:lang w:val="bg-BG"/>
        </w:rPr>
        <w:t>прилагането на закона и за дейността</w:t>
      </w:r>
    </w:p>
    <w:p w:rsidR="00586AEF" w:rsidRPr="00E920A4" w:rsidRDefault="00586AEF" w:rsidP="0057172D">
      <w:pPr>
        <w:jc w:val="center"/>
        <w:rPr>
          <w:b/>
          <w:sz w:val="44"/>
          <w:szCs w:val="44"/>
          <w:lang w:val="ru-RU"/>
        </w:rPr>
      </w:pPr>
      <w:r w:rsidRPr="00E920A4">
        <w:rPr>
          <w:b/>
          <w:sz w:val="44"/>
          <w:szCs w:val="44"/>
          <w:lang w:val="bg-BG"/>
        </w:rPr>
        <w:t xml:space="preserve">на </w:t>
      </w:r>
      <w:r>
        <w:rPr>
          <w:b/>
          <w:sz w:val="44"/>
          <w:szCs w:val="44"/>
          <w:lang w:val="bg-BG"/>
        </w:rPr>
        <w:t>О</w:t>
      </w:r>
      <w:r w:rsidRPr="00E920A4">
        <w:rPr>
          <w:b/>
          <w:sz w:val="44"/>
          <w:szCs w:val="44"/>
          <w:lang w:val="bg-BG"/>
        </w:rPr>
        <w:t xml:space="preserve">кръжен съд – </w:t>
      </w:r>
      <w:r>
        <w:rPr>
          <w:b/>
          <w:sz w:val="44"/>
          <w:szCs w:val="44"/>
          <w:lang w:val="bg-BG"/>
        </w:rPr>
        <w:t>К</w:t>
      </w:r>
      <w:r w:rsidRPr="00E920A4">
        <w:rPr>
          <w:b/>
          <w:sz w:val="44"/>
          <w:szCs w:val="44"/>
          <w:lang w:val="bg-BG"/>
        </w:rPr>
        <w:t>ърджали  и</w:t>
      </w:r>
      <w:r w:rsidRPr="00E920A4">
        <w:rPr>
          <w:b/>
          <w:sz w:val="44"/>
          <w:szCs w:val="44"/>
          <w:lang w:val="ru-RU"/>
        </w:rPr>
        <w:t xml:space="preserve"> </w:t>
      </w:r>
      <w:r w:rsidRPr="00E920A4">
        <w:rPr>
          <w:b/>
          <w:sz w:val="44"/>
          <w:szCs w:val="44"/>
          <w:lang w:val="bg-BG"/>
        </w:rPr>
        <w:t>на районните съдилища от съдебния район</w:t>
      </w:r>
    </w:p>
    <w:p w:rsidR="00586AEF" w:rsidRPr="00E920A4" w:rsidRDefault="00586AEF" w:rsidP="0057172D">
      <w:pPr>
        <w:jc w:val="center"/>
        <w:rPr>
          <w:b/>
          <w:sz w:val="44"/>
          <w:szCs w:val="44"/>
          <w:lang w:val="bg-BG"/>
        </w:rPr>
      </w:pPr>
      <w:r w:rsidRPr="00E920A4">
        <w:rPr>
          <w:b/>
          <w:sz w:val="44"/>
          <w:szCs w:val="44"/>
          <w:lang w:val="bg-BG"/>
        </w:rPr>
        <w:t>през 20</w:t>
      </w:r>
      <w:r w:rsidRPr="00E920A4">
        <w:rPr>
          <w:b/>
          <w:sz w:val="44"/>
          <w:szCs w:val="44"/>
          <w:lang w:val="ru-RU"/>
        </w:rPr>
        <w:t>20</w:t>
      </w:r>
      <w:r w:rsidRPr="00E920A4">
        <w:rPr>
          <w:b/>
          <w:sz w:val="44"/>
          <w:szCs w:val="44"/>
          <w:lang w:val="bg-BG"/>
        </w:rPr>
        <w:t xml:space="preserve"> година</w:t>
      </w:r>
    </w:p>
    <w:p w:rsidR="00586AEF" w:rsidRDefault="00586AEF" w:rsidP="0057172D"/>
    <w:p w:rsidR="00586AEF" w:rsidRDefault="00586AEF" w:rsidP="0057172D"/>
    <w:p w:rsidR="00586AEF" w:rsidRDefault="00586AEF" w:rsidP="0057172D"/>
    <w:p w:rsidR="00586AEF" w:rsidRPr="00974A05" w:rsidRDefault="00586AEF" w:rsidP="0057172D">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241.5pt">
            <v:imagedata r:id="rId7" o:title=""/>
          </v:shape>
        </w:pict>
      </w:r>
    </w:p>
    <w:p w:rsidR="00586AEF" w:rsidRDefault="00586AEF" w:rsidP="001E4947">
      <w:pPr>
        <w:ind w:firstLine="720"/>
        <w:jc w:val="both"/>
        <w:rPr>
          <w:sz w:val="32"/>
          <w:szCs w:val="32"/>
        </w:rPr>
      </w:pPr>
    </w:p>
    <w:p w:rsidR="00586AEF" w:rsidRDefault="00586AEF" w:rsidP="001E4947">
      <w:pPr>
        <w:ind w:firstLine="720"/>
        <w:jc w:val="both"/>
        <w:rPr>
          <w:sz w:val="32"/>
          <w:szCs w:val="32"/>
        </w:rPr>
      </w:pPr>
    </w:p>
    <w:p w:rsidR="00586AEF" w:rsidRDefault="00586AEF" w:rsidP="001E4947">
      <w:pPr>
        <w:ind w:firstLine="720"/>
        <w:jc w:val="both"/>
        <w:rPr>
          <w:sz w:val="32"/>
          <w:szCs w:val="32"/>
        </w:rPr>
      </w:pPr>
    </w:p>
    <w:p w:rsidR="00586AEF" w:rsidRDefault="00586AEF" w:rsidP="001E4947">
      <w:pPr>
        <w:ind w:firstLine="720"/>
        <w:jc w:val="both"/>
        <w:rPr>
          <w:sz w:val="32"/>
          <w:szCs w:val="32"/>
        </w:rPr>
      </w:pPr>
    </w:p>
    <w:p w:rsidR="00586AEF" w:rsidRDefault="00586AEF" w:rsidP="001E4947">
      <w:pPr>
        <w:ind w:firstLine="720"/>
        <w:jc w:val="both"/>
        <w:rPr>
          <w:sz w:val="32"/>
          <w:szCs w:val="32"/>
        </w:rPr>
      </w:pPr>
    </w:p>
    <w:p w:rsidR="00586AEF" w:rsidRPr="00BF00E4" w:rsidRDefault="00586AEF" w:rsidP="00CD5233">
      <w:pPr>
        <w:jc w:val="both"/>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48"/>
        <w:gridCol w:w="1260"/>
      </w:tblGrid>
      <w:tr w:rsidR="00586AEF" w:rsidRPr="00056D30" w:rsidTr="00597E1B">
        <w:tc>
          <w:tcPr>
            <w:tcW w:w="10008" w:type="dxa"/>
            <w:gridSpan w:val="2"/>
          </w:tcPr>
          <w:p w:rsidR="00586AEF" w:rsidRPr="00056D30" w:rsidRDefault="00586AEF" w:rsidP="00597E1B">
            <w:pPr>
              <w:jc w:val="center"/>
              <w:rPr>
                <w:sz w:val="28"/>
                <w:szCs w:val="28"/>
              </w:rPr>
            </w:pPr>
            <w:r w:rsidRPr="00056D30">
              <w:rPr>
                <w:b/>
                <w:sz w:val="28"/>
                <w:szCs w:val="28"/>
              </w:rPr>
              <w:t>СЪДЪРЖАНИЕ:</w:t>
            </w:r>
          </w:p>
        </w:tc>
      </w:tr>
      <w:tr w:rsidR="00586AEF" w:rsidRPr="00056D30" w:rsidTr="00597E1B">
        <w:tc>
          <w:tcPr>
            <w:tcW w:w="8748" w:type="dxa"/>
          </w:tcPr>
          <w:p w:rsidR="00586AEF" w:rsidRPr="00056D30" w:rsidRDefault="00586AEF" w:rsidP="00597E1B">
            <w:pPr>
              <w:jc w:val="both"/>
              <w:rPr>
                <w:sz w:val="28"/>
                <w:szCs w:val="28"/>
              </w:rPr>
            </w:pPr>
            <w:r w:rsidRPr="00056D30">
              <w:rPr>
                <w:sz w:val="28"/>
                <w:szCs w:val="28"/>
              </w:rPr>
              <w:t>УВОД</w:t>
            </w:r>
          </w:p>
        </w:tc>
        <w:tc>
          <w:tcPr>
            <w:tcW w:w="1260" w:type="dxa"/>
          </w:tcPr>
          <w:p w:rsidR="00586AEF" w:rsidRPr="00056D30" w:rsidRDefault="00586AEF" w:rsidP="00597E1B">
            <w:pPr>
              <w:jc w:val="both"/>
              <w:rPr>
                <w:sz w:val="28"/>
                <w:szCs w:val="28"/>
              </w:rPr>
            </w:pPr>
            <w:r w:rsidRPr="00056D30">
              <w:rPr>
                <w:sz w:val="28"/>
                <w:szCs w:val="28"/>
              </w:rPr>
              <w:t>Стр. 1</w:t>
            </w:r>
          </w:p>
        </w:tc>
      </w:tr>
      <w:tr w:rsidR="00586AEF" w:rsidRPr="00056D30" w:rsidTr="00597E1B">
        <w:tc>
          <w:tcPr>
            <w:tcW w:w="8748" w:type="dxa"/>
          </w:tcPr>
          <w:p w:rsidR="00586AEF" w:rsidRPr="00056D30" w:rsidRDefault="00586AEF" w:rsidP="00597E1B">
            <w:pPr>
              <w:jc w:val="both"/>
              <w:rPr>
                <w:sz w:val="28"/>
                <w:szCs w:val="28"/>
              </w:rPr>
            </w:pPr>
            <w:r w:rsidRPr="00056D30">
              <w:rPr>
                <w:sz w:val="28"/>
                <w:szCs w:val="28"/>
              </w:rPr>
              <w:t>І. КАДРОВА ОБЕЗПЕЧЕНОСТ</w:t>
            </w:r>
          </w:p>
        </w:tc>
        <w:tc>
          <w:tcPr>
            <w:tcW w:w="1260" w:type="dxa"/>
          </w:tcPr>
          <w:p w:rsidR="00586AEF" w:rsidRPr="00056D30" w:rsidRDefault="00586AEF" w:rsidP="00597E1B">
            <w:pPr>
              <w:jc w:val="both"/>
              <w:rPr>
                <w:sz w:val="28"/>
                <w:szCs w:val="28"/>
              </w:rPr>
            </w:pPr>
            <w:r w:rsidRPr="00056D30">
              <w:rPr>
                <w:sz w:val="28"/>
                <w:szCs w:val="28"/>
              </w:rPr>
              <w:t>Стр. 2</w:t>
            </w:r>
          </w:p>
        </w:tc>
      </w:tr>
      <w:tr w:rsidR="00586AEF" w:rsidRPr="00056D30" w:rsidTr="00597E1B">
        <w:tc>
          <w:tcPr>
            <w:tcW w:w="8748" w:type="dxa"/>
          </w:tcPr>
          <w:p w:rsidR="00586AEF" w:rsidRPr="00056D30" w:rsidRDefault="00586AEF" w:rsidP="00597E1B">
            <w:pPr>
              <w:jc w:val="both"/>
              <w:rPr>
                <w:sz w:val="28"/>
                <w:szCs w:val="28"/>
              </w:rPr>
            </w:pPr>
            <w:r w:rsidRPr="00056D30">
              <w:rPr>
                <w:sz w:val="28"/>
                <w:szCs w:val="28"/>
              </w:rPr>
              <w:t>1. Съдии</w:t>
            </w:r>
          </w:p>
        </w:tc>
        <w:tc>
          <w:tcPr>
            <w:tcW w:w="1260" w:type="dxa"/>
          </w:tcPr>
          <w:p w:rsidR="00586AEF" w:rsidRPr="00056D30" w:rsidRDefault="00586AEF" w:rsidP="00597E1B">
            <w:pPr>
              <w:jc w:val="both"/>
              <w:rPr>
                <w:sz w:val="28"/>
                <w:szCs w:val="28"/>
              </w:rPr>
            </w:pPr>
            <w:r w:rsidRPr="00056D30">
              <w:rPr>
                <w:sz w:val="28"/>
                <w:szCs w:val="28"/>
              </w:rPr>
              <w:t>Стр. 2</w:t>
            </w:r>
          </w:p>
        </w:tc>
      </w:tr>
      <w:tr w:rsidR="00586AEF" w:rsidRPr="00056D30" w:rsidTr="00597E1B">
        <w:tc>
          <w:tcPr>
            <w:tcW w:w="8748" w:type="dxa"/>
          </w:tcPr>
          <w:p w:rsidR="00586AEF" w:rsidRPr="00056D30" w:rsidRDefault="00586AEF" w:rsidP="00597E1B">
            <w:pPr>
              <w:jc w:val="both"/>
              <w:rPr>
                <w:sz w:val="28"/>
                <w:szCs w:val="28"/>
              </w:rPr>
            </w:pPr>
            <w:r w:rsidRPr="00056D30">
              <w:rPr>
                <w:sz w:val="28"/>
                <w:szCs w:val="28"/>
              </w:rPr>
              <w:t>2. Съдебна администрация</w:t>
            </w:r>
          </w:p>
        </w:tc>
        <w:tc>
          <w:tcPr>
            <w:tcW w:w="1260" w:type="dxa"/>
          </w:tcPr>
          <w:p w:rsidR="00586AEF" w:rsidRPr="00056D30" w:rsidRDefault="00586AEF" w:rsidP="00597E1B">
            <w:pPr>
              <w:jc w:val="both"/>
              <w:rPr>
                <w:sz w:val="28"/>
                <w:szCs w:val="28"/>
              </w:rPr>
            </w:pPr>
            <w:r w:rsidRPr="00056D30">
              <w:rPr>
                <w:sz w:val="28"/>
                <w:szCs w:val="28"/>
              </w:rPr>
              <w:t>Стр. 5</w:t>
            </w:r>
          </w:p>
        </w:tc>
      </w:tr>
      <w:tr w:rsidR="00586AEF" w:rsidRPr="00056D30" w:rsidTr="00597E1B">
        <w:tc>
          <w:tcPr>
            <w:tcW w:w="8748" w:type="dxa"/>
          </w:tcPr>
          <w:p w:rsidR="00586AEF" w:rsidRPr="00CD5233" w:rsidRDefault="00586AEF" w:rsidP="00597E1B">
            <w:pPr>
              <w:jc w:val="both"/>
              <w:rPr>
                <w:sz w:val="28"/>
                <w:szCs w:val="28"/>
                <w:lang w:val="ru-RU"/>
              </w:rPr>
            </w:pPr>
            <w:r w:rsidRPr="00CD5233">
              <w:rPr>
                <w:sz w:val="28"/>
                <w:szCs w:val="28"/>
                <w:lang w:val="ru-RU"/>
              </w:rPr>
              <w:t>3. Предложения за промени в щата</w:t>
            </w:r>
          </w:p>
        </w:tc>
        <w:tc>
          <w:tcPr>
            <w:tcW w:w="1260" w:type="dxa"/>
          </w:tcPr>
          <w:p w:rsidR="00586AEF" w:rsidRPr="00056D30" w:rsidRDefault="00586AEF" w:rsidP="00597E1B">
            <w:pPr>
              <w:jc w:val="both"/>
              <w:rPr>
                <w:sz w:val="28"/>
                <w:szCs w:val="28"/>
              </w:rPr>
            </w:pPr>
            <w:r w:rsidRPr="00056D30">
              <w:rPr>
                <w:sz w:val="28"/>
                <w:szCs w:val="28"/>
              </w:rPr>
              <w:t>Стр. 7</w:t>
            </w:r>
          </w:p>
        </w:tc>
      </w:tr>
      <w:tr w:rsidR="00586AEF" w:rsidRPr="00056D30" w:rsidTr="00597E1B">
        <w:tc>
          <w:tcPr>
            <w:tcW w:w="8748" w:type="dxa"/>
          </w:tcPr>
          <w:p w:rsidR="00586AEF" w:rsidRPr="00CD5233" w:rsidRDefault="00586AEF" w:rsidP="00597E1B">
            <w:pPr>
              <w:jc w:val="both"/>
              <w:rPr>
                <w:sz w:val="28"/>
                <w:szCs w:val="28"/>
                <w:lang w:val="ru-RU"/>
              </w:rPr>
            </w:pPr>
            <w:r w:rsidRPr="00CD5233">
              <w:rPr>
                <w:sz w:val="28"/>
                <w:szCs w:val="28"/>
                <w:lang w:val="ru-RU"/>
              </w:rPr>
              <w:t xml:space="preserve">ІІ. ДВИЖЕНИЕ НА ДЕЛАТА В ОКРЪЖЕН СЪД – КЪРДЖАЛИ </w:t>
            </w:r>
          </w:p>
        </w:tc>
        <w:tc>
          <w:tcPr>
            <w:tcW w:w="1260" w:type="dxa"/>
          </w:tcPr>
          <w:p w:rsidR="00586AEF" w:rsidRPr="00056D30" w:rsidRDefault="00586AEF" w:rsidP="00597E1B">
            <w:pPr>
              <w:jc w:val="both"/>
              <w:rPr>
                <w:sz w:val="28"/>
                <w:szCs w:val="28"/>
              </w:rPr>
            </w:pPr>
            <w:r w:rsidRPr="00056D30">
              <w:rPr>
                <w:sz w:val="28"/>
                <w:szCs w:val="28"/>
              </w:rPr>
              <w:t>Стр. 8</w:t>
            </w:r>
          </w:p>
        </w:tc>
      </w:tr>
      <w:tr w:rsidR="00586AEF" w:rsidRPr="00056D30" w:rsidTr="00597E1B">
        <w:tc>
          <w:tcPr>
            <w:tcW w:w="8748" w:type="dxa"/>
          </w:tcPr>
          <w:p w:rsidR="00586AEF" w:rsidRPr="00056D30" w:rsidRDefault="00586AEF" w:rsidP="00597E1B">
            <w:pPr>
              <w:jc w:val="both"/>
              <w:rPr>
                <w:sz w:val="28"/>
                <w:szCs w:val="28"/>
              </w:rPr>
            </w:pPr>
            <w:r w:rsidRPr="00056D30">
              <w:rPr>
                <w:sz w:val="28"/>
                <w:szCs w:val="28"/>
              </w:rPr>
              <w:t>1. Организация на правораздавателната дейност</w:t>
            </w:r>
          </w:p>
        </w:tc>
        <w:tc>
          <w:tcPr>
            <w:tcW w:w="1260" w:type="dxa"/>
          </w:tcPr>
          <w:p w:rsidR="00586AEF" w:rsidRPr="00056D30" w:rsidRDefault="00586AEF" w:rsidP="00597E1B">
            <w:pPr>
              <w:jc w:val="both"/>
              <w:rPr>
                <w:sz w:val="28"/>
                <w:szCs w:val="28"/>
              </w:rPr>
            </w:pPr>
            <w:r w:rsidRPr="00056D30">
              <w:rPr>
                <w:sz w:val="28"/>
                <w:szCs w:val="28"/>
              </w:rPr>
              <w:t>Стр. 8</w:t>
            </w:r>
          </w:p>
        </w:tc>
      </w:tr>
      <w:tr w:rsidR="00586AEF" w:rsidRPr="00056D30" w:rsidTr="00597E1B">
        <w:tc>
          <w:tcPr>
            <w:tcW w:w="8748" w:type="dxa"/>
          </w:tcPr>
          <w:p w:rsidR="00586AEF" w:rsidRPr="00CD5233" w:rsidRDefault="00586AEF" w:rsidP="00597E1B">
            <w:pPr>
              <w:jc w:val="both"/>
              <w:rPr>
                <w:sz w:val="28"/>
                <w:szCs w:val="28"/>
                <w:lang w:val="ru-RU"/>
              </w:rPr>
            </w:pPr>
            <w:r w:rsidRPr="00CD5233">
              <w:rPr>
                <w:sz w:val="28"/>
                <w:szCs w:val="28"/>
                <w:lang w:val="ru-RU"/>
              </w:rPr>
              <w:t xml:space="preserve">2. </w:t>
            </w:r>
            <w:r w:rsidRPr="00056D30">
              <w:rPr>
                <w:sz w:val="28"/>
                <w:szCs w:val="28"/>
                <w:lang w:val="ru-RU"/>
              </w:rPr>
              <w:t>Проверки от Инспекторат към ВСС и от Апелативен съд – Пловдив</w:t>
            </w:r>
          </w:p>
        </w:tc>
        <w:tc>
          <w:tcPr>
            <w:tcW w:w="1260" w:type="dxa"/>
          </w:tcPr>
          <w:p w:rsidR="00586AEF" w:rsidRPr="00056D30" w:rsidRDefault="00586AEF" w:rsidP="00597E1B">
            <w:pPr>
              <w:jc w:val="both"/>
              <w:rPr>
                <w:sz w:val="28"/>
                <w:szCs w:val="28"/>
              </w:rPr>
            </w:pPr>
            <w:r w:rsidRPr="00056D30">
              <w:rPr>
                <w:sz w:val="28"/>
                <w:szCs w:val="28"/>
              </w:rPr>
              <w:t>Стр. 12</w:t>
            </w:r>
          </w:p>
        </w:tc>
      </w:tr>
      <w:tr w:rsidR="00586AEF" w:rsidRPr="00056D30" w:rsidTr="00597E1B">
        <w:tc>
          <w:tcPr>
            <w:tcW w:w="8748" w:type="dxa"/>
          </w:tcPr>
          <w:p w:rsidR="00586AEF" w:rsidRPr="00CD5233" w:rsidRDefault="00586AEF" w:rsidP="00597E1B">
            <w:pPr>
              <w:jc w:val="both"/>
              <w:rPr>
                <w:sz w:val="28"/>
                <w:szCs w:val="28"/>
                <w:lang w:val="ru-RU"/>
              </w:rPr>
            </w:pPr>
            <w:r w:rsidRPr="00056D30">
              <w:rPr>
                <w:sz w:val="28"/>
                <w:szCs w:val="28"/>
                <w:lang w:val="ru-RU"/>
              </w:rPr>
              <w:t>3. Проверки от Окръжен съд – Кърджали на дейността на районните съдилища</w:t>
            </w:r>
          </w:p>
        </w:tc>
        <w:tc>
          <w:tcPr>
            <w:tcW w:w="1260" w:type="dxa"/>
          </w:tcPr>
          <w:p w:rsidR="00586AEF" w:rsidRPr="00CD5233" w:rsidRDefault="00586AEF" w:rsidP="00597E1B">
            <w:pPr>
              <w:jc w:val="both"/>
              <w:rPr>
                <w:sz w:val="28"/>
                <w:szCs w:val="28"/>
                <w:lang w:val="ru-RU"/>
              </w:rPr>
            </w:pPr>
          </w:p>
          <w:p w:rsidR="00586AEF" w:rsidRPr="00056D30" w:rsidRDefault="00586AEF" w:rsidP="00597E1B">
            <w:pPr>
              <w:jc w:val="both"/>
              <w:rPr>
                <w:sz w:val="28"/>
                <w:szCs w:val="28"/>
              </w:rPr>
            </w:pPr>
            <w:r w:rsidRPr="00056D30">
              <w:rPr>
                <w:sz w:val="28"/>
                <w:szCs w:val="28"/>
              </w:rPr>
              <w:t>Стр. 12</w:t>
            </w:r>
          </w:p>
        </w:tc>
      </w:tr>
      <w:tr w:rsidR="00586AEF" w:rsidRPr="00056D30" w:rsidTr="00597E1B">
        <w:tc>
          <w:tcPr>
            <w:tcW w:w="8748" w:type="dxa"/>
          </w:tcPr>
          <w:p w:rsidR="00586AEF" w:rsidRPr="00CD5233" w:rsidRDefault="00586AEF" w:rsidP="00597E1B">
            <w:pPr>
              <w:jc w:val="both"/>
              <w:rPr>
                <w:sz w:val="28"/>
                <w:szCs w:val="28"/>
                <w:lang w:val="ru-RU"/>
              </w:rPr>
            </w:pPr>
            <w:r w:rsidRPr="00CD5233">
              <w:rPr>
                <w:sz w:val="28"/>
                <w:szCs w:val="28"/>
                <w:lang w:val="ru-RU"/>
              </w:rPr>
              <w:t xml:space="preserve">4. </w:t>
            </w:r>
            <w:r w:rsidRPr="00056D30">
              <w:rPr>
                <w:sz w:val="28"/>
                <w:szCs w:val="28"/>
                <w:lang w:val="ru-RU"/>
              </w:rPr>
              <w:t xml:space="preserve">Организационни мерки на Окръжен съд – Кърджали при работа в условията на пандемията </w:t>
            </w:r>
            <w:r w:rsidRPr="00056D30">
              <w:rPr>
                <w:sz w:val="28"/>
                <w:szCs w:val="28"/>
              </w:rPr>
              <w:t>COVID</w:t>
            </w:r>
            <w:r w:rsidRPr="00056D30">
              <w:rPr>
                <w:sz w:val="28"/>
                <w:szCs w:val="28"/>
                <w:lang w:val="ru-RU"/>
              </w:rPr>
              <w:t>-19</w:t>
            </w:r>
            <w:r w:rsidRPr="00CD5233">
              <w:rPr>
                <w:sz w:val="28"/>
                <w:szCs w:val="28"/>
                <w:lang w:val="ru-RU"/>
              </w:rPr>
              <w:t xml:space="preserve"> и на извънредно епидемично положение</w:t>
            </w:r>
          </w:p>
        </w:tc>
        <w:tc>
          <w:tcPr>
            <w:tcW w:w="1260" w:type="dxa"/>
          </w:tcPr>
          <w:p w:rsidR="00586AEF" w:rsidRPr="00CD5233" w:rsidRDefault="00586AEF" w:rsidP="00597E1B">
            <w:pPr>
              <w:jc w:val="both"/>
              <w:rPr>
                <w:sz w:val="28"/>
                <w:szCs w:val="28"/>
                <w:lang w:val="ru-RU"/>
              </w:rPr>
            </w:pPr>
          </w:p>
          <w:p w:rsidR="00586AEF" w:rsidRPr="00CD5233" w:rsidRDefault="00586AEF" w:rsidP="00597E1B">
            <w:pPr>
              <w:jc w:val="both"/>
              <w:rPr>
                <w:sz w:val="28"/>
                <w:szCs w:val="28"/>
                <w:lang w:val="ru-RU"/>
              </w:rPr>
            </w:pPr>
          </w:p>
          <w:p w:rsidR="00586AEF" w:rsidRPr="00056D30" w:rsidRDefault="00586AEF" w:rsidP="00597E1B">
            <w:pPr>
              <w:jc w:val="both"/>
              <w:rPr>
                <w:sz w:val="28"/>
                <w:szCs w:val="28"/>
              </w:rPr>
            </w:pPr>
            <w:r w:rsidRPr="00056D30">
              <w:rPr>
                <w:sz w:val="28"/>
                <w:szCs w:val="28"/>
              </w:rPr>
              <w:t>Стр. 12</w:t>
            </w:r>
          </w:p>
        </w:tc>
      </w:tr>
      <w:tr w:rsidR="00586AEF" w:rsidRPr="00056D30" w:rsidTr="00597E1B">
        <w:tc>
          <w:tcPr>
            <w:tcW w:w="8748" w:type="dxa"/>
          </w:tcPr>
          <w:p w:rsidR="00586AEF" w:rsidRPr="00056D30" w:rsidRDefault="00586AEF" w:rsidP="00597E1B">
            <w:pPr>
              <w:jc w:val="both"/>
              <w:rPr>
                <w:sz w:val="28"/>
                <w:szCs w:val="28"/>
                <w:lang w:val="ru-RU"/>
              </w:rPr>
            </w:pPr>
            <w:r w:rsidRPr="00CD5233">
              <w:rPr>
                <w:sz w:val="28"/>
                <w:szCs w:val="28"/>
                <w:lang w:val="ru-RU"/>
              </w:rPr>
              <w:t>5. Постъпили, разгледани и решени дела</w:t>
            </w:r>
            <w:r w:rsidRPr="00056D30">
              <w:rPr>
                <w:b/>
                <w:sz w:val="28"/>
                <w:szCs w:val="28"/>
                <w:lang w:val="ru-RU"/>
              </w:rPr>
              <w:t xml:space="preserve"> </w:t>
            </w:r>
            <w:r w:rsidRPr="00056D30">
              <w:rPr>
                <w:sz w:val="28"/>
                <w:szCs w:val="28"/>
                <w:lang w:val="ru-RU"/>
              </w:rPr>
              <w:t>в Окръжен съд – Кърджали през 2020</w:t>
            </w:r>
            <w:r w:rsidRPr="00CD5233">
              <w:rPr>
                <w:sz w:val="28"/>
                <w:szCs w:val="28"/>
                <w:lang w:val="ru-RU"/>
              </w:rPr>
              <w:t xml:space="preserve"> г.</w:t>
            </w:r>
          </w:p>
        </w:tc>
        <w:tc>
          <w:tcPr>
            <w:tcW w:w="1260" w:type="dxa"/>
          </w:tcPr>
          <w:p w:rsidR="00586AEF" w:rsidRPr="00CD5233" w:rsidRDefault="00586AEF" w:rsidP="00597E1B">
            <w:pPr>
              <w:jc w:val="both"/>
              <w:rPr>
                <w:sz w:val="28"/>
                <w:szCs w:val="28"/>
                <w:lang w:val="ru-RU"/>
              </w:rPr>
            </w:pPr>
          </w:p>
          <w:p w:rsidR="00586AEF" w:rsidRPr="00056D30" w:rsidRDefault="00586AEF" w:rsidP="00597E1B">
            <w:pPr>
              <w:jc w:val="both"/>
              <w:rPr>
                <w:sz w:val="28"/>
                <w:szCs w:val="28"/>
              </w:rPr>
            </w:pPr>
            <w:r w:rsidRPr="00056D30">
              <w:rPr>
                <w:sz w:val="28"/>
                <w:szCs w:val="28"/>
              </w:rPr>
              <w:t>Стр. 15</w:t>
            </w:r>
          </w:p>
        </w:tc>
      </w:tr>
      <w:tr w:rsidR="00586AEF" w:rsidRPr="00056D30" w:rsidTr="00597E1B">
        <w:tc>
          <w:tcPr>
            <w:tcW w:w="8748" w:type="dxa"/>
          </w:tcPr>
          <w:p w:rsidR="00586AEF" w:rsidRPr="00056D30" w:rsidRDefault="00586AEF" w:rsidP="00597E1B">
            <w:pPr>
              <w:jc w:val="both"/>
              <w:rPr>
                <w:sz w:val="28"/>
                <w:szCs w:val="28"/>
              </w:rPr>
            </w:pPr>
            <w:r w:rsidRPr="00056D30">
              <w:rPr>
                <w:sz w:val="28"/>
                <w:szCs w:val="28"/>
              </w:rPr>
              <w:t>6. Първоинстанционни производства</w:t>
            </w:r>
          </w:p>
        </w:tc>
        <w:tc>
          <w:tcPr>
            <w:tcW w:w="1260" w:type="dxa"/>
          </w:tcPr>
          <w:p w:rsidR="00586AEF" w:rsidRPr="00056D30" w:rsidRDefault="00586AEF" w:rsidP="00597E1B">
            <w:pPr>
              <w:jc w:val="both"/>
              <w:rPr>
                <w:sz w:val="28"/>
                <w:szCs w:val="28"/>
              </w:rPr>
            </w:pPr>
            <w:r w:rsidRPr="00056D30">
              <w:rPr>
                <w:sz w:val="28"/>
                <w:szCs w:val="28"/>
              </w:rPr>
              <w:t>Стр. 15</w:t>
            </w:r>
          </w:p>
        </w:tc>
      </w:tr>
      <w:tr w:rsidR="00586AEF" w:rsidRPr="00056D30" w:rsidTr="00597E1B">
        <w:tc>
          <w:tcPr>
            <w:tcW w:w="8748" w:type="dxa"/>
          </w:tcPr>
          <w:p w:rsidR="00586AEF" w:rsidRPr="00056D30" w:rsidRDefault="00586AEF" w:rsidP="00597E1B">
            <w:pPr>
              <w:jc w:val="both"/>
              <w:rPr>
                <w:sz w:val="28"/>
                <w:szCs w:val="28"/>
              </w:rPr>
            </w:pPr>
            <w:r w:rsidRPr="00056D30">
              <w:rPr>
                <w:sz w:val="28"/>
                <w:szCs w:val="28"/>
              </w:rPr>
              <w:t>6.1. Постъпили дела</w:t>
            </w:r>
          </w:p>
        </w:tc>
        <w:tc>
          <w:tcPr>
            <w:tcW w:w="1260" w:type="dxa"/>
          </w:tcPr>
          <w:p w:rsidR="00586AEF" w:rsidRPr="00056D30" w:rsidRDefault="00586AEF" w:rsidP="00597E1B">
            <w:pPr>
              <w:jc w:val="both"/>
              <w:rPr>
                <w:sz w:val="28"/>
                <w:szCs w:val="28"/>
              </w:rPr>
            </w:pPr>
            <w:r w:rsidRPr="00056D30">
              <w:rPr>
                <w:sz w:val="28"/>
                <w:szCs w:val="28"/>
              </w:rPr>
              <w:t>Стр. 15</w:t>
            </w:r>
          </w:p>
        </w:tc>
      </w:tr>
      <w:tr w:rsidR="00586AEF" w:rsidRPr="00056D30" w:rsidTr="00597E1B">
        <w:tc>
          <w:tcPr>
            <w:tcW w:w="8748" w:type="dxa"/>
          </w:tcPr>
          <w:p w:rsidR="00586AEF" w:rsidRPr="00056D30" w:rsidRDefault="00586AEF" w:rsidP="00597E1B">
            <w:pPr>
              <w:jc w:val="both"/>
              <w:rPr>
                <w:sz w:val="28"/>
                <w:szCs w:val="28"/>
              </w:rPr>
            </w:pPr>
            <w:r w:rsidRPr="00056D30">
              <w:rPr>
                <w:sz w:val="28"/>
                <w:szCs w:val="28"/>
              </w:rPr>
              <w:t>6.2. Подлежащи на разглеждане дела</w:t>
            </w:r>
          </w:p>
        </w:tc>
        <w:tc>
          <w:tcPr>
            <w:tcW w:w="1260" w:type="dxa"/>
          </w:tcPr>
          <w:p w:rsidR="00586AEF" w:rsidRPr="00056D30" w:rsidRDefault="00586AEF" w:rsidP="00597E1B">
            <w:pPr>
              <w:jc w:val="both"/>
              <w:rPr>
                <w:sz w:val="28"/>
                <w:szCs w:val="28"/>
              </w:rPr>
            </w:pPr>
            <w:r w:rsidRPr="00056D30">
              <w:rPr>
                <w:sz w:val="28"/>
                <w:szCs w:val="28"/>
              </w:rPr>
              <w:t>Стр. 16</w:t>
            </w:r>
          </w:p>
        </w:tc>
      </w:tr>
      <w:tr w:rsidR="00586AEF" w:rsidRPr="00056D30" w:rsidTr="00597E1B">
        <w:tc>
          <w:tcPr>
            <w:tcW w:w="8748" w:type="dxa"/>
          </w:tcPr>
          <w:p w:rsidR="00586AEF" w:rsidRPr="00056D30" w:rsidRDefault="00586AEF" w:rsidP="00597E1B">
            <w:pPr>
              <w:jc w:val="both"/>
              <w:rPr>
                <w:sz w:val="28"/>
                <w:szCs w:val="28"/>
              </w:rPr>
            </w:pPr>
            <w:r w:rsidRPr="00056D30">
              <w:rPr>
                <w:sz w:val="28"/>
                <w:szCs w:val="28"/>
              </w:rPr>
              <w:t>6.3. Свършени (решени) първоинстанционни дела</w:t>
            </w:r>
          </w:p>
        </w:tc>
        <w:tc>
          <w:tcPr>
            <w:tcW w:w="1260" w:type="dxa"/>
          </w:tcPr>
          <w:p w:rsidR="00586AEF" w:rsidRPr="00056D30" w:rsidRDefault="00586AEF" w:rsidP="00597E1B">
            <w:pPr>
              <w:jc w:val="both"/>
              <w:rPr>
                <w:sz w:val="28"/>
                <w:szCs w:val="28"/>
              </w:rPr>
            </w:pPr>
            <w:r w:rsidRPr="00056D30">
              <w:rPr>
                <w:sz w:val="28"/>
                <w:szCs w:val="28"/>
              </w:rPr>
              <w:t>Стр. 17</w:t>
            </w:r>
          </w:p>
        </w:tc>
      </w:tr>
      <w:tr w:rsidR="00586AEF" w:rsidRPr="00056D30" w:rsidTr="00597E1B">
        <w:tc>
          <w:tcPr>
            <w:tcW w:w="8748" w:type="dxa"/>
          </w:tcPr>
          <w:p w:rsidR="00586AEF" w:rsidRPr="00CD5233" w:rsidRDefault="00586AEF" w:rsidP="00597E1B">
            <w:pPr>
              <w:jc w:val="both"/>
              <w:rPr>
                <w:sz w:val="28"/>
                <w:szCs w:val="28"/>
                <w:lang w:val="ru-RU"/>
              </w:rPr>
            </w:pPr>
            <w:r w:rsidRPr="00CD5233">
              <w:rPr>
                <w:sz w:val="28"/>
                <w:szCs w:val="28"/>
                <w:lang w:val="ru-RU"/>
              </w:rPr>
              <w:t>6.4. Несвършени дела със срок на разглеждане от 1 до 3 години</w:t>
            </w:r>
          </w:p>
        </w:tc>
        <w:tc>
          <w:tcPr>
            <w:tcW w:w="1260" w:type="dxa"/>
          </w:tcPr>
          <w:p w:rsidR="00586AEF" w:rsidRPr="00056D30" w:rsidRDefault="00586AEF" w:rsidP="00597E1B">
            <w:pPr>
              <w:jc w:val="both"/>
              <w:rPr>
                <w:sz w:val="28"/>
                <w:szCs w:val="28"/>
              </w:rPr>
            </w:pPr>
            <w:r w:rsidRPr="00056D30">
              <w:rPr>
                <w:sz w:val="28"/>
                <w:szCs w:val="28"/>
              </w:rPr>
              <w:t>Стр. 18</w:t>
            </w:r>
          </w:p>
        </w:tc>
      </w:tr>
      <w:tr w:rsidR="00586AEF" w:rsidRPr="00056D30" w:rsidTr="00597E1B">
        <w:tc>
          <w:tcPr>
            <w:tcW w:w="8748" w:type="dxa"/>
          </w:tcPr>
          <w:p w:rsidR="00586AEF" w:rsidRPr="00CD5233" w:rsidRDefault="00586AEF" w:rsidP="00597E1B">
            <w:pPr>
              <w:jc w:val="both"/>
              <w:rPr>
                <w:sz w:val="28"/>
                <w:szCs w:val="28"/>
                <w:lang w:val="ru-RU"/>
              </w:rPr>
            </w:pPr>
            <w:r w:rsidRPr="00CD5233">
              <w:rPr>
                <w:sz w:val="28"/>
                <w:szCs w:val="28"/>
                <w:lang w:val="ru-RU"/>
              </w:rPr>
              <w:t>6.5. Свършени по същество и прекратени първоинстанционни дела. Причини за прекратяване на производствата</w:t>
            </w:r>
          </w:p>
        </w:tc>
        <w:tc>
          <w:tcPr>
            <w:tcW w:w="1260" w:type="dxa"/>
          </w:tcPr>
          <w:p w:rsidR="00586AEF" w:rsidRPr="00CD5233" w:rsidRDefault="00586AEF" w:rsidP="00597E1B">
            <w:pPr>
              <w:jc w:val="both"/>
              <w:rPr>
                <w:sz w:val="28"/>
                <w:szCs w:val="28"/>
                <w:lang w:val="ru-RU"/>
              </w:rPr>
            </w:pPr>
          </w:p>
          <w:p w:rsidR="00586AEF" w:rsidRPr="00056D30" w:rsidRDefault="00586AEF" w:rsidP="00597E1B">
            <w:pPr>
              <w:jc w:val="both"/>
              <w:rPr>
                <w:sz w:val="28"/>
                <w:szCs w:val="28"/>
              </w:rPr>
            </w:pPr>
            <w:r w:rsidRPr="00056D30">
              <w:rPr>
                <w:sz w:val="28"/>
                <w:szCs w:val="28"/>
              </w:rPr>
              <w:t>Стр. 19</w:t>
            </w:r>
          </w:p>
        </w:tc>
      </w:tr>
      <w:tr w:rsidR="00586AEF" w:rsidRPr="00056D30" w:rsidTr="00597E1B">
        <w:tc>
          <w:tcPr>
            <w:tcW w:w="8748" w:type="dxa"/>
          </w:tcPr>
          <w:p w:rsidR="00586AEF" w:rsidRPr="00056D30" w:rsidRDefault="00586AEF" w:rsidP="00597E1B">
            <w:pPr>
              <w:jc w:val="both"/>
              <w:rPr>
                <w:sz w:val="28"/>
                <w:szCs w:val="28"/>
              </w:rPr>
            </w:pPr>
            <w:r w:rsidRPr="00056D30">
              <w:rPr>
                <w:sz w:val="28"/>
                <w:szCs w:val="28"/>
              </w:rPr>
              <w:t>6.6. Обжалвани първоинстанционни съдебни актове</w:t>
            </w:r>
          </w:p>
        </w:tc>
        <w:tc>
          <w:tcPr>
            <w:tcW w:w="1260" w:type="dxa"/>
          </w:tcPr>
          <w:p w:rsidR="00586AEF" w:rsidRPr="00056D30" w:rsidRDefault="00586AEF" w:rsidP="00597E1B">
            <w:pPr>
              <w:jc w:val="both"/>
              <w:rPr>
                <w:sz w:val="28"/>
                <w:szCs w:val="28"/>
              </w:rPr>
            </w:pPr>
            <w:r w:rsidRPr="00056D30">
              <w:rPr>
                <w:sz w:val="28"/>
                <w:szCs w:val="28"/>
              </w:rPr>
              <w:t>Стр. 20</w:t>
            </w:r>
          </w:p>
        </w:tc>
      </w:tr>
      <w:tr w:rsidR="00586AEF" w:rsidRPr="00056D30" w:rsidTr="00597E1B">
        <w:tc>
          <w:tcPr>
            <w:tcW w:w="8748" w:type="dxa"/>
          </w:tcPr>
          <w:p w:rsidR="00586AEF" w:rsidRPr="00056D30" w:rsidRDefault="00586AEF" w:rsidP="00597E1B">
            <w:pPr>
              <w:jc w:val="both"/>
              <w:rPr>
                <w:sz w:val="28"/>
                <w:szCs w:val="28"/>
              </w:rPr>
            </w:pPr>
            <w:r w:rsidRPr="00056D30">
              <w:rPr>
                <w:sz w:val="28"/>
                <w:szCs w:val="28"/>
              </w:rPr>
              <w:t>6.7. Структура на наказаната престъпност</w:t>
            </w:r>
          </w:p>
        </w:tc>
        <w:tc>
          <w:tcPr>
            <w:tcW w:w="1260" w:type="dxa"/>
          </w:tcPr>
          <w:p w:rsidR="00586AEF" w:rsidRPr="00056D30" w:rsidRDefault="00586AEF" w:rsidP="00597E1B">
            <w:pPr>
              <w:jc w:val="both"/>
              <w:rPr>
                <w:sz w:val="28"/>
                <w:szCs w:val="28"/>
              </w:rPr>
            </w:pPr>
            <w:r w:rsidRPr="00056D30">
              <w:rPr>
                <w:sz w:val="28"/>
                <w:szCs w:val="28"/>
              </w:rPr>
              <w:t>Стр. 21</w:t>
            </w:r>
          </w:p>
        </w:tc>
      </w:tr>
      <w:tr w:rsidR="00586AEF" w:rsidRPr="00056D30" w:rsidTr="00597E1B">
        <w:tc>
          <w:tcPr>
            <w:tcW w:w="8748" w:type="dxa"/>
          </w:tcPr>
          <w:p w:rsidR="00586AEF" w:rsidRPr="00CD5233" w:rsidRDefault="00586AEF" w:rsidP="00597E1B">
            <w:pPr>
              <w:jc w:val="both"/>
              <w:rPr>
                <w:sz w:val="28"/>
                <w:szCs w:val="28"/>
                <w:lang w:val="ru-RU"/>
              </w:rPr>
            </w:pPr>
            <w:r w:rsidRPr="00CD5233">
              <w:rPr>
                <w:sz w:val="28"/>
                <w:szCs w:val="28"/>
                <w:lang w:val="ru-RU"/>
              </w:rPr>
              <w:t>6.8. Наказана престъпност с влезли в сила присъди, в. т.ч. споразумения и брой осъдени лица</w:t>
            </w:r>
          </w:p>
        </w:tc>
        <w:tc>
          <w:tcPr>
            <w:tcW w:w="1260" w:type="dxa"/>
          </w:tcPr>
          <w:p w:rsidR="00586AEF" w:rsidRPr="00CD5233" w:rsidRDefault="00586AEF" w:rsidP="00597E1B">
            <w:pPr>
              <w:jc w:val="both"/>
              <w:rPr>
                <w:sz w:val="28"/>
                <w:szCs w:val="28"/>
                <w:lang w:val="ru-RU"/>
              </w:rPr>
            </w:pPr>
          </w:p>
          <w:p w:rsidR="00586AEF" w:rsidRPr="00056D30" w:rsidRDefault="00586AEF" w:rsidP="00597E1B">
            <w:pPr>
              <w:jc w:val="both"/>
              <w:rPr>
                <w:sz w:val="28"/>
                <w:szCs w:val="28"/>
              </w:rPr>
            </w:pPr>
            <w:r w:rsidRPr="00056D30">
              <w:rPr>
                <w:sz w:val="28"/>
                <w:szCs w:val="28"/>
              </w:rPr>
              <w:t>Стр. 22</w:t>
            </w:r>
          </w:p>
        </w:tc>
      </w:tr>
      <w:tr w:rsidR="00586AEF" w:rsidRPr="00056D30" w:rsidTr="00597E1B">
        <w:tc>
          <w:tcPr>
            <w:tcW w:w="8748" w:type="dxa"/>
          </w:tcPr>
          <w:p w:rsidR="00586AEF" w:rsidRPr="00CD5233" w:rsidRDefault="00586AEF" w:rsidP="00597E1B">
            <w:pPr>
              <w:jc w:val="both"/>
              <w:rPr>
                <w:sz w:val="28"/>
                <w:szCs w:val="28"/>
                <w:lang w:val="ru-RU"/>
              </w:rPr>
            </w:pPr>
            <w:r w:rsidRPr="00CD5233">
              <w:rPr>
                <w:sz w:val="28"/>
                <w:szCs w:val="28"/>
                <w:lang w:val="ru-RU"/>
              </w:rPr>
              <w:t>6.9. Видове и брой по текстове от НК за делата със значим обществен интерес в Окръжен съд – Кърджали и в районните съдилища</w:t>
            </w:r>
            <w:r w:rsidRPr="00CD5233">
              <w:rPr>
                <w:bCs/>
                <w:sz w:val="28"/>
                <w:szCs w:val="28"/>
                <w:lang w:val="ru-RU"/>
              </w:rPr>
              <w:t xml:space="preserve"> от Кърджалийския съдебен район</w:t>
            </w:r>
          </w:p>
        </w:tc>
        <w:tc>
          <w:tcPr>
            <w:tcW w:w="1260" w:type="dxa"/>
          </w:tcPr>
          <w:p w:rsidR="00586AEF" w:rsidRPr="00CD5233" w:rsidRDefault="00586AEF" w:rsidP="00597E1B">
            <w:pPr>
              <w:jc w:val="both"/>
              <w:rPr>
                <w:sz w:val="28"/>
                <w:szCs w:val="28"/>
                <w:lang w:val="ru-RU"/>
              </w:rPr>
            </w:pPr>
          </w:p>
          <w:p w:rsidR="00586AEF" w:rsidRPr="00CD5233" w:rsidRDefault="00586AEF" w:rsidP="00597E1B">
            <w:pPr>
              <w:jc w:val="both"/>
              <w:rPr>
                <w:sz w:val="28"/>
                <w:szCs w:val="28"/>
                <w:lang w:val="ru-RU"/>
              </w:rPr>
            </w:pPr>
          </w:p>
          <w:p w:rsidR="00586AEF" w:rsidRPr="00056D30" w:rsidRDefault="00586AEF" w:rsidP="00597E1B">
            <w:pPr>
              <w:jc w:val="both"/>
              <w:rPr>
                <w:sz w:val="28"/>
                <w:szCs w:val="28"/>
              </w:rPr>
            </w:pPr>
            <w:r w:rsidRPr="00056D30">
              <w:rPr>
                <w:sz w:val="28"/>
                <w:szCs w:val="28"/>
              </w:rPr>
              <w:t>Стр. 22</w:t>
            </w:r>
          </w:p>
        </w:tc>
      </w:tr>
      <w:tr w:rsidR="00586AEF" w:rsidRPr="00056D30" w:rsidTr="00597E1B">
        <w:tc>
          <w:tcPr>
            <w:tcW w:w="8748" w:type="dxa"/>
          </w:tcPr>
          <w:p w:rsidR="00586AEF" w:rsidRPr="00056D30" w:rsidRDefault="00586AEF" w:rsidP="00597E1B">
            <w:pPr>
              <w:jc w:val="both"/>
              <w:rPr>
                <w:sz w:val="28"/>
                <w:szCs w:val="28"/>
              </w:rPr>
            </w:pPr>
            <w:r w:rsidRPr="00056D30">
              <w:rPr>
                <w:sz w:val="28"/>
                <w:szCs w:val="28"/>
              </w:rPr>
              <w:t>7. Въззивни производства</w:t>
            </w:r>
          </w:p>
        </w:tc>
        <w:tc>
          <w:tcPr>
            <w:tcW w:w="1260" w:type="dxa"/>
          </w:tcPr>
          <w:p w:rsidR="00586AEF" w:rsidRPr="00056D30" w:rsidRDefault="00586AEF" w:rsidP="00597E1B">
            <w:pPr>
              <w:jc w:val="both"/>
              <w:rPr>
                <w:sz w:val="28"/>
                <w:szCs w:val="28"/>
              </w:rPr>
            </w:pPr>
            <w:r w:rsidRPr="00056D30">
              <w:rPr>
                <w:sz w:val="28"/>
                <w:szCs w:val="28"/>
              </w:rPr>
              <w:t>Стр. 23</w:t>
            </w:r>
          </w:p>
        </w:tc>
      </w:tr>
      <w:tr w:rsidR="00586AEF" w:rsidRPr="00056D30" w:rsidTr="00597E1B">
        <w:tc>
          <w:tcPr>
            <w:tcW w:w="8748" w:type="dxa"/>
          </w:tcPr>
          <w:p w:rsidR="00586AEF" w:rsidRPr="00056D30" w:rsidRDefault="00586AEF" w:rsidP="00597E1B">
            <w:pPr>
              <w:jc w:val="both"/>
              <w:rPr>
                <w:sz w:val="28"/>
                <w:szCs w:val="28"/>
              </w:rPr>
            </w:pPr>
            <w:r w:rsidRPr="00056D30">
              <w:rPr>
                <w:sz w:val="28"/>
                <w:szCs w:val="28"/>
              </w:rPr>
              <w:t>7.1. Постъпили въззивни дела</w:t>
            </w:r>
          </w:p>
        </w:tc>
        <w:tc>
          <w:tcPr>
            <w:tcW w:w="1260" w:type="dxa"/>
          </w:tcPr>
          <w:p w:rsidR="00586AEF" w:rsidRPr="00056D30" w:rsidRDefault="00586AEF" w:rsidP="00597E1B">
            <w:pPr>
              <w:jc w:val="both"/>
              <w:rPr>
                <w:sz w:val="28"/>
                <w:szCs w:val="28"/>
              </w:rPr>
            </w:pPr>
            <w:r w:rsidRPr="00056D30">
              <w:rPr>
                <w:sz w:val="28"/>
                <w:szCs w:val="28"/>
              </w:rPr>
              <w:t>Стр. 23</w:t>
            </w:r>
          </w:p>
        </w:tc>
      </w:tr>
      <w:tr w:rsidR="00586AEF" w:rsidRPr="00056D30" w:rsidTr="00597E1B">
        <w:tc>
          <w:tcPr>
            <w:tcW w:w="8748" w:type="dxa"/>
          </w:tcPr>
          <w:p w:rsidR="00586AEF" w:rsidRPr="00CD5233" w:rsidRDefault="00586AEF" w:rsidP="00597E1B">
            <w:pPr>
              <w:jc w:val="both"/>
              <w:rPr>
                <w:sz w:val="28"/>
                <w:szCs w:val="28"/>
                <w:lang w:val="ru-RU"/>
              </w:rPr>
            </w:pPr>
            <w:r w:rsidRPr="00CD5233">
              <w:rPr>
                <w:sz w:val="28"/>
                <w:szCs w:val="28"/>
                <w:lang w:val="ru-RU"/>
              </w:rPr>
              <w:t>7.2. Брой въззивни дела за разглеждане</w:t>
            </w:r>
          </w:p>
        </w:tc>
        <w:tc>
          <w:tcPr>
            <w:tcW w:w="1260" w:type="dxa"/>
          </w:tcPr>
          <w:p w:rsidR="00586AEF" w:rsidRPr="00056D30" w:rsidRDefault="00586AEF" w:rsidP="00597E1B">
            <w:pPr>
              <w:jc w:val="both"/>
              <w:rPr>
                <w:sz w:val="28"/>
                <w:szCs w:val="28"/>
              </w:rPr>
            </w:pPr>
            <w:r w:rsidRPr="00056D30">
              <w:rPr>
                <w:sz w:val="28"/>
                <w:szCs w:val="28"/>
              </w:rPr>
              <w:t>Стр. 23</w:t>
            </w:r>
          </w:p>
        </w:tc>
      </w:tr>
      <w:tr w:rsidR="00586AEF" w:rsidRPr="00056D30" w:rsidTr="00597E1B">
        <w:tc>
          <w:tcPr>
            <w:tcW w:w="8748" w:type="dxa"/>
          </w:tcPr>
          <w:p w:rsidR="00586AEF" w:rsidRPr="00056D30" w:rsidRDefault="00586AEF" w:rsidP="00597E1B">
            <w:pPr>
              <w:jc w:val="both"/>
              <w:rPr>
                <w:sz w:val="28"/>
                <w:szCs w:val="28"/>
              </w:rPr>
            </w:pPr>
            <w:r w:rsidRPr="00056D30">
              <w:rPr>
                <w:sz w:val="28"/>
                <w:szCs w:val="28"/>
              </w:rPr>
              <w:t>7.3. Брой свършени (решени) дела</w:t>
            </w:r>
          </w:p>
        </w:tc>
        <w:tc>
          <w:tcPr>
            <w:tcW w:w="1260" w:type="dxa"/>
          </w:tcPr>
          <w:p w:rsidR="00586AEF" w:rsidRPr="00056D30" w:rsidRDefault="00586AEF" w:rsidP="00597E1B">
            <w:pPr>
              <w:jc w:val="both"/>
              <w:rPr>
                <w:sz w:val="28"/>
                <w:szCs w:val="28"/>
              </w:rPr>
            </w:pPr>
            <w:r w:rsidRPr="00056D30">
              <w:rPr>
                <w:sz w:val="28"/>
                <w:szCs w:val="28"/>
              </w:rPr>
              <w:t>Стр. 24</w:t>
            </w:r>
          </w:p>
        </w:tc>
      </w:tr>
      <w:tr w:rsidR="00586AEF" w:rsidRPr="00056D30" w:rsidTr="00597E1B">
        <w:tc>
          <w:tcPr>
            <w:tcW w:w="8748" w:type="dxa"/>
          </w:tcPr>
          <w:p w:rsidR="00586AEF" w:rsidRPr="00CD5233" w:rsidRDefault="00586AEF" w:rsidP="00597E1B">
            <w:pPr>
              <w:jc w:val="both"/>
              <w:rPr>
                <w:sz w:val="28"/>
                <w:szCs w:val="28"/>
                <w:lang w:val="ru-RU"/>
              </w:rPr>
            </w:pPr>
            <w:r w:rsidRPr="00CD5233">
              <w:rPr>
                <w:sz w:val="28"/>
                <w:szCs w:val="28"/>
                <w:lang w:val="ru-RU"/>
              </w:rPr>
              <w:t>7.4. Брой решени по същество, анализ по видове и структура</w:t>
            </w:r>
          </w:p>
        </w:tc>
        <w:tc>
          <w:tcPr>
            <w:tcW w:w="1260" w:type="dxa"/>
          </w:tcPr>
          <w:p w:rsidR="00586AEF" w:rsidRPr="00056D30" w:rsidRDefault="00586AEF" w:rsidP="00597E1B">
            <w:pPr>
              <w:jc w:val="both"/>
              <w:rPr>
                <w:sz w:val="28"/>
                <w:szCs w:val="28"/>
              </w:rPr>
            </w:pPr>
            <w:r w:rsidRPr="00056D30">
              <w:rPr>
                <w:sz w:val="28"/>
                <w:szCs w:val="28"/>
              </w:rPr>
              <w:t>Стр. 24</w:t>
            </w:r>
          </w:p>
        </w:tc>
      </w:tr>
      <w:tr w:rsidR="00586AEF" w:rsidRPr="00056D30" w:rsidTr="00597E1B">
        <w:tc>
          <w:tcPr>
            <w:tcW w:w="8748" w:type="dxa"/>
          </w:tcPr>
          <w:p w:rsidR="00586AEF" w:rsidRPr="00056D30" w:rsidRDefault="00586AEF" w:rsidP="00597E1B">
            <w:pPr>
              <w:jc w:val="both"/>
              <w:rPr>
                <w:sz w:val="28"/>
                <w:szCs w:val="28"/>
              </w:rPr>
            </w:pPr>
            <w:r w:rsidRPr="00CD5233">
              <w:rPr>
                <w:sz w:val="28"/>
                <w:szCs w:val="28"/>
                <w:lang w:val="ru-RU"/>
              </w:rPr>
              <w:t xml:space="preserve">7.5. Брой на върнатите дела на районните съдилища. </w:t>
            </w:r>
            <w:r w:rsidRPr="00056D30">
              <w:rPr>
                <w:sz w:val="28"/>
                <w:szCs w:val="28"/>
              </w:rPr>
              <w:t xml:space="preserve">Причини </w:t>
            </w:r>
          </w:p>
        </w:tc>
        <w:tc>
          <w:tcPr>
            <w:tcW w:w="1260" w:type="dxa"/>
          </w:tcPr>
          <w:p w:rsidR="00586AEF" w:rsidRPr="00056D30" w:rsidRDefault="00586AEF" w:rsidP="00597E1B">
            <w:pPr>
              <w:jc w:val="both"/>
              <w:rPr>
                <w:sz w:val="28"/>
                <w:szCs w:val="28"/>
              </w:rPr>
            </w:pPr>
            <w:r w:rsidRPr="00056D30">
              <w:rPr>
                <w:sz w:val="28"/>
                <w:szCs w:val="28"/>
              </w:rPr>
              <w:t>Стр. 25</w:t>
            </w:r>
          </w:p>
        </w:tc>
      </w:tr>
      <w:tr w:rsidR="00586AEF" w:rsidRPr="00056D30" w:rsidTr="00597E1B">
        <w:tc>
          <w:tcPr>
            <w:tcW w:w="8748" w:type="dxa"/>
          </w:tcPr>
          <w:p w:rsidR="00586AEF" w:rsidRPr="00CD5233" w:rsidRDefault="00586AEF" w:rsidP="00597E1B">
            <w:pPr>
              <w:jc w:val="both"/>
              <w:rPr>
                <w:sz w:val="28"/>
                <w:szCs w:val="28"/>
                <w:lang w:val="ru-RU"/>
              </w:rPr>
            </w:pPr>
            <w:r w:rsidRPr="00CD5233">
              <w:rPr>
                <w:sz w:val="28"/>
                <w:szCs w:val="28"/>
                <w:lang w:val="ru-RU"/>
              </w:rPr>
              <w:t>7.6. Брой потвърдителни, изменителни, отменителни въззивни решения</w:t>
            </w:r>
          </w:p>
        </w:tc>
        <w:tc>
          <w:tcPr>
            <w:tcW w:w="1260" w:type="dxa"/>
          </w:tcPr>
          <w:p w:rsidR="00586AEF" w:rsidRPr="00CD5233" w:rsidRDefault="00586AEF" w:rsidP="00597E1B">
            <w:pPr>
              <w:jc w:val="both"/>
              <w:rPr>
                <w:sz w:val="28"/>
                <w:szCs w:val="28"/>
                <w:lang w:val="ru-RU"/>
              </w:rPr>
            </w:pPr>
          </w:p>
          <w:p w:rsidR="00586AEF" w:rsidRPr="00056D30" w:rsidRDefault="00586AEF" w:rsidP="00597E1B">
            <w:pPr>
              <w:jc w:val="both"/>
              <w:rPr>
                <w:sz w:val="28"/>
                <w:szCs w:val="28"/>
              </w:rPr>
            </w:pPr>
            <w:r w:rsidRPr="00056D30">
              <w:rPr>
                <w:sz w:val="28"/>
                <w:szCs w:val="28"/>
              </w:rPr>
              <w:t>Стр. 26</w:t>
            </w:r>
          </w:p>
        </w:tc>
      </w:tr>
      <w:tr w:rsidR="00586AEF" w:rsidRPr="00056D30" w:rsidTr="00597E1B">
        <w:tc>
          <w:tcPr>
            <w:tcW w:w="8748" w:type="dxa"/>
          </w:tcPr>
          <w:p w:rsidR="00586AEF" w:rsidRPr="00056D30" w:rsidRDefault="00586AEF" w:rsidP="00597E1B">
            <w:pPr>
              <w:jc w:val="both"/>
              <w:rPr>
                <w:sz w:val="28"/>
                <w:szCs w:val="28"/>
              </w:rPr>
            </w:pPr>
            <w:r w:rsidRPr="00CD5233">
              <w:rPr>
                <w:sz w:val="28"/>
                <w:szCs w:val="28"/>
                <w:lang w:val="ru-RU"/>
              </w:rPr>
              <w:t xml:space="preserve">7.7. Брой обжалвани и протестирани въззивни производства, резултати от касационна проверка. </w:t>
            </w:r>
            <w:r w:rsidRPr="00056D30">
              <w:rPr>
                <w:sz w:val="28"/>
                <w:szCs w:val="28"/>
              </w:rPr>
              <w:t xml:space="preserve">Изводи </w:t>
            </w:r>
          </w:p>
        </w:tc>
        <w:tc>
          <w:tcPr>
            <w:tcW w:w="1260" w:type="dxa"/>
          </w:tcPr>
          <w:p w:rsidR="00586AEF" w:rsidRPr="00056D30" w:rsidRDefault="00586AEF" w:rsidP="00597E1B">
            <w:pPr>
              <w:jc w:val="both"/>
              <w:rPr>
                <w:sz w:val="28"/>
                <w:szCs w:val="28"/>
              </w:rPr>
            </w:pPr>
          </w:p>
          <w:p w:rsidR="00586AEF" w:rsidRPr="00056D30" w:rsidRDefault="00586AEF" w:rsidP="00597E1B">
            <w:pPr>
              <w:jc w:val="both"/>
              <w:rPr>
                <w:sz w:val="28"/>
                <w:szCs w:val="28"/>
              </w:rPr>
            </w:pPr>
            <w:r w:rsidRPr="00056D30">
              <w:rPr>
                <w:sz w:val="28"/>
                <w:szCs w:val="28"/>
              </w:rPr>
              <w:t>Стр. 27</w:t>
            </w:r>
          </w:p>
        </w:tc>
      </w:tr>
      <w:tr w:rsidR="00586AEF" w:rsidRPr="00056D30" w:rsidTr="00597E1B">
        <w:tc>
          <w:tcPr>
            <w:tcW w:w="8748" w:type="dxa"/>
          </w:tcPr>
          <w:p w:rsidR="00586AEF" w:rsidRPr="00CD5233" w:rsidRDefault="00586AEF" w:rsidP="00597E1B">
            <w:pPr>
              <w:jc w:val="both"/>
              <w:rPr>
                <w:sz w:val="28"/>
                <w:szCs w:val="28"/>
                <w:lang w:val="ru-RU"/>
              </w:rPr>
            </w:pPr>
            <w:r w:rsidRPr="00CD5233">
              <w:rPr>
                <w:sz w:val="28"/>
                <w:szCs w:val="28"/>
                <w:lang w:val="ru-RU"/>
              </w:rPr>
              <w:t>7.8. Брой, конкретизация и причини за оправдателни присъди, постановени по въззивни дела</w:t>
            </w:r>
          </w:p>
        </w:tc>
        <w:tc>
          <w:tcPr>
            <w:tcW w:w="1260" w:type="dxa"/>
          </w:tcPr>
          <w:p w:rsidR="00586AEF" w:rsidRPr="00CD5233" w:rsidRDefault="00586AEF" w:rsidP="00597E1B">
            <w:pPr>
              <w:jc w:val="both"/>
              <w:rPr>
                <w:sz w:val="28"/>
                <w:szCs w:val="28"/>
                <w:lang w:val="ru-RU"/>
              </w:rPr>
            </w:pPr>
          </w:p>
          <w:p w:rsidR="00586AEF" w:rsidRPr="00056D30" w:rsidRDefault="00586AEF" w:rsidP="00597E1B">
            <w:pPr>
              <w:jc w:val="both"/>
              <w:rPr>
                <w:sz w:val="28"/>
                <w:szCs w:val="28"/>
              </w:rPr>
            </w:pPr>
            <w:r w:rsidRPr="00056D30">
              <w:rPr>
                <w:sz w:val="28"/>
                <w:szCs w:val="28"/>
              </w:rPr>
              <w:t>Стр. 27</w:t>
            </w:r>
          </w:p>
        </w:tc>
      </w:tr>
      <w:tr w:rsidR="00586AEF" w:rsidRPr="00056D30" w:rsidTr="00597E1B">
        <w:tc>
          <w:tcPr>
            <w:tcW w:w="8748" w:type="dxa"/>
          </w:tcPr>
          <w:p w:rsidR="00586AEF" w:rsidRPr="00CD5233" w:rsidRDefault="00586AEF" w:rsidP="00597E1B">
            <w:pPr>
              <w:jc w:val="both"/>
              <w:rPr>
                <w:sz w:val="28"/>
                <w:szCs w:val="28"/>
                <w:lang w:val="ru-RU"/>
              </w:rPr>
            </w:pPr>
            <w:r w:rsidRPr="00CD5233">
              <w:rPr>
                <w:sz w:val="28"/>
                <w:szCs w:val="28"/>
                <w:lang w:val="ru-RU"/>
              </w:rPr>
              <w:t>ІІІ. АНАЛИЗ И ОЦЕНКА НА ПРАВОРАЗДАВАТЕЛНАТА ДЕЙНОСТ</w:t>
            </w:r>
          </w:p>
        </w:tc>
        <w:tc>
          <w:tcPr>
            <w:tcW w:w="1260" w:type="dxa"/>
          </w:tcPr>
          <w:p w:rsidR="00586AEF" w:rsidRPr="00CD5233" w:rsidRDefault="00586AEF" w:rsidP="00597E1B">
            <w:pPr>
              <w:jc w:val="both"/>
              <w:rPr>
                <w:sz w:val="28"/>
                <w:szCs w:val="28"/>
                <w:lang w:val="ru-RU"/>
              </w:rPr>
            </w:pPr>
          </w:p>
          <w:p w:rsidR="00586AEF" w:rsidRPr="00056D30" w:rsidRDefault="00586AEF" w:rsidP="00597E1B">
            <w:pPr>
              <w:jc w:val="both"/>
              <w:rPr>
                <w:sz w:val="28"/>
                <w:szCs w:val="28"/>
              </w:rPr>
            </w:pPr>
            <w:r w:rsidRPr="00056D30">
              <w:rPr>
                <w:sz w:val="28"/>
                <w:szCs w:val="28"/>
              </w:rPr>
              <w:t>Стр. 27</w:t>
            </w:r>
          </w:p>
        </w:tc>
      </w:tr>
      <w:tr w:rsidR="00586AEF" w:rsidRPr="00056D30" w:rsidTr="00597E1B">
        <w:tc>
          <w:tcPr>
            <w:tcW w:w="8748" w:type="dxa"/>
          </w:tcPr>
          <w:p w:rsidR="00586AEF" w:rsidRPr="00056D30" w:rsidRDefault="00586AEF" w:rsidP="00597E1B">
            <w:pPr>
              <w:jc w:val="both"/>
              <w:rPr>
                <w:sz w:val="28"/>
                <w:szCs w:val="28"/>
              </w:rPr>
            </w:pPr>
            <w:r w:rsidRPr="00056D30">
              <w:rPr>
                <w:sz w:val="28"/>
                <w:szCs w:val="28"/>
              </w:rPr>
              <w:t>ІV. НАТОВАРЕНОСТ</w:t>
            </w:r>
          </w:p>
        </w:tc>
        <w:tc>
          <w:tcPr>
            <w:tcW w:w="1260" w:type="dxa"/>
          </w:tcPr>
          <w:p w:rsidR="00586AEF" w:rsidRPr="00056D30" w:rsidRDefault="00586AEF" w:rsidP="00597E1B">
            <w:pPr>
              <w:jc w:val="both"/>
              <w:rPr>
                <w:sz w:val="28"/>
                <w:szCs w:val="28"/>
              </w:rPr>
            </w:pPr>
            <w:r w:rsidRPr="00056D30">
              <w:rPr>
                <w:sz w:val="28"/>
                <w:szCs w:val="28"/>
              </w:rPr>
              <w:t>Стр. 31</w:t>
            </w:r>
          </w:p>
        </w:tc>
      </w:tr>
      <w:tr w:rsidR="00586AEF" w:rsidRPr="00056D30" w:rsidTr="00597E1B">
        <w:tc>
          <w:tcPr>
            <w:tcW w:w="8748" w:type="dxa"/>
          </w:tcPr>
          <w:p w:rsidR="00586AEF" w:rsidRPr="00056D30" w:rsidRDefault="00586AEF" w:rsidP="00597E1B">
            <w:pPr>
              <w:jc w:val="both"/>
              <w:rPr>
                <w:sz w:val="28"/>
                <w:szCs w:val="28"/>
              </w:rPr>
            </w:pPr>
            <w:r w:rsidRPr="00056D30">
              <w:rPr>
                <w:sz w:val="28"/>
                <w:szCs w:val="28"/>
              </w:rPr>
              <w:t>V</w:t>
            </w:r>
            <w:r w:rsidRPr="00CD5233">
              <w:rPr>
                <w:sz w:val="28"/>
                <w:szCs w:val="28"/>
                <w:lang w:val="ru-RU"/>
              </w:rPr>
              <w:t xml:space="preserve">. СГРАДЕН ФОНД, ТЕХНИЧЕСКО ОСИГУРЯВАНЕ. </w:t>
            </w:r>
            <w:r w:rsidRPr="00056D30">
              <w:rPr>
                <w:sz w:val="28"/>
                <w:szCs w:val="28"/>
              </w:rPr>
              <w:t>ПРОБЛЕМИ</w:t>
            </w:r>
          </w:p>
        </w:tc>
        <w:tc>
          <w:tcPr>
            <w:tcW w:w="1260" w:type="dxa"/>
          </w:tcPr>
          <w:p w:rsidR="00586AEF" w:rsidRPr="00056D30" w:rsidRDefault="00586AEF" w:rsidP="00597E1B">
            <w:pPr>
              <w:jc w:val="both"/>
              <w:rPr>
                <w:sz w:val="28"/>
                <w:szCs w:val="28"/>
              </w:rPr>
            </w:pPr>
            <w:r w:rsidRPr="00056D30">
              <w:rPr>
                <w:sz w:val="28"/>
                <w:szCs w:val="28"/>
              </w:rPr>
              <w:t>Стр. 32</w:t>
            </w:r>
          </w:p>
        </w:tc>
      </w:tr>
      <w:tr w:rsidR="00586AEF" w:rsidRPr="00056D30" w:rsidTr="00597E1B">
        <w:tc>
          <w:tcPr>
            <w:tcW w:w="8748" w:type="dxa"/>
          </w:tcPr>
          <w:p w:rsidR="00586AEF" w:rsidRPr="00056D30" w:rsidRDefault="00586AEF" w:rsidP="00597E1B">
            <w:pPr>
              <w:jc w:val="both"/>
              <w:rPr>
                <w:sz w:val="28"/>
                <w:szCs w:val="28"/>
              </w:rPr>
            </w:pPr>
            <w:r w:rsidRPr="00056D30">
              <w:rPr>
                <w:sz w:val="28"/>
                <w:szCs w:val="28"/>
              </w:rPr>
              <w:t>1. Сграден фонд</w:t>
            </w:r>
          </w:p>
        </w:tc>
        <w:tc>
          <w:tcPr>
            <w:tcW w:w="1260" w:type="dxa"/>
          </w:tcPr>
          <w:p w:rsidR="00586AEF" w:rsidRPr="00056D30" w:rsidRDefault="00586AEF" w:rsidP="00597E1B">
            <w:pPr>
              <w:jc w:val="both"/>
              <w:rPr>
                <w:sz w:val="28"/>
                <w:szCs w:val="28"/>
              </w:rPr>
            </w:pPr>
            <w:r w:rsidRPr="00056D30">
              <w:rPr>
                <w:sz w:val="28"/>
                <w:szCs w:val="28"/>
              </w:rPr>
              <w:t>Стр. 32</w:t>
            </w:r>
          </w:p>
        </w:tc>
      </w:tr>
      <w:tr w:rsidR="00586AEF" w:rsidRPr="00056D30" w:rsidTr="00597E1B">
        <w:tc>
          <w:tcPr>
            <w:tcW w:w="8748" w:type="dxa"/>
          </w:tcPr>
          <w:p w:rsidR="00586AEF" w:rsidRPr="00056D30" w:rsidRDefault="00586AEF" w:rsidP="00597E1B">
            <w:pPr>
              <w:jc w:val="both"/>
              <w:rPr>
                <w:sz w:val="28"/>
                <w:szCs w:val="28"/>
              </w:rPr>
            </w:pPr>
            <w:r w:rsidRPr="00056D30">
              <w:rPr>
                <w:sz w:val="28"/>
                <w:szCs w:val="28"/>
              </w:rPr>
              <w:t>2. Техническо осигуряване</w:t>
            </w:r>
          </w:p>
        </w:tc>
        <w:tc>
          <w:tcPr>
            <w:tcW w:w="1260" w:type="dxa"/>
          </w:tcPr>
          <w:p w:rsidR="00586AEF" w:rsidRPr="00056D30" w:rsidRDefault="00586AEF" w:rsidP="00597E1B">
            <w:pPr>
              <w:jc w:val="both"/>
              <w:rPr>
                <w:sz w:val="28"/>
                <w:szCs w:val="28"/>
              </w:rPr>
            </w:pPr>
            <w:r w:rsidRPr="00056D30">
              <w:rPr>
                <w:sz w:val="28"/>
                <w:szCs w:val="28"/>
              </w:rPr>
              <w:t>Стр. 35</w:t>
            </w:r>
          </w:p>
        </w:tc>
      </w:tr>
      <w:tr w:rsidR="00586AEF" w:rsidRPr="00056D30" w:rsidTr="00597E1B">
        <w:tc>
          <w:tcPr>
            <w:tcW w:w="8748" w:type="dxa"/>
          </w:tcPr>
          <w:p w:rsidR="00586AEF" w:rsidRPr="00CD5233" w:rsidRDefault="00586AEF" w:rsidP="00597E1B">
            <w:pPr>
              <w:jc w:val="both"/>
              <w:rPr>
                <w:sz w:val="28"/>
                <w:szCs w:val="28"/>
                <w:lang w:val="ru-RU"/>
              </w:rPr>
            </w:pPr>
            <w:r w:rsidRPr="00056D30">
              <w:rPr>
                <w:sz w:val="28"/>
                <w:szCs w:val="28"/>
              </w:rPr>
              <w:t>V</w:t>
            </w:r>
            <w:r w:rsidRPr="00CD5233">
              <w:rPr>
                <w:sz w:val="28"/>
                <w:szCs w:val="28"/>
                <w:lang w:val="ru-RU"/>
              </w:rPr>
              <w:t>І. БРОЙ ИЗДАДЕНИ РАЗРЕШЕНИЯ ЗА СРС</w:t>
            </w:r>
          </w:p>
        </w:tc>
        <w:tc>
          <w:tcPr>
            <w:tcW w:w="1260" w:type="dxa"/>
          </w:tcPr>
          <w:p w:rsidR="00586AEF" w:rsidRPr="00056D30" w:rsidRDefault="00586AEF" w:rsidP="00597E1B">
            <w:pPr>
              <w:jc w:val="both"/>
              <w:rPr>
                <w:sz w:val="28"/>
                <w:szCs w:val="28"/>
              </w:rPr>
            </w:pPr>
            <w:r w:rsidRPr="00056D30">
              <w:rPr>
                <w:sz w:val="28"/>
                <w:szCs w:val="28"/>
              </w:rPr>
              <w:t>Стр. 36</w:t>
            </w:r>
          </w:p>
        </w:tc>
      </w:tr>
      <w:tr w:rsidR="00586AEF" w:rsidRPr="00056D30" w:rsidTr="00597E1B">
        <w:tc>
          <w:tcPr>
            <w:tcW w:w="8748" w:type="dxa"/>
          </w:tcPr>
          <w:p w:rsidR="00586AEF" w:rsidRPr="00CD5233" w:rsidRDefault="00586AEF" w:rsidP="00597E1B">
            <w:pPr>
              <w:jc w:val="both"/>
              <w:rPr>
                <w:sz w:val="28"/>
                <w:szCs w:val="28"/>
                <w:lang w:val="ru-RU"/>
              </w:rPr>
            </w:pPr>
            <w:r w:rsidRPr="00056D30">
              <w:rPr>
                <w:sz w:val="28"/>
                <w:szCs w:val="28"/>
              </w:rPr>
              <w:t>V</w:t>
            </w:r>
            <w:r w:rsidRPr="00CD5233">
              <w:rPr>
                <w:sz w:val="28"/>
                <w:szCs w:val="28"/>
                <w:lang w:val="ru-RU"/>
              </w:rPr>
              <w:t>ІІ. БЮДЖЕТ НА ОКРЪЖЕН СЪД – КЪРДЖАЛИ ЗА 2020 Г.</w:t>
            </w:r>
          </w:p>
        </w:tc>
        <w:tc>
          <w:tcPr>
            <w:tcW w:w="1260" w:type="dxa"/>
          </w:tcPr>
          <w:p w:rsidR="00586AEF" w:rsidRPr="00056D30" w:rsidRDefault="00586AEF" w:rsidP="00597E1B">
            <w:pPr>
              <w:jc w:val="both"/>
              <w:rPr>
                <w:sz w:val="28"/>
                <w:szCs w:val="28"/>
              </w:rPr>
            </w:pPr>
            <w:r w:rsidRPr="00056D30">
              <w:rPr>
                <w:sz w:val="28"/>
                <w:szCs w:val="28"/>
              </w:rPr>
              <w:t>Стр. 37</w:t>
            </w:r>
          </w:p>
        </w:tc>
      </w:tr>
      <w:tr w:rsidR="00586AEF" w:rsidRPr="00056D30" w:rsidTr="00597E1B">
        <w:tc>
          <w:tcPr>
            <w:tcW w:w="8748" w:type="dxa"/>
          </w:tcPr>
          <w:p w:rsidR="00586AEF" w:rsidRPr="00056D30" w:rsidRDefault="00586AEF" w:rsidP="00597E1B">
            <w:pPr>
              <w:jc w:val="both"/>
              <w:rPr>
                <w:sz w:val="28"/>
                <w:szCs w:val="28"/>
              </w:rPr>
            </w:pPr>
            <w:r w:rsidRPr="00056D30">
              <w:rPr>
                <w:sz w:val="28"/>
                <w:szCs w:val="28"/>
              </w:rPr>
              <w:t xml:space="preserve">1. Разходи </w:t>
            </w:r>
          </w:p>
        </w:tc>
        <w:tc>
          <w:tcPr>
            <w:tcW w:w="1260" w:type="dxa"/>
          </w:tcPr>
          <w:p w:rsidR="00586AEF" w:rsidRPr="00056D30" w:rsidRDefault="00586AEF" w:rsidP="00597E1B">
            <w:pPr>
              <w:jc w:val="both"/>
              <w:rPr>
                <w:sz w:val="28"/>
                <w:szCs w:val="28"/>
              </w:rPr>
            </w:pPr>
            <w:r w:rsidRPr="00056D30">
              <w:rPr>
                <w:sz w:val="28"/>
                <w:szCs w:val="28"/>
              </w:rPr>
              <w:t>Стр. 37</w:t>
            </w:r>
          </w:p>
        </w:tc>
      </w:tr>
      <w:tr w:rsidR="00586AEF" w:rsidRPr="00056D30" w:rsidTr="00597E1B">
        <w:tc>
          <w:tcPr>
            <w:tcW w:w="8748" w:type="dxa"/>
          </w:tcPr>
          <w:p w:rsidR="00586AEF" w:rsidRPr="00056D30" w:rsidRDefault="00586AEF" w:rsidP="00597E1B">
            <w:pPr>
              <w:jc w:val="both"/>
              <w:rPr>
                <w:sz w:val="28"/>
                <w:szCs w:val="28"/>
              </w:rPr>
            </w:pPr>
            <w:r w:rsidRPr="00056D30">
              <w:rPr>
                <w:sz w:val="28"/>
                <w:szCs w:val="28"/>
              </w:rPr>
              <w:t xml:space="preserve">2. Приходи </w:t>
            </w:r>
          </w:p>
        </w:tc>
        <w:tc>
          <w:tcPr>
            <w:tcW w:w="1260" w:type="dxa"/>
          </w:tcPr>
          <w:p w:rsidR="00586AEF" w:rsidRPr="00056D30" w:rsidRDefault="00586AEF" w:rsidP="00597E1B">
            <w:pPr>
              <w:jc w:val="both"/>
              <w:rPr>
                <w:sz w:val="28"/>
                <w:szCs w:val="28"/>
              </w:rPr>
            </w:pPr>
            <w:r w:rsidRPr="00056D30">
              <w:rPr>
                <w:sz w:val="28"/>
                <w:szCs w:val="28"/>
              </w:rPr>
              <w:t>Стр. 38</w:t>
            </w:r>
          </w:p>
        </w:tc>
      </w:tr>
      <w:tr w:rsidR="00586AEF" w:rsidRPr="00056D30" w:rsidTr="00597E1B">
        <w:tc>
          <w:tcPr>
            <w:tcW w:w="8748" w:type="dxa"/>
          </w:tcPr>
          <w:p w:rsidR="00586AEF" w:rsidRPr="00CD5233" w:rsidRDefault="00586AEF" w:rsidP="00597E1B">
            <w:pPr>
              <w:jc w:val="both"/>
              <w:rPr>
                <w:sz w:val="28"/>
                <w:szCs w:val="28"/>
                <w:lang w:val="ru-RU"/>
              </w:rPr>
            </w:pPr>
            <w:r w:rsidRPr="00056D30">
              <w:rPr>
                <w:sz w:val="28"/>
                <w:szCs w:val="28"/>
              </w:rPr>
              <w:t>V</w:t>
            </w:r>
            <w:r w:rsidRPr="00CD5233">
              <w:rPr>
                <w:sz w:val="28"/>
                <w:szCs w:val="28"/>
                <w:lang w:val="ru-RU"/>
              </w:rPr>
              <w:t>ІІІ. ДОСТЪП ДО ОБЩЕСТВЕНА ИНФОРМАЦИЯ</w:t>
            </w:r>
          </w:p>
        </w:tc>
        <w:tc>
          <w:tcPr>
            <w:tcW w:w="1260" w:type="dxa"/>
          </w:tcPr>
          <w:p w:rsidR="00586AEF" w:rsidRPr="00056D30" w:rsidRDefault="00586AEF" w:rsidP="00597E1B">
            <w:pPr>
              <w:jc w:val="both"/>
              <w:rPr>
                <w:sz w:val="28"/>
                <w:szCs w:val="28"/>
              </w:rPr>
            </w:pPr>
            <w:r w:rsidRPr="00056D30">
              <w:rPr>
                <w:sz w:val="28"/>
                <w:szCs w:val="28"/>
              </w:rPr>
              <w:t>Стр. 39</w:t>
            </w:r>
          </w:p>
        </w:tc>
      </w:tr>
      <w:tr w:rsidR="00586AEF" w:rsidRPr="00056D30" w:rsidTr="00597E1B">
        <w:tc>
          <w:tcPr>
            <w:tcW w:w="8748" w:type="dxa"/>
          </w:tcPr>
          <w:p w:rsidR="00586AEF" w:rsidRPr="00056D30" w:rsidRDefault="00586AEF" w:rsidP="00597E1B">
            <w:pPr>
              <w:jc w:val="both"/>
              <w:rPr>
                <w:sz w:val="28"/>
                <w:szCs w:val="28"/>
              </w:rPr>
            </w:pPr>
            <w:r w:rsidRPr="00056D30">
              <w:rPr>
                <w:sz w:val="28"/>
                <w:szCs w:val="28"/>
              </w:rPr>
              <w:t>ІХ. КОМУНИКАЦИОННА СТРАТЕГИЯ</w:t>
            </w:r>
          </w:p>
        </w:tc>
        <w:tc>
          <w:tcPr>
            <w:tcW w:w="1260" w:type="dxa"/>
          </w:tcPr>
          <w:p w:rsidR="00586AEF" w:rsidRPr="00056D30" w:rsidRDefault="00586AEF" w:rsidP="00597E1B">
            <w:pPr>
              <w:jc w:val="both"/>
              <w:rPr>
                <w:sz w:val="28"/>
                <w:szCs w:val="28"/>
              </w:rPr>
            </w:pPr>
            <w:r w:rsidRPr="00056D30">
              <w:rPr>
                <w:sz w:val="28"/>
                <w:szCs w:val="28"/>
              </w:rPr>
              <w:t>Стр. 39</w:t>
            </w:r>
          </w:p>
        </w:tc>
      </w:tr>
      <w:tr w:rsidR="00586AEF" w:rsidRPr="00056D30" w:rsidTr="00597E1B">
        <w:tc>
          <w:tcPr>
            <w:tcW w:w="8748" w:type="dxa"/>
          </w:tcPr>
          <w:p w:rsidR="00586AEF" w:rsidRPr="00CD5233" w:rsidRDefault="00586AEF" w:rsidP="00597E1B">
            <w:pPr>
              <w:jc w:val="both"/>
              <w:rPr>
                <w:sz w:val="28"/>
                <w:szCs w:val="28"/>
                <w:lang w:val="ru-RU"/>
              </w:rPr>
            </w:pPr>
            <w:r w:rsidRPr="00CD5233">
              <w:rPr>
                <w:sz w:val="28"/>
                <w:szCs w:val="28"/>
                <w:lang w:val="ru-RU"/>
              </w:rPr>
              <w:t>ОБОБЩЕН АНАЛИЗ НА РАБОТАТА НА АЙОННИТЕ СЪДИЛИЩА ОТ СЪДЕБНИЯ РАЙОН НА ОКРЪЖЕН СЪД – КЪРДЖАЛИ</w:t>
            </w:r>
          </w:p>
        </w:tc>
        <w:tc>
          <w:tcPr>
            <w:tcW w:w="1260" w:type="dxa"/>
          </w:tcPr>
          <w:p w:rsidR="00586AEF" w:rsidRPr="00CD5233" w:rsidRDefault="00586AEF" w:rsidP="00597E1B">
            <w:pPr>
              <w:jc w:val="both"/>
              <w:rPr>
                <w:sz w:val="28"/>
                <w:szCs w:val="28"/>
                <w:lang w:val="ru-RU"/>
              </w:rPr>
            </w:pPr>
          </w:p>
          <w:p w:rsidR="00586AEF" w:rsidRPr="00056D30" w:rsidRDefault="00586AEF" w:rsidP="00597E1B">
            <w:pPr>
              <w:jc w:val="both"/>
              <w:rPr>
                <w:sz w:val="28"/>
                <w:szCs w:val="28"/>
              </w:rPr>
            </w:pPr>
            <w:r w:rsidRPr="00056D30">
              <w:rPr>
                <w:sz w:val="28"/>
                <w:szCs w:val="28"/>
              </w:rPr>
              <w:t>Стр. 40</w:t>
            </w:r>
          </w:p>
        </w:tc>
      </w:tr>
      <w:tr w:rsidR="00586AEF" w:rsidRPr="00056D30" w:rsidTr="00597E1B">
        <w:tc>
          <w:tcPr>
            <w:tcW w:w="8748" w:type="dxa"/>
          </w:tcPr>
          <w:p w:rsidR="00586AEF" w:rsidRPr="00056D30" w:rsidRDefault="00586AEF" w:rsidP="00597E1B">
            <w:pPr>
              <w:jc w:val="both"/>
              <w:rPr>
                <w:sz w:val="28"/>
                <w:szCs w:val="28"/>
              </w:rPr>
            </w:pPr>
            <w:r w:rsidRPr="00056D30">
              <w:rPr>
                <w:sz w:val="28"/>
                <w:szCs w:val="28"/>
              </w:rPr>
              <w:t>І. КАДРОВА ОБЕЗПЕЧЕНОСТ</w:t>
            </w:r>
          </w:p>
        </w:tc>
        <w:tc>
          <w:tcPr>
            <w:tcW w:w="1260" w:type="dxa"/>
          </w:tcPr>
          <w:p w:rsidR="00586AEF" w:rsidRPr="00056D30" w:rsidRDefault="00586AEF" w:rsidP="00597E1B">
            <w:pPr>
              <w:jc w:val="both"/>
              <w:rPr>
                <w:sz w:val="28"/>
                <w:szCs w:val="28"/>
              </w:rPr>
            </w:pPr>
            <w:r w:rsidRPr="00056D30">
              <w:rPr>
                <w:sz w:val="28"/>
                <w:szCs w:val="28"/>
              </w:rPr>
              <w:t>Стр. 40</w:t>
            </w:r>
          </w:p>
        </w:tc>
      </w:tr>
      <w:tr w:rsidR="00586AEF" w:rsidRPr="00056D30" w:rsidTr="00597E1B">
        <w:tc>
          <w:tcPr>
            <w:tcW w:w="8748" w:type="dxa"/>
          </w:tcPr>
          <w:p w:rsidR="00586AEF" w:rsidRPr="00CD5233" w:rsidRDefault="00586AEF" w:rsidP="00597E1B">
            <w:pPr>
              <w:jc w:val="both"/>
              <w:rPr>
                <w:sz w:val="28"/>
                <w:szCs w:val="28"/>
                <w:lang w:val="ru-RU"/>
              </w:rPr>
            </w:pPr>
            <w:r w:rsidRPr="00CD5233">
              <w:rPr>
                <w:sz w:val="28"/>
                <w:szCs w:val="28"/>
                <w:lang w:val="ru-RU"/>
              </w:rPr>
              <w:t>ІІ. ДВИЖЕНИЕ НА ДЕЛАТА ПРЕЗ 2020 Г.</w:t>
            </w:r>
          </w:p>
        </w:tc>
        <w:tc>
          <w:tcPr>
            <w:tcW w:w="1260" w:type="dxa"/>
          </w:tcPr>
          <w:p w:rsidR="00586AEF" w:rsidRPr="00056D30" w:rsidRDefault="00586AEF" w:rsidP="00597E1B">
            <w:pPr>
              <w:jc w:val="both"/>
              <w:rPr>
                <w:sz w:val="28"/>
                <w:szCs w:val="28"/>
              </w:rPr>
            </w:pPr>
            <w:r w:rsidRPr="00056D30">
              <w:rPr>
                <w:sz w:val="28"/>
                <w:szCs w:val="28"/>
              </w:rPr>
              <w:t>Стр. 45</w:t>
            </w:r>
          </w:p>
        </w:tc>
      </w:tr>
      <w:tr w:rsidR="00586AEF" w:rsidRPr="00056D30" w:rsidTr="00597E1B">
        <w:tc>
          <w:tcPr>
            <w:tcW w:w="8748" w:type="dxa"/>
          </w:tcPr>
          <w:p w:rsidR="00586AEF" w:rsidRPr="00CD5233" w:rsidRDefault="00586AEF" w:rsidP="00597E1B">
            <w:pPr>
              <w:jc w:val="both"/>
              <w:rPr>
                <w:sz w:val="28"/>
                <w:szCs w:val="28"/>
                <w:lang w:val="ru-RU"/>
              </w:rPr>
            </w:pPr>
            <w:r w:rsidRPr="00CD5233">
              <w:rPr>
                <w:sz w:val="28"/>
                <w:szCs w:val="28"/>
                <w:lang w:val="ru-RU"/>
              </w:rPr>
              <w:t>1. Брой дела за разглеждане в районните съдилища</w:t>
            </w:r>
          </w:p>
        </w:tc>
        <w:tc>
          <w:tcPr>
            <w:tcW w:w="1260" w:type="dxa"/>
          </w:tcPr>
          <w:p w:rsidR="00586AEF" w:rsidRPr="00056D30" w:rsidRDefault="00586AEF" w:rsidP="00597E1B">
            <w:pPr>
              <w:jc w:val="both"/>
              <w:rPr>
                <w:sz w:val="28"/>
                <w:szCs w:val="28"/>
              </w:rPr>
            </w:pPr>
            <w:r w:rsidRPr="00056D30">
              <w:rPr>
                <w:sz w:val="28"/>
                <w:szCs w:val="28"/>
              </w:rPr>
              <w:t>Стр. 45</w:t>
            </w:r>
          </w:p>
        </w:tc>
      </w:tr>
      <w:tr w:rsidR="00586AEF" w:rsidRPr="00056D30" w:rsidTr="00597E1B">
        <w:tc>
          <w:tcPr>
            <w:tcW w:w="8748" w:type="dxa"/>
          </w:tcPr>
          <w:p w:rsidR="00586AEF" w:rsidRPr="00056D30" w:rsidRDefault="00586AEF" w:rsidP="00597E1B">
            <w:pPr>
              <w:jc w:val="both"/>
              <w:rPr>
                <w:sz w:val="28"/>
                <w:szCs w:val="28"/>
              </w:rPr>
            </w:pPr>
            <w:r w:rsidRPr="00056D30">
              <w:rPr>
                <w:sz w:val="28"/>
                <w:szCs w:val="28"/>
              </w:rPr>
              <w:t>2. Свършени дела</w:t>
            </w:r>
          </w:p>
        </w:tc>
        <w:tc>
          <w:tcPr>
            <w:tcW w:w="1260" w:type="dxa"/>
          </w:tcPr>
          <w:p w:rsidR="00586AEF" w:rsidRPr="00056D30" w:rsidRDefault="00586AEF" w:rsidP="00597E1B">
            <w:pPr>
              <w:jc w:val="both"/>
              <w:rPr>
                <w:sz w:val="28"/>
                <w:szCs w:val="28"/>
              </w:rPr>
            </w:pPr>
            <w:r w:rsidRPr="00056D30">
              <w:rPr>
                <w:sz w:val="28"/>
                <w:szCs w:val="28"/>
              </w:rPr>
              <w:t>Стр. 49</w:t>
            </w:r>
          </w:p>
        </w:tc>
      </w:tr>
      <w:tr w:rsidR="00586AEF" w:rsidRPr="00056D30" w:rsidTr="00597E1B">
        <w:tc>
          <w:tcPr>
            <w:tcW w:w="8748" w:type="dxa"/>
          </w:tcPr>
          <w:p w:rsidR="00586AEF" w:rsidRPr="00CD5233" w:rsidRDefault="00586AEF" w:rsidP="00597E1B">
            <w:pPr>
              <w:jc w:val="both"/>
              <w:rPr>
                <w:sz w:val="28"/>
                <w:szCs w:val="28"/>
                <w:lang w:val="ru-RU"/>
              </w:rPr>
            </w:pPr>
            <w:r w:rsidRPr="00CD5233">
              <w:rPr>
                <w:bCs/>
                <w:sz w:val="28"/>
                <w:szCs w:val="28"/>
                <w:lang w:val="ru-RU"/>
              </w:rPr>
              <w:t>2.1. Свършени по същество дела. Брой прекратени дела</w:t>
            </w:r>
          </w:p>
        </w:tc>
        <w:tc>
          <w:tcPr>
            <w:tcW w:w="1260" w:type="dxa"/>
          </w:tcPr>
          <w:p w:rsidR="00586AEF" w:rsidRPr="00056D30" w:rsidRDefault="00586AEF" w:rsidP="00597E1B">
            <w:pPr>
              <w:jc w:val="both"/>
              <w:rPr>
                <w:sz w:val="28"/>
                <w:szCs w:val="28"/>
              </w:rPr>
            </w:pPr>
            <w:r w:rsidRPr="00056D30">
              <w:rPr>
                <w:sz w:val="28"/>
                <w:szCs w:val="28"/>
              </w:rPr>
              <w:t>Стр. 51</w:t>
            </w:r>
          </w:p>
        </w:tc>
      </w:tr>
      <w:tr w:rsidR="00586AEF" w:rsidRPr="00056D30" w:rsidTr="00597E1B">
        <w:tc>
          <w:tcPr>
            <w:tcW w:w="8748" w:type="dxa"/>
          </w:tcPr>
          <w:p w:rsidR="00586AEF" w:rsidRPr="00056D30" w:rsidRDefault="00586AEF" w:rsidP="00597E1B">
            <w:pPr>
              <w:jc w:val="both"/>
              <w:rPr>
                <w:sz w:val="28"/>
                <w:szCs w:val="28"/>
              </w:rPr>
            </w:pPr>
            <w:r w:rsidRPr="00056D30">
              <w:rPr>
                <w:sz w:val="28"/>
                <w:szCs w:val="28"/>
              </w:rPr>
              <w:t>2.2. Обжалвани дела</w:t>
            </w:r>
          </w:p>
        </w:tc>
        <w:tc>
          <w:tcPr>
            <w:tcW w:w="1260" w:type="dxa"/>
          </w:tcPr>
          <w:p w:rsidR="00586AEF" w:rsidRPr="00056D30" w:rsidRDefault="00586AEF" w:rsidP="00597E1B">
            <w:pPr>
              <w:jc w:val="both"/>
              <w:rPr>
                <w:sz w:val="28"/>
                <w:szCs w:val="28"/>
              </w:rPr>
            </w:pPr>
            <w:r w:rsidRPr="00056D30">
              <w:rPr>
                <w:sz w:val="28"/>
                <w:szCs w:val="28"/>
              </w:rPr>
              <w:t>Стр. 52</w:t>
            </w:r>
          </w:p>
        </w:tc>
      </w:tr>
      <w:tr w:rsidR="00586AEF" w:rsidRPr="00056D30" w:rsidTr="00597E1B">
        <w:tc>
          <w:tcPr>
            <w:tcW w:w="8748" w:type="dxa"/>
          </w:tcPr>
          <w:p w:rsidR="00586AEF" w:rsidRPr="00056D30" w:rsidRDefault="00586AEF" w:rsidP="00597E1B">
            <w:pPr>
              <w:jc w:val="both"/>
              <w:rPr>
                <w:sz w:val="28"/>
                <w:szCs w:val="28"/>
              </w:rPr>
            </w:pPr>
            <w:r w:rsidRPr="00056D30">
              <w:rPr>
                <w:sz w:val="28"/>
                <w:szCs w:val="28"/>
                <w:lang w:val="ru-RU"/>
              </w:rPr>
              <w:t>2.3. Структура на наказаната престъпност</w:t>
            </w:r>
          </w:p>
        </w:tc>
        <w:tc>
          <w:tcPr>
            <w:tcW w:w="1260" w:type="dxa"/>
          </w:tcPr>
          <w:p w:rsidR="00586AEF" w:rsidRPr="00056D30" w:rsidRDefault="00586AEF" w:rsidP="00597E1B">
            <w:pPr>
              <w:jc w:val="both"/>
              <w:rPr>
                <w:sz w:val="28"/>
                <w:szCs w:val="28"/>
              </w:rPr>
            </w:pPr>
            <w:r w:rsidRPr="00056D30">
              <w:rPr>
                <w:sz w:val="28"/>
                <w:szCs w:val="28"/>
              </w:rPr>
              <w:t>Стр. 53</w:t>
            </w:r>
          </w:p>
        </w:tc>
      </w:tr>
      <w:tr w:rsidR="00586AEF" w:rsidRPr="00056D30" w:rsidTr="00597E1B">
        <w:tc>
          <w:tcPr>
            <w:tcW w:w="8748" w:type="dxa"/>
          </w:tcPr>
          <w:p w:rsidR="00586AEF" w:rsidRPr="00CD5233" w:rsidRDefault="00586AEF" w:rsidP="00597E1B">
            <w:pPr>
              <w:jc w:val="both"/>
              <w:rPr>
                <w:sz w:val="28"/>
                <w:szCs w:val="28"/>
                <w:lang w:val="ru-RU"/>
              </w:rPr>
            </w:pPr>
            <w:r w:rsidRPr="00056D30">
              <w:rPr>
                <w:sz w:val="28"/>
                <w:szCs w:val="28"/>
                <w:lang w:val="ru-RU"/>
              </w:rPr>
              <w:t>2.4. Брой, конкретизация и причини за оправдателни присъди</w:t>
            </w:r>
          </w:p>
        </w:tc>
        <w:tc>
          <w:tcPr>
            <w:tcW w:w="1260" w:type="dxa"/>
          </w:tcPr>
          <w:p w:rsidR="00586AEF" w:rsidRPr="00056D30" w:rsidRDefault="00586AEF" w:rsidP="00597E1B">
            <w:pPr>
              <w:jc w:val="both"/>
              <w:rPr>
                <w:sz w:val="28"/>
                <w:szCs w:val="28"/>
              </w:rPr>
            </w:pPr>
            <w:r w:rsidRPr="00056D30">
              <w:rPr>
                <w:sz w:val="28"/>
                <w:szCs w:val="28"/>
              </w:rPr>
              <w:t>Стр. 54</w:t>
            </w:r>
          </w:p>
        </w:tc>
      </w:tr>
      <w:tr w:rsidR="00586AEF" w:rsidRPr="00056D30" w:rsidTr="00597E1B">
        <w:tc>
          <w:tcPr>
            <w:tcW w:w="8748" w:type="dxa"/>
          </w:tcPr>
          <w:p w:rsidR="00586AEF" w:rsidRPr="00056D30" w:rsidRDefault="00586AEF" w:rsidP="00597E1B">
            <w:pPr>
              <w:jc w:val="both"/>
              <w:rPr>
                <w:sz w:val="28"/>
                <w:szCs w:val="28"/>
                <w:lang w:val="ru-RU"/>
              </w:rPr>
            </w:pPr>
            <w:r w:rsidRPr="00CD5233">
              <w:rPr>
                <w:sz w:val="28"/>
                <w:szCs w:val="28"/>
                <w:lang w:val="ru-RU"/>
              </w:rPr>
              <w:t xml:space="preserve">ІІІ. АНАЛИЗ И ОЦЕНКА НА ПРАВОРАЗДАВАТЕЛНАТА ДЕЙНОСТ НА РАЙОННИТЕ СЪДИЛИЩА ОТ СЪДЕБНИЯ РАЙОН НА ОКРЪЖЕН СЪД – КЪРДЖАЛИ </w:t>
            </w:r>
          </w:p>
        </w:tc>
        <w:tc>
          <w:tcPr>
            <w:tcW w:w="1260" w:type="dxa"/>
          </w:tcPr>
          <w:p w:rsidR="00586AEF" w:rsidRPr="00CD5233" w:rsidRDefault="00586AEF" w:rsidP="00597E1B">
            <w:pPr>
              <w:jc w:val="both"/>
              <w:rPr>
                <w:sz w:val="28"/>
                <w:szCs w:val="28"/>
                <w:lang w:val="ru-RU"/>
              </w:rPr>
            </w:pPr>
          </w:p>
          <w:p w:rsidR="00586AEF" w:rsidRPr="00CD5233" w:rsidRDefault="00586AEF" w:rsidP="00597E1B">
            <w:pPr>
              <w:jc w:val="both"/>
              <w:rPr>
                <w:sz w:val="28"/>
                <w:szCs w:val="28"/>
                <w:lang w:val="ru-RU"/>
              </w:rPr>
            </w:pPr>
          </w:p>
          <w:p w:rsidR="00586AEF" w:rsidRPr="00056D30" w:rsidRDefault="00586AEF" w:rsidP="00597E1B">
            <w:pPr>
              <w:jc w:val="both"/>
              <w:rPr>
                <w:sz w:val="28"/>
                <w:szCs w:val="28"/>
              </w:rPr>
            </w:pPr>
            <w:r w:rsidRPr="00056D30">
              <w:rPr>
                <w:sz w:val="28"/>
                <w:szCs w:val="28"/>
              </w:rPr>
              <w:t>Стр. 54</w:t>
            </w:r>
          </w:p>
        </w:tc>
      </w:tr>
      <w:tr w:rsidR="00586AEF" w:rsidRPr="00056D30" w:rsidTr="00597E1B">
        <w:tc>
          <w:tcPr>
            <w:tcW w:w="8748" w:type="dxa"/>
          </w:tcPr>
          <w:p w:rsidR="00586AEF" w:rsidRPr="00CD5233" w:rsidRDefault="00586AEF" w:rsidP="00597E1B">
            <w:pPr>
              <w:jc w:val="both"/>
              <w:rPr>
                <w:sz w:val="28"/>
                <w:szCs w:val="28"/>
                <w:lang w:val="ru-RU"/>
              </w:rPr>
            </w:pPr>
            <w:r w:rsidRPr="00CD5233">
              <w:rPr>
                <w:sz w:val="28"/>
                <w:szCs w:val="28"/>
                <w:lang w:val="ru-RU"/>
              </w:rPr>
              <w:t>І</w:t>
            </w:r>
            <w:r w:rsidRPr="00056D30">
              <w:rPr>
                <w:sz w:val="28"/>
                <w:szCs w:val="28"/>
              </w:rPr>
              <w:t>V</w:t>
            </w:r>
            <w:r w:rsidRPr="00CD5233">
              <w:rPr>
                <w:sz w:val="28"/>
                <w:szCs w:val="28"/>
                <w:lang w:val="ru-RU"/>
              </w:rPr>
              <w:t>. ВРЪЩАНЕ НА ДЕЛАТА ЗА АДМИНИСТРИРАНЕ НА РАЙОННИТЕ СЪДИЛИЩА</w:t>
            </w:r>
          </w:p>
        </w:tc>
        <w:tc>
          <w:tcPr>
            <w:tcW w:w="1260" w:type="dxa"/>
          </w:tcPr>
          <w:p w:rsidR="00586AEF" w:rsidRPr="00CD5233" w:rsidRDefault="00586AEF" w:rsidP="00597E1B">
            <w:pPr>
              <w:jc w:val="both"/>
              <w:rPr>
                <w:sz w:val="28"/>
                <w:szCs w:val="28"/>
                <w:lang w:val="ru-RU"/>
              </w:rPr>
            </w:pPr>
          </w:p>
          <w:p w:rsidR="00586AEF" w:rsidRPr="00056D30" w:rsidRDefault="00586AEF" w:rsidP="00597E1B">
            <w:pPr>
              <w:jc w:val="both"/>
              <w:rPr>
                <w:sz w:val="28"/>
                <w:szCs w:val="28"/>
              </w:rPr>
            </w:pPr>
            <w:r w:rsidRPr="00056D30">
              <w:rPr>
                <w:sz w:val="28"/>
                <w:szCs w:val="28"/>
              </w:rPr>
              <w:t>Стр. 56</w:t>
            </w:r>
          </w:p>
        </w:tc>
      </w:tr>
      <w:tr w:rsidR="00586AEF" w:rsidRPr="00056D30" w:rsidTr="00597E1B">
        <w:tc>
          <w:tcPr>
            <w:tcW w:w="8748" w:type="dxa"/>
          </w:tcPr>
          <w:p w:rsidR="00586AEF" w:rsidRPr="00056D30" w:rsidRDefault="00586AEF" w:rsidP="00597E1B">
            <w:pPr>
              <w:jc w:val="both"/>
              <w:rPr>
                <w:sz w:val="28"/>
                <w:szCs w:val="28"/>
              </w:rPr>
            </w:pPr>
            <w:r w:rsidRPr="00056D30">
              <w:rPr>
                <w:sz w:val="28"/>
                <w:szCs w:val="28"/>
              </w:rPr>
              <w:t xml:space="preserve">V. НАТОВАРЕНОСТ </w:t>
            </w:r>
          </w:p>
        </w:tc>
        <w:tc>
          <w:tcPr>
            <w:tcW w:w="1260" w:type="dxa"/>
          </w:tcPr>
          <w:p w:rsidR="00586AEF" w:rsidRPr="00056D30" w:rsidRDefault="00586AEF" w:rsidP="00597E1B">
            <w:pPr>
              <w:jc w:val="both"/>
              <w:rPr>
                <w:sz w:val="28"/>
                <w:szCs w:val="28"/>
              </w:rPr>
            </w:pPr>
            <w:r w:rsidRPr="00056D30">
              <w:rPr>
                <w:sz w:val="28"/>
                <w:szCs w:val="28"/>
              </w:rPr>
              <w:t>Стр. 56</w:t>
            </w:r>
          </w:p>
        </w:tc>
      </w:tr>
      <w:tr w:rsidR="00586AEF" w:rsidRPr="00056D30" w:rsidTr="00597E1B">
        <w:tc>
          <w:tcPr>
            <w:tcW w:w="8748" w:type="dxa"/>
          </w:tcPr>
          <w:p w:rsidR="00586AEF" w:rsidRPr="00056D30" w:rsidRDefault="00586AEF" w:rsidP="00597E1B">
            <w:pPr>
              <w:jc w:val="both"/>
              <w:rPr>
                <w:sz w:val="28"/>
                <w:szCs w:val="28"/>
              </w:rPr>
            </w:pPr>
            <w:r w:rsidRPr="00056D30">
              <w:rPr>
                <w:sz w:val="28"/>
                <w:szCs w:val="28"/>
              </w:rPr>
              <w:t>VІ. ДЪРЖАВНО СЪДЕБНО ИЗЪПЛНЕНИЕ</w:t>
            </w:r>
          </w:p>
        </w:tc>
        <w:tc>
          <w:tcPr>
            <w:tcW w:w="1260" w:type="dxa"/>
          </w:tcPr>
          <w:p w:rsidR="00586AEF" w:rsidRPr="00056D30" w:rsidRDefault="00586AEF" w:rsidP="00597E1B">
            <w:pPr>
              <w:jc w:val="both"/>
              <w:rPr>
                <w:sz w:val="28"/>
                <w:szCs w:val="28"/>
              </w:rPr>
            </w:pPr>
            <w:r w:rsidRPr="00056D30">
              <w:rPr>
                <w:sz w:val="28"/>
                <w:szCs w:val="28"/>
              </w:rPr>
              <w:t>Стр. 57</w:t>
            </w:r>
          </w:p>
        </w:tc>
      </w:tr>
      <w:tr w:rsidR="00586AEF" w:rsidRPr="00056D30" w:rsidTr="00597E1B">
        <w:tc>
          <w:tcPr>
            <w:tcW w:w="8748" w:type="dxa"/>
          </w:tcPr>
          <w:p w:rsidR="00586AEF" w:rsidRPr="00CD5233" w:rsidRDefault="00586AEF" w:rsidP="00597E1B">
            <w:pPr>
              <w:jc w:val="both"/>
              <w:rPr>
                <w:sz w:val="28"/>
                <w:szCs w:val="28"/>
                <w:lang w:val="ru-RU"/>
              </w:rPr>
            </w:pPr>
            <w:r w:rsidRPr="00056D30">
              <w:rPr>
                <w:sz w:val="28"/>
                <w:szCs w:val="28"/>
              </w:rPr>
              <w:t>V</w:t>
            </w:r>
            <w:r w:rsidRPr="00CD5233">
              <w:rPr>
                <w:sz w:val="28"/>
                <w:szCs w:val="28"/>
                <w:lang w:val="ru-RU"/>
              </w:rPr>
              <w:t>ІІ. ДЕЙНОСТ НА СЪДИИТЕ ПО ВПИСВАНИЯТА</w:t>
            </w:r>
          </w:p>
        </w:tc>
        <w:tc>
          <w:tcPr>
            <w:tcW w:w="1260" w:type="dxa"/>
          </w:tcPr>
          <w:p w:rsidR="00586AEF" w:rsidRPr="00056D30" w:rsidRDefault="00586AEF" w:rsidP="00597E1B">
            <w:pPr>
              <w:jc w:val="both"/>
              <w:rPr>
                <w:sz w:val="28"/>
                <w:szCs w:val="28"/>
              </w:rPr>
            </w:pPr>
            <w:r w:rsidRPr="00056D30">
              <w:rPr>
                <w:sz w:val="28"/>
                <w:szCs w:val="28"/>
              </w:rPr>
              <w:t>Стр. 58</w:t>
            </w:r>
          </w:p>
        </w:tc>
      </w:tr>
      <w:tr w:rsidR="00586AEF" w:rsidRPr="00056D30" w:rsidTr="00597E1B">
        <w:tc>
          <w:tcPr>
            <w:tcW w:w="8748" w:type="dxa"/>
          </w:tcPr>
          <w:p w:rsidR="00586AEF" w:rsidRPr="00056D30" w:rsidRDefault="00586AEF" w:rsidP="00597E1B">
            <w:pPr>
              <w:jc w:val="both"/>
              <w:rPr>
                <w:sz w:val="28"/>
                <w:szCs w:val="28"/>
              </w:rPr>
            </w:pPr>
            <w:r w:rsidRPr="00056D30">
              <w:rPr>
                <w:sz w:val="28"/>
                <w:szCs w:val="28"/>
              </w:rPr>
              <w:t>VІІІ. СГРАДЕН ФОНД</w:t>
            </w:r>
          </w:p>
        </w:tc>
        <w:tc>
          <w:tcPr>
            <w:tcW w:w="1260" w:type="dxa"/>
          </w:tcPr>
          <w:p w:rsidR="00586AEF" w:rsidRPr="00056D30" w:rsidRDefault="00586AEF" w:rsidP="00597E1B">
            <w:pPr>
              <w:jc w:val="both"/>
              <w:rPr>
                <w:sz w:val="28"/>
                <w:szCs w:val="28"/>
              </w:rPr>
            </w:pPr>
            <w:r w:rsidRPr="00056D30">
              <w:rPr>
                <w:sz w:val="28"/>
                <w:szCs w:val="28"/>
              </w:rPr>
              <w:t>Стр. 59</w:t>
            </w:r>
          </w:p>
        </w:tc>
      </w:tr>
      <w:tr w:rsidR="00586AEF" w:rsidRPr="00056D30" w:rsidTr="00597E1B">
        <w:tc>
          <w:tcPr>
            <w:tcW w:w="8748" w:type="dxa"/>
          </w:tcPr>
          <w:p w:rsidR="00586AEF" w:rsidRPr="00056D30" w:rsidRDefault="00586AEF" w:rsidP="00597E1B">
            <w:pPr>
              <w:jc w:val="both"/>
              <w:rPr>
                <w:sz w:val="28"/>
                <w:szCs w:val="28"/>
              </w:rPr>
            </w:pPr>
            <w:r w:rsidRPr="00056D30">
              <w:rPr>
                <w:sz w:val="28"/>
                <w:szCs w:val="28"/>
              </w:rPr>
              <w:t>ІХ. ИНФОРМАЦИОННО ОСИГУРЯВАНЕ</w:t>
            </w:r>
          </w:p>
        </w:tc>
        <w:tc>
          <w:tcPr>
            <w:tcW w:w="1260" w:type="dxa"/>
          </w:tcPr>
          <w:p w:rsidR="00586AEF" w:rsidRPr="00056D30" w:rsidRDefault="00586AEF" w:rsidP="00597E1B">
            <w:pPr>
              <w:jc w:val="both"/>
              <w:rPr>
                <w:sz w:val="28"/>
                <w:szCs w:val="28"/>
              </w:rPr>
            </w:pPr>
            <w:r w:rsidRPr="00056D30">
              <w:rPr>
                <w:sz w:val="28"/>
                <w:szCs w:val="28"/>
              </w:rPr>
              <w:t>Стр. 63</w:t>
            </w:r>
          </w:p>
        </w:tc>
      </w:tr>
      <w:tr w:rsidR="00586AEF" w:rsidRPr="00056D30" w:rsidTr="00597E1B">
        <w:tc>
          <w:tcPr>
            <w:tcW w:w="8748" w:type="dxa"/>
          </w:tcPr>
          <w:p w:rsidR="00586AEF" w:rsidRPr="00056D30" w:rsidRDefault="00586AEF" w:rsidP="00597E1B">
            <w:pPr>
              <w:jc w:val="both"/>
              <w:rPr>
                <w:sz w:val="28"/>
                <w:szCs w:val="28"/>
              </w:rPr>
            </w:pPr>
            <w:r w:rsidRPr="00056D30">
              <w:rPr>
                <w:sz w:val="28"/>
                <w:szCs w:val="28"/>
                <w:lang w:val="ru-RU"/>
              </w:rPr>
              <w:t>Х. КОМУНИКАЦИОННА СТРАТЕГИЯ 2014 Г. – 2020 Г. НА СЪДЕБНАТА ВЛАСТ. ОТЧЕТ. ПЛАН ЗА ДЕЙСТВИЕ.</w:t>
            </w:r>
          </w:p>
        </w:tc>
        <w:tc>
          <w:tcPr>
            <w:tcW w:w="1260" w:type="dxa"/>
          </w:tcPr>
          <w:p w:rsidR="00586AEF" w:rsidRPr="00056D30" w:rsidRDefault="00586AEF" w:rsidP="00597E1B">
            <w:pPr>
              <w:jc w:val="both"/>
              <w:rPr>
                <w:sz w:val="28"/>
                <w:szCs w:val="28"/>
              </w:rPr>
            </w:pPr>
          </w:p>
          <w:p w:rsidR="00586AEF" w:rsidRPr="00056D30" w:rsidRDefault="00586AEF" w:rsidP="00597E1B">
            <w:pPr>
              <w:jc w:val="both"/>
              <w:rPr>
                <w:sz w:val="28"/>
                <w:szCs w:val="28"/>
              </w:rPr>
            </w:pPr>
            <w:r w:rsidRPr="00056D30">
              <w:rPr>
                <w:sz w:val="28"/>
                <w:szCs w:val="28"/>
              </w:rPr>
              <w:t>Стр. 65</w:t>
            </w:r>
          </w:p>
        </w:tc>
      </w:tr>
      <w:tr w:rsidR="00586AEF" w:rsidRPr="00056D30" w:rsidTr="00597E1B">
        <w:tc>
          <w:tcPr>
            <w:tcW w:w="8748" w:type="dxa"/>
          </w:tcPr>
          <w:p w:rsidR="00586AEF" w:rsidRPr="00056D30" w:rsidRDefault="00586AEF" w:rsidP="00597E1B">
            <w:pPr>
              <w:jc w:val="both"/>
              <w:rPr>
                <w:sz w:val="28"/>
                <w:szCs w:val="28"/>
              </w:rPr>
            </w:pPr>
            <w:r w:rsidRPr="00056D30">
              <w:rPr>
                <w:sz w:val="28"/>
                <w:szCs w:val="28"/>
              </w:rPr>
              <w:t>ОБЩИ ИЗВОДИ</w:t>
            </w:r>
          </w:p>
        </w:tc>
        <w:tc>
          <w:tcPr>
            <w:tcW w:w="1260" w:type="dxa"/>
          </w:tcPr>
          <w:p w:rsidR="00586AEF" w:rsidRPr="00056D30" w:rsidRDefault="00586AEF" w:rsidP="00597E1B">
            <w:pPr>
              <w:jc w:val="both"/>
              <w:rPr>
                <w:sz w:val="28"/>
                <w:szCs w:val="28"/>
              </w:rPr>
            </w:pPr>
            <w:r w:rsidRPr="00056D30">
              <w:rPr>
                <w:sz w:val="28"/>
                <w:szCs w:val="28"/>
              </w:rPr>
              <w:t>Стр. 65</w:t>
            </w:r>
          </w:p>
        </w:tc>
      </w:tr>
      <w:tr w:rsidR="00586AEF" w:rsidRPr="00056D30" w:rsidTr="00597E1B">
        <w:tc>
          <w:tcPr>
            <w:tcW w:w="8748" w:type="dxa"/>
          </w:tcPr>
          <w:p w:rsidR="00586AEF" w:rsidRPr="00056D30" w:rsidRDefault="00586AEF" w:rsidP="00597E1B">
            <w:pPr>
              <w:jc w:val="both"/>
              <w:rPr>
                <w:sz w:val="28"/>
                <w:szCs w:val="28"/>
              </w:rPr>
            </w:pPr>
            <w:r w:rsidRPr="00056D30">
              <w:rPr>
                <w:sz w:val="28"/>
                <w:szCs w:val="28"/>
              </w:rPr>
              <w:t>ПРИЛОЖЕНИЕ</w:t>
            </w:r>
          </w:p>
        </w:tc>
        <w:tc>
          <w:tcPr>
            <w:tcW w:w="1260" w:type="dxa"/>
          </w:tcPr>
          <w:p w:rsidR="00586AEF" w:rsidRPr="00056D30" w:rsidRDefault="00586AEF" w:rsidP="00597E1B">
            <w:pPr>
              <w:jc w:val="both"/>
              <w:rPr>
                <w:sz w:val="28"/>
                <w:szCs w:val="28"/>
              </w:rPr>
            </w:pPr>
            <w:r w:rsidRPr="00056D30">
              <w:rPr>
                <w:sz w:val="28"/>
                <w:szCs w:val="28"/>
              </w:rPr>
              <w:t>Стр. 66</w:t>
            </w:r>
          </w:p>
        </w:tc>
      </w:tr>
    </w:tbl>
    <w:p w:rsidR="00586AEF" w:rsidRPr="00BF00E4" w:rsidRDefault="00586AEF" w:rsidP="00CD5233">
      <w:pPr>
        <w:jc w:val="both"/>
        <w:rPr>
          <w:sz w:val="28"/>
          <w:szCs w:val="28"/>
        </w:rPr>
      </w:pPr>
    </w:p>
    <w:p w:rsidR="00586AEF" w:rsidRDefault="00586AEF" w:rsidP="001E4947">
      <w:pPr>
        <w:ind w:firstLine="720"/>
        <w:jc w:val="both"/>
        <w:rPr>
          <w:sz w:val="32"/>
          <w:szCs w:val="32"/>
        </w:rPr>
      </w:pPr>
    </w:p>
    <w:p w:rsidR="00586AEF" w:rsidRDefault="00586AEF" w:rsidP="001E4947">
      <w:pPr>
        <w:ind w:firstLine="720"/>
        <w:jc w:val="both"/>
        <w:rPr>
          <w:sz w:val="32"/>
          <w:szCs w:val="32"/>
        </w:rPr>
      </w:pPr>
    </w:p>
    <w:p w:rsidR="00586AEF" w:rsidRDefault="00586AEF" w:rsidP="001E4947">
      <w:pPr>
        <w:ind w:firstLine="720"/>
        <w:jc w:val="both"/>
        <w:rPr>
          <w:sz w:val="32"/>
          <w:szCs w:val="32"/>
        </w:rPr>
      </w:pPr>
    </w:p>
    <w:p w:rsidR="00586AEF" w:rsidRDefault="00586AEF" w:rsidP="001E4947">
      <w:pPr>
        <w:ind w:firstLine="720"/>
        <w:jc w:val="both"/>
        <w:rPr>
          <w:sz w:val="32"/>
          <w:szCs w:val="32"/>
        </w:rPr>
      </w:pPr>
    </w:p>
    <w:p w:rsidR="00586AEF" w:rsidRDefault="00586AEF" w:rsidP="001E4947">
      <w:pPr>
        <w:ind w:firstLine="720"/>
        <w:jc w:val="both"/>
        <w:rPr>
          <w:sz w:val="32"/>
          <w:szCs w:val="32"/>
        </w:rPr>
      </w:pPr>
    </w:p>
    <w:p w:rsidR="00586AEF" w:rsidRDefault="00586AEF" w:rsidP="001E4947">
      <w:pPr>
        <w:ind w:firstLine="720"/>
        <w:jc w:val="both"/>
        <w:rPr>
          <w:sz w:val="32"/>
          <w:szCs w:val="32"/>
        </w:rPr>
      </w:pPr>
    </w:p>
    <w:p w:rsidR="00586AEF" w:rsidRDefault="00586AEF" w:rsidP="001E4947">
      <w:pPr>
        <w:ind w:firstLine="720"/>
        <w:jc w:val="both"/>
        <w:rPr>
          <w:sz w:val="28"/>
          <w:szCs w:val="28"/>
          <w:lang w:val="ru-RU"/>
        </w:rPr>
      </w:pPr>
      <w:r w:rsidRPr="001E4947">
        <w:rPr>
          <w:sz w:val="32"/>
          <w:szCs w:val="32"/>
          <w:lang w:val="ru-RU"/>
        </w:rPr>
        <w:t>Г</w:t>
      </w:r>
      <w:r w:rsidRPr="00854B8E">
        <w:rPr>
          <w:sz w:val="28"/>
          <w:szCs w:val="28"/>
          <w:lang w:val="ru-RU"/>
        </w:rPr>
        <w:t>одишният доклад за 2020 година отчита работата на Окръжен съд – Кърдж</w:t>
      </w:r>
      <w:r>
        <w:rPr>
          <w:sz w:val="28"/>
          <w:szCs w:val="28"/>
          <w:lang w:val="ru-RU"/>
        </w:rPr>
        <w:t xml:space="preserve">али и на районните съдилища в </w:t>
      </w:r>
      <w:r w:rsidRPr="00854B8E">
        <w:rPr>
          <w:sz w:val="28"/>
          <w:szCs w:val="28"/>
          <w:lang w:val="ru-RU"/>
        </w:rPr>
        <w:t xml:space="preserve">Кърджали, Момчилград, Крумовград и Ардино, в изпълнение на задълженията им по чл. 117 от Конституцията на Република България – защита на правата и законните интереси на гражданите, юридическите лица и държавата, както и по чл. 7 и чл. 8 от </w:t>
      </w:r>
      <w:r w:rsidRPr="00A06599">
        <w:rPr>
          <w:sz w:val="28"/>
          <w:szCs w:val="28"/>
          <w:lang w:val="ru-RU"/>
        </w:rPr>
        <w:t>Закона за съдебната власт</w:t>
      </w:r>
      <w:r w:rsidRPr="00854B8E">
        <w:rPr>
          <w:sz w:val="28"/>
          <w:szCs w:val="28"/>
          <w:lang w:val="ru-RU"/>
        </w:rPr>
        <w:t xml:space="preserve"> – справедливо и безпристрастно правосъдие, при точно и еднакво прилагане на законите спрямо всички. </w:t>
      </w:r>
    </w:p>
    <w:p w:rsidR="00586AEF" w:rsidRPr="00A06599" w:rsidRDefault="00586AEF" w:rsidP="001E4947">
      <w:pPr>
        <w:ind w:firstLine="720"/>
        <w:jc w:val="both"/>
        <w:rPr>
          <w:sz w:val="28"/>
          <w:szCs w:val="28"/>
          <w:lang w:val="ru-RU"/>
        </w:rPr>
      </w:pPr>
      <w:r w:rsidRPr="00854B8E">
        <w:rPr>
          <w:sz w:val="28"/>
          <w:szCs w:val="28"/>
          <w:lang w:val="ru-RU"/>
        </w:rPr>
        <w:t>Дейността на Окръжен съд – Кърдж</w:t>
      </w:r>
      <w:r>
        <w:rPr>
          <w:sz w:val="28"/>
          <w:szCs w:val="28"/>
          <w:lang w:val="ru-RU"/>
        </w:rPr>
        <w:t>али</w:t>
      </w:r>
      <w:r w:rsidRPr="00854B8E">
        <w:rPr>
          <w:sz w:val="28"/>
          <w:szCs w:val="28"/>
          <w:lang w:val="ru-RU"/>
        </w:rPr>
        <w:t xml:space="preserve"> и районните съдилища от Кърджалийския съдебен район през отчетната 2020 г. е осъществявана съгласно </w:t>
      </w:r>
      <w:r w:rsidRPr="00A06599">
        <w:rPr>
          <w:sz w:val="28"/>
          <w:szCs w:val="28"/>
          <w:lang w:val="ru-RU"/>
        </w:rPr>
        <w:t xml:space="preserve">изискванията на Закона за съдебната власт, разпоредбите на </w:t>
      </w:r>
      <w:bookmarkStart w:id="0" w:name="to_paragraph_id24601379"/>
      <w:bookmarkEnd w:id="0"/>
      <w:r w:rsidRPr="00A06599">
        <w:rPr>
          <w:sz w:val="28"/>
          <w:szCs w:val="28"/>
          <w:lang w:val="ru-RU"/>
        </w:rPr>
        <w:t>Правилник</w:t>
      </w:r>
      <w:r w:rsidRPr="00A06599">
        <w:rPr>
          <w:sz w:val="28"/>
          <w:szCs w:val="28"/>
          <w:lang w:val="bg-BG"/>
        </w:rPr>
        <w:t>а</w:t>
      </w:r>
      <w:r w:rsidRPr="00A06599">
        <w:rPr>
          <w:sz w:val="28"/>
          <w:szCs w:val="28"/>
          <w:lang w:val="ru-RU"/>
        </w:rPr>
        <w:t xml:space="preserve"> за администрацията в съдилищата</w:t>
      </w:r>
      <w:bookmarkStart w:id="1" w:name="to_paragraph_id24578624"/>
      <w:bookmarkEnd w:id="1"/>
      <w:r w:rsidRPr="00A06599">
        <w:rPr>
          <w:sz w:val="28"/>
          <w:szCs w:val="28"/>
          <w:lang w:val="ru-RU"/>
        </w:rPr>
        <w:t>, както и в съответствие с цялостната конституционна, законова и подзаконова нормативна уредба.</w:t>
      </w:r>
    </w:p>
    <w:p w:rsidR="00586AEF" w:rsidRPr="00854B8E" w:rsidRDefault="00586AEF" w:rsidP="001E4947">
      <w:pPr>
        <w:ind w:firstLine="720"/>
        <w:jc w:val="both"/>
        <w:rPr>
          <w:sz w:val="28"/>
          <w:szCs w:val="28"/>
          <w:lang w:val="ru-RU"/>
        </w:rPr>
      </w:pPr>
      <w:r w:rsidRPr="00A06599">
        <w:rPr>
          <w:sz w:val="28"/>
          <w:szCs w:val="28"/>
          <w:lang w:val="ru-RU"/>
        </w:rPr>
        <w:t>Пра</w:t>
      </w:r>
      <w:r w:rsidRPr="00854B8E">
        <w:rPr>
          <w:sz w:val="28"/>
          <w:szCs w:val="28"/>
          <w:lang w:val="ru-RU"/>
        </w:rPr>
        <w:t xml:space="preserve">вораздавателната дейност на съда през отчетната година е обусловена от географските, демографските и икономическите характеристики на съдебния район. </w:t>
      </w:r>
    </w:p>
    <w:p w:rsidR="00586AEF" w:rsidRPr="00854B8E" w:rsidRDefault="00586AEF" w:rsidP="001E4947">
      <w:pPr>
        <w:ind w:firstLine="720"/>
        <w:jc w:val="both"/>
        <w:rPr>
          <w:sz w:val="28"/>
          <w:szCs w:val="28"/>
          <w:lang w:val="ru-RU"/>
        </w:rPr>
      </w:pPr>
      <w:r w:rsidRPr="00854B8E">
        <w:rPr>
          <w:sz w:val="28"/>
          <w:szCs w:val="28"/>
          <w:lang w:val="ru-RU"/>
        </w:rPr>
        <w:t>Област Кърджали заема 3 216 кв.км. площ в югоизточната част на Република България, което представлява 2,9 % от територията й. Намира се в южен централен район за планиране (</w:t>
      </w:r>
      <w:r w:rsidRPr="00854B8E">
        <w:rPr>
          <w:sz w:val="28"/>
          <w:szCs w:val="28"/>
        </w:rPr>
        <w:t>NUTS</w:t>
      </w:r>
      <w:r w:rsidRPr="00854B8E">
        <w:rPr>
          <w:sz w:val="28"/>
          <w:szCs w:val="28"/>
          <w:lang w:val="ru-RU"/>
        </w:rPr>
        <w:t xml:space="preserve"> </w:t>
      </w:r>
      <w:r w:rsidRPr="00854B8E">
        <w:rPr>
          <w:sz w:val="28"/>
          <w:szCs w:val="28"/>
        </w:rPr>
        <w:t>BG</w:t>
      </w:r>
      <w:r w:rsidRPr="00854B8E">
        <w:rPr>
          <w:sz w:val="28"/>
          <w:szCs w:val="28"/>
          <w:lang w:val="ru-RU"/>
        </w:rPr>
        <w:t xml:space="preserve"> 22). Тя граничи на запад със Смолянска област, на север с Хасковска и Пловдивска области, на юг и югоизток с държавната граница на страната с Република Гърция. </w:t>
      </w:r>
    </w:p>
    <w:p w:rsidR="00586AEF" w:rsidRPr="00854B8E" w:rsidRDefault="00586AEF" w:rsidP="001E4947">
      <w:pPr>
        <w:ind w:firstLine="720"/>
        <w:jc w:val="both"/>
        <w:rPr>
          <w:sz w:val="28"/>
          <w:szCs w:val="28"/>
          <w:lang w:val="ru-RU"/>
        </w:rPr>
      </w:pPr>
      <w:r w:rsidRPr="00854B8E">
        <w:rPr>
          <w:sz w:val="28"/>
          <w:szCs w:val="28"/>
          <w:lang w:val="ru-RU"/>
        </w:rPr>
        <w:t xml:space="preserve">Населението на </w:t>
      </w:r>
      <w:r>
        <w:rPr>
          <w:sz w:val="28"/>
          <w:szCs w:val="28"/>
          <w:lang w:val="ru-RU"/>
        </w:rPr>
        <w:t>О</w:t>
      </w:r>
      <w:r w:rsidRPr="00854B8E">
        <w:rPr>
          <w:sz w:val="28"/>
          <w:szCs w:val="28"/>
          <w:lang w:val="ru-RU"/>
        </w:rPr>
        <w:t>бласт Кърджали към 31.12.201</w:t>
      </w:r>
      <w:r w:rsidRPr="00854B8E">
        <w:rPr>
          <w:sz w:val="28"/>
          <w:szCs w:val="28"/>
          <w:lang w:val="bg-BG"/>
        </w:rPr>
        <w:t>9</w:t>
      </w:r>
      <w:r w:rsidRPr="00854B8E">
        <w:rPr>
          <w:sz w:val="28"/>
          <w:szCs w:val="28"/>
          <w:lang w:val="ru-RU"/>
        </w:rPr>
        <w:t xml:space="preserve"> г. е 158 204 души, от които 78 102 са мъже и 80 102 жени, с </w:t>
      </w:r>
      <w:r>
        <w:rPr>
          <w:sz w:val="28"/>
          <w:szCs w:val="28"/>
          <w:lang w:val="ru-RU"/>
        </w:rPr>
        <w:t>разнороден</w:t>
      </w:r>
      <w:r w:rsidRPr="00854B8E">
        <w:rPr>
          <w:sz w:val="28"/>
          <w:szCs w:val="28"/>
          <w:lang w:val="ru-RU"/>
        </w:rPr>
        <w:t xml:space="preserve"> етнически състав</w:t>
      </w:r>
      <w:r>
        <w:rPr>
          <w:sz w:val="28"/>
          <w:szCs w:val="28"/>
          <w:lang w:val="ru-RU"/>
        </w:rPr>
        <w:t>, включващ</w:t>
      </w:r>
      <w:r w:rsidRPr="00854B8E">
        <w:rPr>
          <w:sz w:val="28"/>
          <w:szCs w:val="28"/>
          <w:lang w:val="ru-RU"/>
        </w:rPr>
        <w:t xml:space="preserve"> българи, турци, роми, арменци. Живеещите в градовете на областта са 63</w:t>
      </w:r>
      <w:r>
        <w:rPr>
          <w:sz w:val="28"/>
          <w:szCs w:val="28"/>
          <w:lang w:val="ru-RU"/>
        </w:rPr>
        <w:t> </w:t>
      </w:r>
      <w:r w:rsidRPr="00854B8E">
        <w:rPr>
          <w:sz w:val="28"/>
          <w:szCs w:val="28"/>
          <w:lang w:val="bg-BG"/>
        </w:rPr>
        <w:t>856</w:t>
      </w:r>
      <w:r>
        <w:rPr>
          <w:sz w:val="28"/>
          <w:szCs w:val="28"/>
          <w:lang w:val="bg-BG"/>
        </w:rPr>
        <w:t xml:space="preserve"> души</w:t>
      </w:r>
      <w:r w:rsidRPr="00854B8E">
        <w:rPr>
          <w:sz w:val="28"/>
          <w:szCs w:val="28"/>
          <w:lang w:val="ru-RU"/>
        </w:rPr>
        <w:t xml:space="preserve">, а в селата живеят 94  </w:t>
      </w:r>
      <w:r w:rsidRPr="00854B8E">
        <w:rPr>
          <w:sz w:val="28"/>
          <w:szCs w:val="28"/>
          <w:lang w:val="bg-BG"/>
        </w:rPr>
        <w:t>348</w:t>
      </w:r>
      <w:r w:rsidRPr="00854B8E">
        <w:rPr>
          <w:sz w:val="28"/>
          <w:szCs w:val="28"/>
          <w:lang w:val="ru-RU"/>
        </w:rPr>
        <w:t xml:space="preserve"> души.</w:t>
      </w:r>
    </w:p>
    <w:p w:rsidR="00586AEF" w:rsidRPr="00854B8E" w:rsidRDefault="00586AEF" w:rsidP="001E4947">
      <w:pPr>
        <w:ind w:firstLine="720"/>
        <w:jc w:val="both"/>
        <w:rPr>
          <w:sz w:val="28"/>
          <w:szCs w:val="28"/>
          <w:lang w:val="ru-RU"/>
        </w:rPr>
      </w:pPr>
      <w:r w:rsidRPr="00854B8E">
        <w:rPr>
          <w:sz w:val="28"/>
          <w:szCs w:val="28"/>
          <w:lang w:val="ru-RU"/>
        </w:rPr>
        <w:t xml:space="preserve">Центърът на административната област е град Кърджали. Населението му към 31.12.2019 г. наброява 43 600 души. Обособил се е в естествен административен, търговски, културен и промишлен център не само на Общината и Областта, но и на Източните Родопи. </w:t>
      </w:r>
    </w:p>
    <w:p w:rsidR="00586AEF" w:rsidRDefault="00586AEF" w:rsidP="001E4947">
      <w:pPr>
        <w:ind w:firstLine="720"/>
        <w:jc w:val="both"/>
        <w:rPr>
          <w:sz w:val="28"/>
          <w:szCs w:val="28"/>
          <w:lang w:val="ru-RU"/>
        </w:rPr>
      </w:pPr>
      <w:r w:rsidRPr="00854B8E">
        <w:rPr>
          <w:sz w:val="28"/>
          <w:szCs w:val="28"/>
          <w:lang w:val="ru-RU"/>
        </w:rPr>
        <w:t>В административно-териториалните граници на областта са включени седем общини – Ардино, Джебел, Кирково, Крумовград, Кърджали, Момчилград и Черноочене</w:t>
      </w:r>
      <w:r>
        <w:rPr>
          <w:sz w:val="28"/>
          <w:szCs w:val="28"/>
          <w:lang w:val="ru-RU"/>
        </w:rPr>
        <w:t>, обхваната от дейността на четири районни съдилища</w:t>
      </w:r>
      <w:r w:rsidRPr="00854B8E">
        <w:rPr>
          <w:sz w:val="28"/>
          <w:szCs w:val="28"/>
          <w:lang w:val="ru-RU"/>
        </w:rPr>
        <w:t xml:space="preserve">. </w:t>
      </w:r>
    </w:p>
    <w:p w:rsidR="00586AEF" w:rsidRPr="00854B8E" w:rsidRDefault="00586AEF" w:rsidP="001E4947">
      <w:pPr>
        <w:ind w:firstLine="720"/>
        <w:jc w:val="both"/>
        <w:rPr>
          <w:sz w:val="28"/>
          <w:szCs w:val="28"/>
          <w:lang w:val="ru-RU"/>
        </w:rPr>
      </w:pPr>
      <w:r>
        <w:rPr>
          <w:sz w:val="28"/>
          <w:szCs w:val="28"/>
          <w:lang w:val="ru-RU"/>
        </w:rPr>
        <w:t xml:space="preserve">Правораздавателната дейност на най-големия районен съд в съдебния район: Районен съд – Кърджали в областния град обхваща Община Кърджали с население </w:t>
      </w:r>
      <w:r w:rsidRPr="00854B8E">
        <w:rPr>
          <w:sz w:val="28"/>
          <w:szCs w:val="28"/>
          <w:lang w:val="ru-RU"/>
        </w:rPr>
        <w:t xml:space="preserve">към 31.12.2019 г. </w:t>
      </w:r>
      <w:r>
        <w:rPr>
          <w:sz w:val="28"/>
          <w:szCs w:val="28"/>
          <w:lang w:val="ru-RU"/>
        </w:rPr>
        <w:t>от</w:t>
      </w:r>
      <w:r w:rsidRPr="00854B8E">
        <w:rPr>
          <w:sz w:val="28"/>
          <w:szCs w:val="28"/>
          <w:lang w:val="ru-RU"/>
        </w:rPr>
        <w:t xml:space="preserve"> </w:t>
      </w:r>
      <w:r w:rsidRPr="00854B8E">
        <w:rPr>
          <w:sz w:val="28"/>
          <w:szCs w:val="28"/>
          <w:lang w:val="bg-BG"/>
        </w:rPr>
        <w:t>70 097</w:t>
      </w:r>
      <w:r w:rsidRPr="00854B8E">
        <w:rPr>
          <w:sz w:val="28"/>
          <w:szCs w:val="28"/>
          <w:lang w:val="ru-RU"/>
        </w:rPr>
        <w:t xml:space="preserve"> души</w:t>
      </w:r>
      <w:r>
        <w:rPr>
          <w:sz w:val="28"/>
          <w:szCs w:val="28"/>
          <w:lang w:val="ru-RU"/>
        </w:rPr>
        <w:t>,</w:t>
      </w:r>
      <w:r w:rsidRPr="00854B8E">
        <w:rPr>
          <w:sz w:val="28"/>
          <w:szCs w:val="28"/>
          <w:lang w:val="ru-RU"/>
        </w:rPr>
        <w:t xml:space="preserve"> съставена от 117 населени места, обхванати в 47 кметства</w:t>
      </w:r>
      <w:r>
        <w:rPr>
          <w:sz w:val="28"/>
          <w:szCs w:val="28"/>
          <w:lang w:val="ru-RU"/>
        </w:rPr>
        <w:t xml:space="preserve"> и Община Чернооне, с </w:t>
      </w:r>
      <w:r w:rsidRPr="00854B8E">
        <w:rPr>
          <w:sz w:val="28"/>
          <w:szCs w:val="28"/>
          <w:lang w:val="ru-RU"/>
        </w:rPr>
        <w:t xml:space="preserve">населението към 31.12.2019 г. </w:t>
      </w:r>
      <w:r>
        <w:rPr>
          <w:sz w:val="28"/>
          <w:szCs w:val="28"/>
          <w:lang w:val="ru-RU"/>
        </w:rPr>
        <w:t xml:space="preserve">от </w:t>
      </w:r>
      <w:r w:rsidRPr="00854B8E">
        <w:rPr>
          <w:sz w:val="28"/>
          <w:szCs w:val="28"/>
          <w:lang w:val="ru-RU"/>
        </w:rPr>
        <w:t xml:space="preserve">8 </w:t>
      </w:r>
      <w:r w:rsidRPr="00854B8E">
        <w:rPr>
          <w:sz w:val="28"/>
          <w:szCs w:val="28"/>
          <w:lang w:val="bg-BG"/>
        </w:rPr>
        <w:t>772</w:t>
      </w:r>
      <w:r w:rsidRPr="00854B8E">
        <w:rPr>
          <w:sz w:val="28"/>
          <w:szCs w:val="28"/>
          <w:lang w:val="ru-RU"/>
        </w:rPr>
        <w:t xml:space="preserve"> души</w:t>
      </w:r>
      <w:r>
        <w:rPr>
          <w:sz w:val="28"/>
          <w:szCs w:val="28"/>
          <w:lang w:val="ru-RU"/>
        </w:rPr>
        <w:t>,</w:t>
      </w:r>
      <w:r w:rsidRPr="00854B8E">
        <w:rPr>
          <w:sz w:val="28"/>
          <w:szCs w:val="28"/>
          <w:lang w:val="ru-RU"/>
        </w:rPr>
        <w:t xml:space="preserve"> съставена от 51 села.</w:t>
      </w:r>
    </w:p>
    <w:p w:rsidR="00586AEF" w:rsidRPr="00854B8E" w:rsidRDefault="00586AEF" w:rsidP="001E4947">
      <w:pPr>
        <w:ind w:firstLine="720"/>
        <w:jc w:val="both"/>
        <w:rPr>
          <w:sz w:val="28"/>
          <w:szCs w:val="28"/>
          <w:lang w:val="ru-RU"/>
        </w:rPr>
      </w:pPr>
      <w:r>
        <w:rPr>
          <w:sz w:val="28"/>
          <w:szCs w:val="28"/>
          <w:lang w:val="ru-RU"/>
        </w:rPr>
        <w:t>Районен съд – Момчилград обхваща три общини: О</w:t>
      </w:r>
      <w:r w:rsidRPr="00854B8E">
        <w:rPr>
          <w:sz w:val="28"/>
          <w:szCs w:val="28"/>
          <w:lang w:val="ru-RU"/>
        </w:rPr>
        <w:t>бщина Момчилград</w:t>
      </w:r>
      <w:r>
        <w:rPr>
          <w:sz w:val="28"/>
          <w:szCs w:val="28"/>
          <w:lang w:val="ru-RU"/>
        </w:rPr>
        <w:t>, с население</w:t>
      </w:r>
      <w:r w:rsidRPr="00854B8E">
        <w:rPr>
          <w:sz w:val="28"/>
          <w:szCs w:val="28"/>
          <w:lang w:val="ru-RU"/>
        </w:rPr>
        <w:t xml:space="preserve"> към 31.12.201</w:t>
      </w:r>
      <w:r w:rsidRPr="00854B8E">
        <w:rPr>
          <w:sz w:val="28"/>
          <w:szCs w:val="28"/>
          <w:lang w:val="bg-BG"/>
        </w:rPr>
        <w:t>9</w:t>
      </w:r>
      <w:r w:rsidRPr="00854B8E">
        <w:rPr>
          <w:sz w:val="28"/>
          <w:szCs w:val="28"/>
          <w:lang w:val="ru-RU"/>
        </w:rPr>
        <w:t xml:space="preserve"> г. </w:t>
      </w:r>
      <w:r>
        <w:rPr>
          <w:sz w:val="28"/>
          <w:szCs w:val="28"/>
          <w:lang w:val="ru-RU"/>
        </w:rPr>
        <w:t>от</w:t>
      </w:r>
      <w:r w:rsidRPr="00854B8E">
        <w:rPr>
          <w:sz w:val="28"/>
          <w:szCs w:val="28"/>
          <w:lang w:val="ru-RU"/>
        </w:rPr>
        <w:t xml:space="preserve"> 16 314 души</w:t>
      </w:r>
      <w:r>
        <w:rPr>
          <w:sz w:val="28"/>
          <w:szCs w:val="28"/>
          <w:lang w:val="ru-RU"/>
        </w:rPr>
        <w:t xml:space="preserve">, </w:t>
      </w:r>
      <w:r w:rsidRPr="00854B8E">
        <w:rPr>
          <w:sz w:val="28"/>
          <w:szCs w:val="28"/>
          <w:lang w:val="ru-RU"/>
        </w:rPr>
        <w:t>съставена от 47 селища</w:t>
      </w:r>
      <w:r>
        <w:rPr>
          <w:sz w:val="28"/>
          <w:szCs w:val="28"/>
          <w:lang w:val="ru-RU"/>
        </w:rPr>
        <w:t xml:space="preserve">; Община Джебел с население </w:t>
      </w:r>
      <w:r w:rsidRPr="00854B8E">
        <w:rPr>
          <w:sz w:val="28"/>
          <w:szCs w:val="28"/>
          <w:lang w:val="ru-RU"/>
        </w:rPr>
        <w:t xml:space="preserve">към 31.12.2019 г. </w:t>
      </w:r>
      <w:r>
        <w:rPr>
          <w:sz w:val="28"/>
          <w:szCs w:val="28"/>
          <w:lang w:val="ru-RU"/>
        </w:rPr>
        <w:t xml:space="preserve">от </w:t>
      </w:r>
      <w:r w:rsidRPr="00854B8E">
        <w:rPr>
          <w:sz w:val="28"/>
          <w:szCs w:val="28"/>
          <w:lang w:val="ru-RU"/>
        </w:rPr>
        <w:t>9 386 души</w:t>
      </w:r>
      <w:r>
        <w:rPr>
          <w:sz w:val="28"/>
          <w:szCs w:val="28"/>
          <w:lang w:val="ru-RU"/>
        </w:rPr>
        <w:t xml:space="preserve"> и </w:t>
      </w:r>
      <w:r w:rsidRPr="00854B8E">
        <w:rPr>
          <w:sz w:val="28"/>
          <w:szCs w:val="28"/>
          <w:lang w:val="ru-RU"/>
        </w:rPr>
        <w:t>от 48 населени места</w:t>
      </w:r>
      <w:r>
        <w:rPr>
          <w:sz w:val="28"/>
          <w:szCs w:val="28"/>
          <w:lang w:val="ru-RU"/>
        </w:rPr>
        <w:t>.</w:t>
      </w:r>
      <w:r w:rsidRPr="002D47B9">
        <w:rPr>
          <w:sz w:val="28"/>
          <w:szCs w:val="28"/>
          <w:lang w:val="ru-RU"/>
        </w:rPr>
        <w:t xml:space="preserve"> </w:t>
      </w:r>
      <w:r>
        <w:rPr>
          <w:sz w:val="28"/>
          <w:szCs w:val="28"/>
          <w:lang w:val="ru-RU"/>
        </w:rPr>
        <w:t xml:space="preserve">Южната граница на </w:t>
      </w:r>
      <w:r w:rsidRPr="00854B8E">
        <w:rPr>
          <w:sz w:val="28"/>
          <w:szCs w:val="28"/>
          <w:lang w:val="ru-RU"/>
        </w:rPr>
        <w:t xml:space="preserve">Община Кирково </w:t>
      </w:r>
      <w:r>
        <w:rPr>
          <w:sz w:val="28"/>
          <w:szCs w:val="28"/>
          <w:lang w:val="ru-RU"/>
        </w:rPr>
        <w:t>съвпада с</w:t>
      </w:r>
      <w:r w:rsidRPr="00854B8E">
        <w:rPr>
          <w:sz w:val="28"/>
          <w:szCs w:val="28"/>
          <w:lang w:val="ru-RU"/>
        </w:rPr>
        <w:t xml:space="preserve"> държавната граница с Република Гърция</w:t>
      </w:r>
      <w:r>
        <w:rPr>
          <w:sz w:val="28"/>
          <w:szCs w:val="28"/>
          <w:lang w:val="ru-RU"/>
        </w:rPr>
        <w:t>, на която е разположено ГКПП Маказа.</w:t>
      </w:r>
      <w:r w:rsidRPr="00854B8E">
        <w:rPr>
          <w:sz w:val="28"/>
          <w:szCs w:val="28"/>
          <w:lang w:val="ru-RU"/>
        </w:rPr>
        <w:t xml:space="preserve"> Населението на общината към 31.12.2019 г. наброява 22 </w:t>
      </w:r>
      <w:r w:rsidRPr="00854B8E">
        <w:rPr>
          <w:sz w:val="28"/>
          <w:szCs w:val="28"/>
          <w:lang w:val="bg-BG"/>
        </w:rPr>
        <w:t>375</w:t>
      </w:r>
      <w:r w:rsidRPr="00854B8E">
        <w:rPr>
          <w:sz w:val="28"/>
          <w:szCs w:val="28"/>
          <w:lang w:val="ru-RU"/>
        </w:rPr>
        <w:t xml:space="preserve"> души. Общината е съставена от 73 населени места, всички от които са села и махали. </w:t>
      </w:r>
    </w:p>
    <w:p w:rsidR="00586AEF" w:rsidRPr="00854B8E" w:rsidRDefault="00586AEF" w:rsidP="001E4947">
      <w:pPr>
        <w:ind w:firstLine="720"/>
        <w:jc w:val="both"/>
        <w:rPr>
          <w:sz w:val="28"/>
          <w:szCs w:val="28"/>
          <w:lang w:val="ru-RU"/>
        </w:rPr>
      </w:pPr>
      <w:r>
        <w:rPr>
          <w:sz w:val="28"/>
          <w:szCs w:val="28"/>
          <w:lang w:val="ru-RU"/>
        </w:rPr>
        <w:t xml:space="preserve">Районен съд – Крумовград обхваща </w:t>
      </w:r>
      <w:r w:rsidRPr="00854B8E">
        <w:rPr>
          <w:sz w:val="28"/>
          <w:szCs w:val="28"/>
          <w:lang w:val="ru-RU"/>
        </w:rPr>
        <w:t>Община Крумовград</w:t>
      </w:r>
      <w:r>
        <w:rPr>
          <w:sz w:val="28"/>
          <w:szCs w:val="28"/>
          <w:lang w:val="ru-RU"/>
        </w:rPr>
        <w:t>, която е гранична</w:t>
      </w:r>
      <w:r w:rsidRPr="00854B8E">
        <w:rPr>
          <w:sz w:val="28"/>
          <w:szCs w:val="28"/>
          <w:lang w:val="ru-RU"/>
        </w:rPr>
        <w:t xml:space="preserve"> с Република Гърция. Населението на </w:t>
      </w:r>
      <w:r>
        <w:rPr>
          <w:sz w:val="28"/>
          <w:szCs w:val="28"/>
          <w:lang w:val="ru-RU"/>
        </w:rPr>
        <w:t>О</w:t>
      </w:r>
      <w:r w:rsidRPr="00854B8E">
        <w:rPr>
          <w:sz w:val="28"/>
          <w:szCs w:val="28"/>
          <w:lang w:val="ru-RU"/>
        </w:rPr>
        <w:t>бщина Крумовград към 31.12.2019 г. е 17 775 души. Центърът на общината е град Крумовград. Общината е съставена от 78 населени места.</w:t>
      </w:r>
    </w:p>
    <w:p w:rsidR="00586AEF" w:rsidRPr="00F0159C" w:rsidRDefault="00586AEF" w:rsidP="001E4947">
      <w:pPr>
        <w:ind w:firstLine="720"/>
        <w:jc w:val="both"/>
        <w:rPr>
          <w:sz w:val="28"/>
          <w:szCs w:val="28"/>
          <w:lang w:val="ru-RU"/>
        </w:rPr>
      </w:pPr>
      <w:r w:rsidRPr="00F0159C">
        <w:rPr>
          <w:sz w:val="28"/>
          <w:szCs w:val="28"/>
          <w:lang w:val="ru-RU"/>
        </w:rPr>
        <w:t xml:space="preserve">Районен съд – Ардино обхваща Община Ардино, разположена на границата на Западните и Източните Родопи върху площ от 339 кв. км, с население 13 </w:t>
      </w:r>
      <w:r w:rsidRPr="00F0159C">
        <w:rPr>
          <w:sz w:val="28"/>
          <w:szCs w:val="28"/>
          <w:lang w:val="bg-BG"/>
        </w:rPr>
        <w:t>485</w:t>
      </w:r>
      <w:r w:rsidRPr="00F0159C">
        <w:rPr>
          <w:sz w:val="28"/>
          <w:szCs w:val="28"/>
          <w:lang w:val="ru-RU"/>
        </w:rPr>
        <w:t xml:space="preserve"> души и съставена от 52 населени места. </w:t>
      </w:r>
    </w:p>
    <w:p w:rsidR="00586AEF" w:rsidRPr="00F0159C" w:rsidRDefault="00586AEF" w:rsidP="001E4947">
      <w:pPr>
        <w:ind w:firstLine="720"/>
        <w:jc w:val="both"/>
        <w:rPr>
          <w:sz w:val="28"/>
          <w:szCs w:val="28"/>
          <w:lang w:val="bg-BG"/>
        </w:rPr>
      </w:pPr>
      <w:r w:rsidRPr="00F0159C">
        <w:rPr>
          <w:sz w:val="28"/>
          <w:szCs w:val="28"/>
          <w:lang w:val="bg-BG"/>
        </w:rPr>
        <w:t>Окръжен съд – Кърджали правораздава в съдебния район на Апелативен съд – Пловдив.</w:t>
      </w:r>
    </w:p>
    <w:p w:rsidR="00586AEF" w:rsidRDefault="00586AEF" w:rsidP="00D028FE">
      <w:pPr>
        <w:ind w:firstLine="540"/>
        <w:jc w:val="both"/>
        <w:rPr>
          <w:b/>
          <w:sz w:val="28"/>
          <w:szCs w:val="28"/>
          <w:lang w:val="bg-BG"/>
        </w:rPr>
      </w:pPr>
    </w:p>
    <w:p w:rsidR="00586AEF" w:rsidRPr="00854B8E" w:rsidRDefault="00586AEF" w:rsidP="001E4947">
      <w:pPr>
        <w:ind w:firstLine="720"/>
        <w:jc w:val="both"/>
        <w:rPr>
          <w:b/>
          <w:sz w:val="28"/>
          <w:szCs w:val="28"/>
          <w:lang w:val="bg-BG"/>
        </w:rPr>
      </w:pPr>
      <w:r w:rsidRPr="00854B8E">
        <w:rPr>
          <w:b/>
          <w:sz w:val="28"/>
          <w:szCs w:val="28"/>
          <w:lang w:val="bg-BG"/>
        </w:rPr>
        <w:t>І. КАДРОВА ОБЕЗПЕЧЕНОСТ</w:t>
      </w:r>
    </w:p>
    <w:p w:rsidR="00586AEF" w:rsidRPr="00854B8E" w:rsidRDefault="00586AEF" w:rsidP="001E4947">
      <w:pPr>
        <w:ind w:firstLine="720"/>
        <w:jc w:val="both"/>
        <w:rPr>
          <w:b/>
          <w:sz w:val="28"/>
          <w:szCs w:val="28"/>
          <w:lang w:val="bg-BG"/>
        </w:rPr>
      </w:pPr>
      <w:r w:rsidRPr="00854B8E">
        <w:rPr>
          <w:b/>
          <w:sz w:val="28"/>
          <w:szCs w:val="28"/>
          <w:lang w:val="bg-BG"/>
        </w:rPr>
        <w:t>1. Съдии</w:t>
      </w:r>
    </w:p>
    <w:p w:rsidR="00586AEF" w:rsidRDefault="00586AEF" w:rsidP="001E4947">
      <w:pPr>
        <w:ind w:firstLine="720"/>
        <w:jc w:val="both"/>
        <w:rPr>
          <w:b/>
          <w:sz w:val="28"/>
          <w:szCs w:val="28"/>
          <w:lang w:val="bg-BG"/>
        </w:rPr>
      </w:pPr>
      <w:r>
        <w:rPr>
          <w:sz w:val="28"/>
          <w:szCs w:val="28"/>
          <w:lang w:val="bg-BG"/>
        </w:rPr>
        <w:t xml:space="preserve">Съгласно действащото през 2020 г. разписание на длъжностите в Окръжен съд – Кърджали, магистратските длъжности са 10, разпределени както следва: </w:t>
      </w:r>
      <w:r w:rsidRPr="00D028FE">
        <w:rPr>
          <w:sz w:val="28"/>
          <w:szCs w:val="28"/>
          <w:lang w:val="ru-RU"/>
        </w:rPr>
        <w:t xml:space="preserve">председател, заместник-председатели </w:t>
      </w:r>
      <w:r>
        <w:rPr>
          <w:sz w:val="28"/>
          <w:szCs w:val="28"/>
          <w:lang w:val="bg-BG"/>
        </w:rPr>
        <w:t xml:space="preserve">– </w:t>
      </w:r>
      <w:r w:rsidRPr="00D028FE">
        <w:rPr>
          <w:sz w:val="28"/>
          <w:szCs w:val="28"/>
          <w:lang w:val="ru-RU"/>
        </w:rPr>
        <w:t xml:space="preserve">2, съдии </w:t>
      </w:r>
      <w:r>
        <w:rPr>
          <w:sz w:val="28"/>
          <w:szCs w:val="28"/>
          <w:lang w:val="bg-BG"/>
        </w:rPr>
        <w:t xml:space="preserve">– </w:t>
      </w:r>
      <w:r w:rsidRPr="00D028FE">
        <w:rPr>
          <w:sz w:val="28"/>
          <w:szCs w:val="28"/>
          <w:lang w:val="ru-RU"/>
        </w:rPr>
        <w:t>6</w:t>
      </w:r>
      <w:r>
        <w:rPr>
          <w:sz w:val="28"/>
          <w:szCs w:val="28"/>
          <w:lang w:val="ru-RU"/>
        </w:rPr>
        <w:t xml:space="preserve"> </w:t>
      </w:r>
      <w:r w:rsidRPr="00D028FE">
        <w:rPr>
          <w:sz w:val="28"/>
          <w:szCs w:val="28"/>
          <w:lang w:val="ru-RU"/>
        </w:rPr>
        <w:t>и младши съдия</w:t>
      </w:r>
      <w:r>
        <w:rPr>
          <w:sz w:val="28"/>
          <w:szCs w:val="28"/>
          <w:lang w:val="bg-BG"/>
        </w:rPr>
        <w:t xml:space="preserve"> – 1 длъжност. </w:t>
      </w:r>
    </w:p>
    <w:p w:rsidR="00586AEF" w:rsidRPr="00854B8E" w:rsidRDefault="00586AEF" w:rsidP="001E4947">
      <w:pPr>
        <w:ind w:firstLine="720"/>
        <w:jc w:val="both"/>
        <w:rPr>
          <w:sz w:val="28"/>
          <w:szCs w:val="28"/>
          <w:lang w:val="bg-BG"/>
        </w:rPr>
      </w:pPr>
      <w:r w:rsidRPr="00854B8E">
        <w:rPr>
          <w:sz w:val="28"/>
          <w:szCs w:val="28"/>
          <w:lang w:val="bg-BG"/>
        </w:rPr>
        <w:t>Поради изтичане на втори мандат</w:t>
      </w:r>
      <w:r>
        <w:rPr>
          <w:sz w:val="28"/>
          <w:szCs w:val="28"/>
          <w:lang w:val="bg-BG"/>
        </w:rPr>
        <w:t xml:space="preserve"> на административния ръководител – председател на Окръжен съд – Кърджали Георги Милушев</w:t>
      </w:r>
      <w:r w:rsidRPr="00854B8E">
        <w:rPr>
          <w:sz w:val="28"/>
          <w:szCs w:val="28"/>
          <w:lang w:val="bg-BG"/>
        </w:rPr>
        <w:t>, с решение по протокол №21</w:t>
      </w:r>
      <w:r>
        <w:rPr>
          <w:sz w:val="28"/>
          <w:szCs w:val="28"/>
          <w:lang w:val="bg-BG"/>
        </w:rPr>
        <w:t xml:space="preserve"> от заседание на </w:t>
      </w:r>
      <w:r w:rsidRPr="00854B8E">
        <w:rPr>
          <w:sz w:val="28"/>
          <w:szCs w:val="28"/>
          <w:lang w:val="bg-BG"/>
        </w:rPr>
        <w:t>С</w:t>
      </w:r>
      <w:r>
        <w:rPr>
          <w:sz w:val="28"/>
          <w:szCs w:val="28"/>
          <w:lang w:val="bg-BG"/>
        </w:rPr>
        <w:t>ъдийската колегия</w:t>
      </w:r>
      <w:r w:rsidRPr="00854B8E">
        <w:rPr>
          <w:sz w:val="28"/>
          <w:szCs w:val="28"/>
          <w:lang w:val="bg-BG"/>
        </w:rPr>
        <w:t xml:space="preserve"> на ВСС</w:t>
      </w:r>
      <w:r>
        <w:rPr>
          <w:sz w:val="28"/>
          <w:szCs w:val="28"/>
          <w:lang w:val="bg-BG"/>
        </w:rPr>
        <w:t>, проведено на 02.07.2019 г.,  е определен</w:t>
      </w:r>
      <w:r w:rsidRPr="00854B8E">
        <w:rPr>
          <w:sz w:val="28"/>
          <w:szCs w:val="28"/>
          <w:lang w:val="bg-BG"/>
        </w:rPr>
        <w:t xml:space="preserve"> на основание чл. 175, ал. 4, изр. 2 ЗСВ за изпълняващ функциите „административен ръководител – председател” на </w:t>
      </w:r>
      <w:r>
        <w:rPr>
          <w:sz w:val="28"/>
          <w:szCs w:val="28"/>
          <w:lang w:val="bg-BG"/>
        </w:rPr>
        <w:t>Окръжен съд – Кърджали</w:t>
      </w:r>
      <w:r w:rsidRPr="00854B8E">
        <w:rPr>
          <w:sz w:val="28"/>
          <w:szCs w:val="28"/>
          <w:lang w:val="bg-BG"/>
        </w:rPr>
        <w:t>, считано от 05.07.2019 г.</w:t>
      </w:r>
      <w:r>
        <w:rPr>
          <w:sz w:val="28"/>
          <w:szCs w:val="28"/>
          <w:lang w:val="bg-BG"/>
        </w:rPr>
        <w:t xml:space="preserve"> до встъпване в длъжност на нов административен ръководител. С решение по протокол №23 от дистанционното заседание чрез видеоконферентна връзка на Съдийската колегия на Висшия съдебен съвет,</w:t>
      </w:r>
      <w:r w:rsidRPr="00854B8E">
        <w:rPr>
          <w:sz w:val="28"/>
          <w:szCs w:val="28"/>
          <w:lang w:val="bg-BG"/>
        </w:rPr>
        <w:t xml:space="preserve"> </w:t>
      </w:r>
      <w:r>
        <w:rPr>
          <w:sz w:val="28"/>
          <w:szCs w:val="28"/>
          <w:lang w:val="bg-BG"/>
        </w:rPr>
        <w:t xml:space="preserve">проведено на 03.07.2020 г., </w:t>
      </w:r>
      <w:r w:rsidRPr="00854B8E">
        <w:rPr>
          <w:sz w:val="28"/>
          <w:szCs w:val="28"/>
          <w:lang w:val="bg-BG"/>
        </w:rPr>
        <w:t>на основание чл. 169, ал. 5 ЗСВ, във вр</w:t>
      </w:r>
      <w:r>
        <w:rPr>
          <w:sz w:val="28"/>
          <w:szCs w:val="28"/>
          <w:lang w:val="bg-BG"/>
        </w:rPr>
        <w:t>ъзка</w:t>
      </w:r>
      <w:r w:rsidRPr="00854B8E">
        <w:rPr>
          <w:sz w:val="28"/>
          <w:szCs w:val="28"/>
          <w:lang w:val="bg-BG"/>
        </w:rPr>
        <w:t xml:space="preserve"> с §205, ал. 1 ПЗР ЗСВ</w:t>
      </w:r>
      <w:r>
        <w:rPr>
          <w:sz w:val="28"/>
          <w:szCs w:val="28"/>
          <w:lang w:val="bg-BG"/>
        </w:rPr>
        <w:t>, Георги Милушев и.ф. административен ръководител – председател на Окръжен съд - Кърджали е преназначен на длъжността „съдия” в Окръжен съд – Кърджали, считано от датата на встъпване в длъжност на новоизбрания административен ръководител – председател на Окръжен съд – Кърджали.</w:t>
      </w:r>
    </w:p>
    <w:p w:rsidR="00586AEF" w:rsidRDefault="00586AEF" w:rsidP="001E4947">
      <w:pPr>
        <w:ind w:firstLine="720"/>
        <w:jc w:val="both"/>
        <w:rPr>
          <w:sz w:val="28"/>
          <w:szCs w:val="28"/>
          <w:lang w:val="bg-BG"/>
        </w:rPr>
      </w:pPr>
      <w:r w:rsidRPr="000D0CED">
        <w:rPr>
          <w:sz w:val="28"/>
          <w:szCs w:val="28"/>
          <w:lang w:val="bg-BG"/>
        </w:rPr>
        <w:t xml:space="preserve">След проведена процедура за избор на административен ръководител –председател на </w:t>
      </w:r>
      <w:r>
        <w:rPr>
          <w:sz w:val="28"/>
          <w:szCs w:val="28"/>
          <w:lang w:val="bg-BG"/>
        </w:rPr>
        <w:t>Окръжен съд – Кърджали</w:t>
      </w:r>
      <w:r w:rsidRPr="000D0CED">
        <w:rPr>
          <w:sz w:val="28"/>
          <w:szCs w:val="28"/>
          <w:lang w:val="bg-BG"/>
        </w:rPr>
        <w:t>,</w:t>
      </w:r>
      <w:r>
        <w:rPr>
          <w:sz w:val="28"/>
          <w:szCs w:val="28"/>
          <w:lang w:val="bg-BG"/>
        </w:rPr>
        <w:t xml:space="preserve"> с решение по протокол №20 на </w:t>
      </w:r>
      <w:r w:rsidRPr="00854B8E">
        <w:rPr>
          <w:sz w:val="28"/>
          <w:szCs w:val="28"/>
          <w:lang w:val="bg-BG"/>
        </w:rPr>
        <w:t>Съдийската колегия на Висшия съдебен съвет</w:t>
      </w:r>
      <w:r>
        <w:rPr>
          <w:sz w:val="28"/>
          <w:szCs w:val="28"/>
          <w:lang w:val="bg-BG"/>
        </w:rPr>
        <w:t xml:space="preserve"> </w:t>
      </w:r>
      <w:r w:rsidRPr="00854B8E">
        <w:rPr>
          <w:sz w:val="28"/>
          <w:szCs w:val="28"/>
          <w:lang w:val="bg-BG"/>
        </w:rPr>
        <w:t>от дистанционно заседание чрез видеоконферентна връзка</w:t>
      </w:r>
      <w:r>
        <w:rPr>
          <w:sz w:val="28"/>
          <w:szCs w:val="28"/>
          <w:lang w:val="bg-BG"/>
        </w:rPr>
        <w:t>, проведено на</w:t>
      </w:r>
      <w:r w:rsidRPr="00854B8E">
        <w:rPr>
          <w:sz w:val="28"/>
          <w:szCs w:val="28"/>
          <w:lang w:val="bg-BG"/>
        </w:rPr>
        <w:t xml:space="preserve"> 19.06.2020 г.</w:t>
      </w:r>
      <w:r>
        <w:rPr>
          <w:sz w:val="28"/>
          <w:szCs w:val="28"/>
          <w:lang w:val="bg-BG"/>
        </w:rPr>
        <w:t>, на основание чл. 194б, ал. 4 ЗСВ е назначена</w:t>
      </w:r>
      <w:r w:rsidRPr="00854B8E">
        <w:rPr>
          <w:sz w:val="28"/>
          <w:szCs w:val="28"/>
          <w:lang w:val="bg-BG"/>
        </w:rPr>
        <w:t xml:space="preserve"> Веселина Кашикова</w:t>
      </w:r>
      <w:r>
        <w:rPr>
          <w:sz w:val="28"/>
          <w:szCs w:val="28"/>
          <w:lang w:val="bg-BG"/>
        </w:rPr>
        <w:t xml:space="preserve"> – заместник на административния ръководител – заместник-председател на Окръжен съд – Кърджали, на длъжността „административен ръководител – председател” на Окръжен съд – Кърджали,</w:t>
      </w:r>
      <w:r w:rsidRPr="00854B8E">
        <w:rPr>
          <w:sz w:val="28"/>
          <w:szCs w:val="28"/>
          <w:lang w:val="bg-BG"/>
        </w:rPr>
        <w:t xml:space="preserve"> </w:t>
      </w:r>
      <w:r>
        <w:rPr>
          <w:sz w:val="28"/>
          <w:szCs w:val="28"/>
          <w:lang w:val="bg-BG"/>
        </w:rPr>
        <w:t>считано от встъпването в длъжност (</w:t>
      </w:r>
      <w:r w:rsidRPr="00854B8E">
        <w:rPr>
          <w:sz w:val="28"/>
          <w:szCs w:val="28"/>
          <w:lang w:val="bg-BG"/>
        </w:rPr>
        <w:t>08.07.2020 г.</w:t>
      </w:r>
      <w:r>
        <w:rPr>
          <w:sz w:val="28"/>
          <w:szCs w:val="28"/>
          <w:lang w:val="bg-BG"/>
        </w:rPr>
        <w:t>).</w:t>
      </w:r>
    </w:p>
    <w:p w:rsidR="00586AEF" w:rsidRDefault="00586AEF" w:rsidP="001E4947">
      <w:pPr>
        <w:ind w:firstLine="720"/>
        <w:jc w:val="both"/>
        <w:rPr>
          <w:sz w:val="28"/>
          <w:szCs w:val="28"/>
          <w:lang w:val="ru-RU"/>
        </w:rPr>
      </w:pPr>
      <w:r>
        <w:rPr>
          <w:sz w:val="28"/>
          <w:szCs w:val="28"/>
          <w:lang w:val="ru-RU"/>
        </w:rPr>
        <w:t>С</w:t>
      </w:r>
      <w:r w:rsidRPr="00854B8E">
        <w:rPr>
          <w:sz w:val="28"/>
          <w:szCs w:val="28"/>
          <w:lang w:val="ru-RU"/>
        </w:rPr>
        <w:t xml:space="preserve"> решение</w:t>
      </w:r>
      <w:r>
        <w:rPr>
          <w:sz w:val="28"/>
          <w:szCs w:val="28"/>
          <w:lang w:val="ru-RU"/>
        </w:rPr>
        <w:t xml:space="preserve"> по</w:t>
      </w:r>
      <w:r w:rsidRPr="00854B8E">
        <w:rPr>
          <w:sz w:val="28"/>
          <w:szCs w:val="28"/>
          <w:lang w:val="ru-RU"/>
        </w:rPr>
        <w:t xml:space="preserve"> протокол №21 </w:t>
      </w:r>
      <w:r>
        <w:rPr>
          <w:sz w:val="28"/>
          <w:szCs w:val="28"/>
          <w:lang w:val="ru-RU"/>
        </w:rPr>
        <w:t xml:space="preserve">от заседание </w:t>
      </w:r>
      <w:r w:rsidRPr="00854B8E">
        <w:rPr>
          <w:sz w:val="28"/>
          <w:szCs w:val="28"/>
          <w:lang w:val="ru-RU"/>
        </w:rPr>
        <w:t>на Съдийската колегия на Висшия съдебен съвет</w:t>
      </w:r>
      <w:r>
        <w:rPr>
          <w:sz w:val="28"/>
          <w:szCs w:val="28"/>
          <w:lang w:val="ru-RU"/>
        </w:rPr>
        <w:t>, проведено на 23.06.2020 г.</w:t>
      </w:r>
      <w:r w:rsidRPr="00854B8E">
        <w:rPr>
          <w:sz w:val="28"/>
          <w:szCs w:val="28"/>
          <w:lang w:val="ru-RU"/>
        </w:rPr>
        <w:t>, след спечелен конкурс и успешно завършено обучение в Националния институт на правосъдието</w:t>
      </w:r>
      <w:r>
        <w:rPr>
          <w:sz w:val="28"/>
          <w:szCs w:val="28"/>
          <w:lang w:val="ru-RU"/>
        </w:rPr>
        <w:t xml:space="preserve">, на основание чл. 258а, ал. 3 ЗСВ, на длъжността </w:t>
      </w:r>
      <w:r>
        <w:rPr>
          <w:sz w:val="28"/>
          <w:szCs w:val="28"/>
          <w:lang w:val="bg-BG"/>
        </w:rPr>
        <w:t>„</w:t>
      </w:r>
      <w:r w:rsidRPr="008A0E2A">
        <w:rPr>
          <w:sz w:val="28"/>
          <w:szCs w:val="28"/>
          <w:lang w:val="ru-RU"/>
        </w:rPr>
        <w:t>младши съдия</w:t>
      </w:r>
      <w:r>
        <w:rPr>
          <w:sz w:val="28"/>
          <w:szCs w:val="28"/>
          <w:lang w:val="bg-BG"/>
        </w:rPr>
        <w:t>”</w:t>
      </w:r>
      <w:r w:rsidRPr="0007429B">
        <w:rPr>
          <w:color w:val="C00000"/>
          <w:sz w:val="28"/>
          <w:szCs w:val="28"/>
          <w:lang w:val="ru-RU"/>
        </w:rPr>
        <w:t xml:space="preserve"> </w:t>
      </w:r>
      <w:r>
        <w:rPr>
          <w:sz w:val="28"/>
          <w:szCs w:val="28"/>
          <w:lang w:val="ru-RU"/>
        </w:rPr>
        <w:t>в Окръжен съд – Кърджали е назначен</w:t>
      </w:r>
      <w:r w:rsidRPr="00854B8E">
        <w:rPr>
          <w:sz w:val="28"/>
          <w:szCs w:val="28"/>
          <w:lang w:val="ru-RU"/>
        </w:rPr>
        <w:t xml:space="preserve"> Габриел Русев</w:t>
      </w:r>
      <w:r>
        <w:rPr>
          <w:sz w:val="28"/>
          <w:szCs w:val="28"/>
          <w:lang w:val="ru-RU"/>
        </w:rPr>
        <w:t xml:space="preserve">, считано от </w:t>
      </w:r>
      <w:r w:rsidRPr="00854B8E">
        <w:rPr>
          <w:sz w:val="28"/>
          <w:szCs w:val="28"/>
          <w:lang w:val="ru-RU"/>
        </w:rPr>
        <w:t>01.07.2020 г.</w:t>
      </w:r>
      <w:r>
        <w:rPr>
          <w:sz w:val="28"/>
          <w:szCs w:val="28"/>
          <w:lang w:val="ru-RU"/>
        </w:rPr>
        <w:t xml:space="preserve"> и встъпил в длъжността на тази дата.</w:t>
      </w:r>
    </w:p>
    <w:p w:rsidR="00586AEF" w:rsidRDefault="00586AEF" w:rsidP="001E4947">
      <w:pPr>
        <w:ind w:firstLine="720"/>
        <w:jc w:val="both"/>
        <w:rPr>
          <w:sz w:val="28"/>
          <w:szCs w:val="28"/>
          <w:lang w:val="ru-RU"/>
        </w:rPr>
      </w:pPr>
      <w:r>
        <w:rPr>
          <w:sz w:val="28"/>
          <w:szCs w:val="28"/>
          <w:lang w:val="ru-RU"/>
        </w:rPr>
        <w:t>По предложение на административния ръководител, с</w:t>
      </w:r>
      <w:r w:rsidRPr="00854B8E">
        <w:rPr>
          <w:sz w:val="28"/>
          <w:szCs w:val="28"/>
          <w:lang w:val="ru-RU"/>
        </w:rPr>
        <w:t xml:space="preserve"> решение по протокол №31</w:t>
      </w:r>
      <w:r>
        <w:rPr>
          <w:sz w:val="28"/>
          <w:szCs w:val="28"/>
          <w:lang w:val="ru-RU"/>
        </w:rPr>
        <w:t xml:space="preserve"> от дистанционното заседание чрез видеоконферентна връзка на Съдийската колегия на Висшия съдебен съвет, проведено на</w:t>
      </w:r>
      <w:r w:rsidRPr="00854B8E">
        <w:rPr>
          <w:sz w:val="28"/>
          <w:szCs w:val="28"/>
          <w:lang w:val="ru-RU"/>
        </w:rPr>
        <w:t xml:space="preserve"> 17.09.2020 г.</w:t>
      </w:r>
      <w:r>
        <w:rPr>
          <w:sz w:val="28"/>
          <w:szCs w:val="28"/>
          <w:lang w:val="ru-RU"/>
        </w:rPr>
        <w:t>, на основание чл. 160, във вр. с чл. 168, ал. 2 ЗСВ,</w:t>
      </w:r>
      <w:r w:rsidRPr="00854B8E">
        <w:rPr>
          <w:sz w:val="28"/>
          <w:szCs w:val="28"/>
          <w:lang w:val="ru-RU"/>
        </w:rPr>
        <w:t xml:space="preserve"> </w:t>
      </w:r>
      <w:r>
        <w:rPr>
          <w:sz w:val="28"/>
          <w:szCs w:val="28"/>
          <w:lang w:val="ru-RU"/>
        </w:rPr>
        <w:t xml:space="preserve">Пламен Александров – съдия в Окръжен съд – Кърджали е назначен на длъжността </w:t>
      </w:r>
      <w:r>
        <w:rPr>
          <w:sz w:val="28"/>
          <w:szCs w:val="28"/>
          <w:lang w:val="bg-BG"/>
        </w:rPr>
        <w:t>„</w:t>
      </w:r>
      <w:r w:rsidRPr="008A0E2A">
        <w:rPr>
          <w:sz w:val="28"/>
          <w:szCs w:val="28"/>
          <w:lang w:val="ru-RU"/>
        </w:rPr>
        <w:t>заместник на административния ръководител – заместник-председател</w:t>
      </w:r>
      <w:r>
        <w:rPr>
          <w:sz w:val="28"/>
          <w:szCs w:val="28"/>
          <w:lang w:val="bg-BG"/>
        </w:rPr>
        <w:t>”</w:t>
      </w:r>
      <w:r w:rsidRPr="00854B8E">
        <w:rPr>
          <w:sz w:val="28"/>
          <w:szCs w:val="28"/>
          <w:lang w:val="ru-RU"/>
        </w:rPr>
        <w:t xml:space="preserve"> на О</w:t>
      </w:r>
      <w:r>
        <w:rPr>
          <w:sz w:val="28"/>
          <w:szCs w:val="28"/>
          <w:lang w:val="ru-RU"/>
        </w:rPr>
        <w:t xml:space="preserve">кръжен съд – </w:t>
      </w:r>
      <w:r w:rsidRPr="00854B8E">
        <w:rPr>
          <w:sz w:val="28"/>
          <w:szCs w:val="28"/>
          <w:lang w:val="ru-RU"/>
        </w:rPr>
        <w:t>Кърджали</w:t>
      </w:r>
      <w:r>
        <w:rPr>
          <w:sz w:val="28"/>
          <w:szCs w:val="28"/>
          <w:lang w:val="ru-RU"/>
        </w:rPr>
        <w:t>,</w:t>
      </w:r>
      <w:r w:rsidRPr="00854B8E">
        <w:rPr>
          <w:sz w:val="28"/>
          <w:szCs w:val="28"/>
          <w:lang w:val="ru-RU"/>
        </w:rPr>
        <w:t xml:space="preserve"> </w:t>
      </w:r>
      <w:r>
        <w:rPr>
          <w:sz w:val="28"/>
          <w:szCs w:val="28"/>
          <w:lang w:val="ru-RU"/>
        </w:rPr>
        <w:t>считано от датата на встъпване в длъжност. Същият е встъпил на</w:t>
      </w:r>
      <w:r w:rsidRPr="00854B8E">
        <w:rPr>
          <w:sz w:val="28"/>
          <w:szCs w:val="28"/>
          <w:lang w:val="ru-RU"/>
        </w:rPr>
        <w:t xml:space="preserve"> 01.10.2020 г.</w:t>
      </w:r>
    </w:p>
    <w:p w:rsidR="00586AEF" w:rsidRDefault="00586AEF" w:rsidP="001E4947">
      <w:pPr>
        <w:ind w:firstLine="720"/>
        <w:jc w:val="both"/>
        <w:rPr>
          <w:sz w:val="28"/>
          <w:szCs w:val="28"/>
          <w:lang w:val="bg-BG"/>
        </w:rPr>
      </w:pPr>
      <w:r w:rsidRPr="002E577E">
        <w:rPr>
          <w:sz w:val="28"/>
          <w:szCs w:val="28"/>
          <w:lang w:val="bg-BG"/>
        </w:rPr>
        <w:t xml:space="preserve">И към края на </w:t>
      </w:r>
      <w:r>
        <w:rPr>
          <w:sz w:val="28"/>
          <w:szCs w:val="28"/>
          <w:lang w:val="bg-BG"/>
        </w:rPr>
        <w:t xml:space="preserve">2020 г. </w:t>
      </w:r>
      <w:r w:rsidRPr="002E577E">
        <w:rPr>
          <w:sz w:val="28"/>
          <w:szCs w:val="28"/>
          <w:lang w:val="bg-BG"/>
        </w:rPr>
        <w:t xml:space="preserve">е останала незаета </w:t>
      </w:r>
      <w:r w:rsidRPr="00D028FE">
        <w:rPr>
          <w:sz w:val="28"/>
          <w:szCs w:val="28"/>
          <w:lang w:val="ru-RU"/>
        </w:rPr>
        <w:t>освобо</w:t>
      </w:r>
      <w:r>
        <w:rPr>
          <w:sz w:val="28"/>
          <w:szCs w:val="28"/>
          <w:lang w:val="bg-BG"/>
        </w:rPr>
        <w:t>дената</w:t>
      </w:r>
      <w:r w:rsidRPr="00D028FE">
        <w:rPr>
          <w:sz w:val="28"/>
          <w:szCs w:val="28"/>
          <w:lang w:val="ru-RU"/>
        </w:rPr>
        <w:t xml:space="preserve"> </w:t>
      </w:r>
      <w:r>
        <w:rPr>
          <w:sz w:val="28"/>
          <w:szCs w:val="28"/>
          <w:lang w:val="bg-BG"/>
        </w:rPr>
        <w:t>на 29.07.2019 г. една съдийска длъжност от</w:t>
      </w:r>
      <w:r w:rsidRPr="00D028FE">
        <w:rPr>
          <w:sz w:val="28"/>
          <w:szCs w:val="28"/>
          <w:lang w:val="ru-RU"/>
        </w:rPr>
        <w:t xml:space="preserve"> съдия </w:t>
      </w:r>
      <w:r w:rsidRPr="002E577E">
        <w:rPr>
          <w:sz w:val="28"/>
          <w:szCs w:val="28"/>
          <w:lang w:val="bg-BG"/>
        </w:rPr>
        <w:t>Тонка Балтова</w:t>
      </w:r>
      <w:r w:rsidRPr="00D028FE">
        <w:rPr>
          <w:sz w:val="28"/>
          <w:szCs w:val="28"/>
          <w:lang w:val="ru-RU"/>
        </w:rPr>
        <w:t>, на основание чл. 165, ал. 1, т. 1 ЗСВ</w:t>
      </w:r>
      <w:r w:rsidRPr="002E577E">
        <w:rPr>
          <w:sz w:val="28"/>
          <w:szCs w:val="28"/>
          <w:lang w:val="ru-RU"/>
        </w:rPr>
        <w:t xml:space="preserve">. </w:t>
      </w:r>
      <w:r w:rsidRPr="00D511E4">
        <w:rPr>
          <w:sz w:val="28"/>
          <w:szCs w:val="28"/>
          <w:lang w:val="ru-RU"/>
        </w:rPr>
        <w:t>С решение на С</w:t>
      </w:r>
      <w:r>
        <w:rPr>
          <w:sz w:val="28"/>
          <w:szCs w:val="28"/>
          <w:lang w:val="ru-RU"/>
        </w:rPr>
        <w:t xml:space="preserve">ъдийската колегия </w:t>
      </w:r>
      <w:r w:rsidRPr="00D511E4">
        <w:rPr>
          <w:sz w:val="28"/>
          <w:szCs w:val="28"/>
          <w:lang w:val="ru-RU"/>
        </w:rPr>
        <w:t>на ВСС по протокол №18/11.06.2019 г. е обявен конкурс</w:t>
      </w:r>
      <w:r w:rsidRPr="00D511E4">
        <w:rPr>
          <w:sz w:val="28"/>
          <w:szCs w:val="28"/>
          <w:lang w:val="bg-BG"/>
        </w:rPr>
        <w:t>, на основание чл. 189, ал. 1 и ал. 2 ЗСВ за повишаване и заемане на 20 длъжности „съдия” в ок</w:t>
      </w:r>
      <w:r>
        <w:rPr>
          <w:sz w:val="28"/>
          <w:szCs w:val="28"/>
          <w:lang w:val="bg-BG"/>
        </w:rPr>
        <w:t>ръжните съдилища, в т.ч.</w:t>
      </w:r>
      <w:r w:rsidRPr="00D511E4">
        <w:rPr>
          <w:sz w:val="28"/>
          <w:szCs w:val="28"/>
          <w:lang w:val="bg-BG"/>
        </w:rPr>
        <w:t xml:space="preserve"> една длъжност в Окръжен съд</w:t>
      </w:r>
      <w:r>
        <w:rPr>
          <w:sz w:val="28"/>
          <w:szCs w:val="28"/>
          <w:lang w:val="bg-BG"/>
        </w:rPr>
        <w:t xml:space="preserve"> – </w:t>
      </w:r>
      <w:r w:rsidRPr="00D511E4">
        <w:rPr>
          <w:sz w:val="28"/>
          <w:szCs w:val="28"/>
          <w:lang w:val="bg-BG"/>
        </w:rPr>
        <w:t>Кърджали, който конкурс не е приключил.</w:t>
      </w:r>
    </w:p>
    <w:p w:rsidR="00586AEF" w:rsidRDefault="00586AEF" w:rsidP="001E4947">
      <w:pPr>
        <w:ind w:firstLine="720"/>
        <w:jc w:val="both"/>
        <w:rPr>
          <w:sz w:val="28"/>
          <w:szCs w:val="28"/>
          <w:lang w:val="bg-BG"/>
        </w:rPr>
      </w:pPr>
      <w:r>
        <w:rPr>
          <w:sz w:val="28"/>
          <w:szCs w:val="28"/>
          <w:lang w:val="bg-BG"/>
        </w:rPr>
        <w:t xml:space="preserve">Така, за времето от 29.07.2019 г. и понастоящем, една съдийска длъжност е незаета; а за времето от 07.07.2017 г. (датата на която последно работилият младши съдия в Окръжен съд – Кърджали е напуснал длъжността, поради командироването му в Районен съд – Пловдив да изпълнява длъжността „съдия”) до 01.07.2020 г., т.е. 3 години, е била незаета и длъжността „младши съдия” в Окръжен съд – Кърджали. Или, през първото полугодие на 2020 г. са били заети 8 съдийски длъжности, като на 01.07.2020 г. с встъпването на младши съдията в длъжност, заетите съдийски длъжности в края на годината са 9. </w:t>
      </w:r>
    </w:p>
    <w:p w:rsidR="00586AEF" w:rsidRDefault="00586AEF" w:rsidP="001E4947">
      <w:pPr>
        <w:ind w:firstLine="720"/>
        <w:jc w:val="both"/>
        <w:rPr>
          <w:sz w:val="28"/>
          <w:szCs w:val="28"/>
          <w:lang w:val="bg-BG"/>
        </w:rPr>
      </w:pPr>
      <w:r>
        <w:rPr>
          <w:sz w:val="28"/>
          <w:szCs w:val="28"/>
          <w:lang w:val="bg-BG"/>
        </w:rPr>
        <w:t xml:space="preserve">В Окръжен съд – </w:t>
      </w:r>
      <w:r w:rsidRPr="00854B8E">
        <w:rPr>
          <w:sz w:val="28"/>
          <w:szCs w:val="28"/>
          <w:lang w:val="bg-BG"/>
        </w:rPr>
        <w:t>Кърджали</w:t>
      </w:r>
      <w:r>
        <w:rPr>
          <w:sz w:val="28"/>
          <w:szCs w:val="28"/>
          <w:lang w:val="bg-BG"/>
        </w:rPr>
        <w:t xml:space="preserve"> </w:t>
      </w:r>
      <w:r w:rsidRPr="00854B8E">
        <w:rPr>
          <w:sz w:val="28"/>
          <w:szCs w:val="28"/>
          <w:lang w:val="bg-BG"/>
        </w:rPr>
        <w:t xml:space="preserve">през отчетния период не е имало командировани съдии. </w:t>
      </w:r>
    </w:p>
    <w:p w:rsidR="00586AEF" w:rsidRDefault="00586AEF" w:rsidP="005F6304">
      <w:pPr>
        <w:ind w:firstLine="720"/>
        <w:jc w:val="both"/>
        <w:rPr>
          <w:sz w:val="28"/>
          <w:szCs w:val="28"/>
          <w:lang w:val="bg-BG"/>
        </w:rPr>
      </w:pPr>
      <w:r>
        <w:rPr>
          <w:sz w:val="28"/>
          <w:szCs w:val="28"/>
          <w:lang w:val="bg-BG"/>
        </w:rPr>
        <w:t>С</w:t>
      </w:r>
      <w:r w:rsidRPr="004F74C7">
        <w:rPr>
          <w:sz w:val="28"/>
          <w:szCs w:val="28"/>
          <w:lang w:val="bg-BG"/>
        </w:rPr>
        <w:t xml:space="preserve"> решение на С</w:t>
      </w:r>
      <w:r>
        <w:rPr>
          <w:sz w:val="28"/>
          <w:szCs w:val="28"/>
          <w:lang w:val="bg-BG"/>
        </w:rPr>
        <w:t>ъдийската колегия на</w:t>
      </w:r>
      <w:r w:rsidRPr="004F74C7">
        <w:rPr>
          <w:sz w:val="28"/>
          <w:szCs w:val="28"/>
          <w:lang w:val="bg-BG"/>
        </w:rPr>
        <w:t xml:space="preserve"> ВСС </w:t>
      </w:r>
      <w:r>
        <w:rPr>
          <w:sz w:val="28"/>
          <w:szCs w:val="28"/>
          <w:lang w:val="bg-BG"/>
        </w:rPr>
        <w:t xml:space="preserve">по </w:t>
      </w:r>
      <w:r w:rsidRPr="008400AD">
        <w:rPr>
          <w:sz w:val="28"/>
          <w:szCs w:val="28"/>
          <w:lang w:val="bg-BG"/>
        </w:rPr>
        <w:t>протокол №5 от заседание, проведено на 11.02.2020 г.,</w:t>
      </w:r>
      <w:r>
        <w:rPr>
          <w:sz w:val="28"/>
          <w:szCs w:val="28"/>
          <w:lang w:val="bg-BG"/>
        </w:rPr>
        <w:t xml:space="preserve"> </w:t>
      </w:r>
      <w:r w:rsidRPr="004F74C7">
        <w:rPr>
          <w:sz w:val="28"/>
          <w:szCs w:val="28"/>
          <w:lang w:val="bg-BG"/>
        </w:rPr>
        <w:t>на основание чл. 196, т. 4 връзка</w:t>
      </w:r>
      <w:r>
        <w:rPr>
          <w:sz w:val="28"/>
          <w:szCs w:val="28"/>
          <w:lang w:val="bg-BG"/>
        </w:rPr>
        <w:t xml:space="preserve"> </w:t>
      </w:r>
      <w:r w:rsidRPr="004F74C7">
        <w:rPr>
          <w:sz w:val="28"/>
          <w:szCs w:val="28"/>
          <w:lang w:val="bg-BG"/>
        </w:rPr>
        <w:t>с чл. 197, ал. 5, т. 2 ЗСВ</w:t>
      </w:r>
      <w:r>
        <w:rPr>
          <w:sz w:val="28"/>
          <w:szCs w:val="28"/>
          <w:lang w:val="bg-BG"/>
        </w:rPr>
        <w:t xml:space="preserve"> и</w:t>
      </w:r>
      <w:r w:rsidRPr="00D028FE">
        <w:rPr>
          <w:sz w:val="28"/>
          <w:szCs w:val="28"/>
          <w:lang w:val="ru-RU"/>
        </w:rPr>
        <w:t xml:space="preserve"> </w:t>
      </w:r>
      <w:r>
        <w:rPr>
          <w:sz w:val="28"/>
          <w:szCs w:val="28"/>
          <w:lang w:val="bg-BG"/>
        </w:rPr>
        <w:t>§72, ал. 2 от ПЗР ЗСВ</w:t>
      </w:r>
      <w:r w:rsidRPr="004F74C7">
        <w:rPr>
          <w:sz w:val="28"/>
          <w:szCs w:val="28"/>
          <w:lang w:val="bg-BG"/>
        </w:rPr>
        <w:t>, е проведено</w:t>
      </w:r>
      <w:r>
        <w:rPr>
          <w:sz w:val="28"/>
          <w:szCs w:val="28"/>
          <w:lang w:val="bg-BG"/>
        </w:rPr>
        <w:t xml:space="preserve"> </w:t>
      </w:r>
      <w:r w:rsidRPr="004F74C7">
        <w:rPr>
          <w:sz w:val="28"/>
          <w:szCs w:val="28"/>
          <w:lang w:val="bg-BG"/>
        </w:rPr>
        <w:t xml:space="preserve">извънредно атестиране на </w:t>
      </w:r>
      <w:r>
        <w:rPr>
          <w:sz w:val="28"/>
          <w:szCs w:val="28"/>
          <w:lang w:val="bg-BG"/>
        </w:rPr>
        <w:t>Веселина Кашикова</w:t>
      </w:r>
      <w:r w:rsidRPr="004F74C7">
        <w:rPr>
          <w:sz w:val="28"/>
          <w:szCs w:val="28"/>
          <w:lang w:val="bg-BG"/>
        </w:rPr>
        <w:t xml:space="preserve"> –</w:t>
      </w:r>
      <w:r>
        <w:rPr>
          <w:sz w:val="28"/>
          <w:szCs w:val="28"/>
          <w:lang w:val="bg-BG"/>
        </w:rPr>
        <w:t xml:space="preserve"> заместник на административния ръководител – заместник-председател на Окръжен съд – Кърджали</w:t>
      </w:r>
      <w:r w:rsidRPr="004F74C7">
        <w:rPr>
          <w:sz w:val="28"/>
          <w:szCs w:val="28"/>
          <w:lang w:val="bg-BG"/>
        </w:rPr>
        <w:t xml:space="preserve">, като </w:t>
      </w:r>
      <w:r>
        <w:rPr>
          <w:sz w:val="28"/>
          <w:szCs w:val="28"/>
          <w:lang w:val="bg-BG"/>
        </w:rPr>
        <w:t xml:space="preserve">на основание чл. 206 ЗСВ </w:t>
      </w:r>
      <w:r w:rsidRPr="004F74C7">
        <w:rPr>
          <w:sz w:val="28"/>
          <w:szCs w:val="28"/>
          <w:lang w:val="bg-BG"/>
        </w:rPr>
        <w:t>е приета комплексна оценка от атестирането „</w:t>
      </w:r>
      <w:r>
        <w:rPr>
          <w:sz w:val="28"/>
          <w:szCs w:val="28"/>
          <w:lang w:val="bg-BG"/>
        </w:rPr>
        <w:t>много добра”</w:t>
      </w:r>
      <w:r w:rsidRPr="004F74C7">
        <w:rPr>
          <w:sz w:val="28"/>
          <w:szCs w:val="28"/>
          <w:lang w:val="bg-BG"/>
        </w:rPr>
        <w:t>.</w:t>
      </w:r>
      <w:r>
        <w:rPr>
          <w:sz w:val="28"/>
          <w:szCs w:val="28"/>
          <w:lang w:val="bg-BG"/>
        </w:rPr>
        <w:t xml:space="preserve"> </w:t>
      </w:r>
      <w:r w:rsidRPr="004F74C7">
        <w:rPr>
          <w:sz w:val="28"/>
          <w:szCs w:val="28"/>
          <w:lang w:val="bg-BG"/>
        </w:rPr>
        <w:t>През отчетния период не е провеждано периодично</w:t>
      </w:r>
      <w:r>
        <w:rPr>
          <w:sz w:val="28"/>
          <w:szCs w:val="28"/>
          <w:lang w:val="bg-BG"/>
        </w:rPr>
        <w:t xml:space="preserve"> </w:t>
      </w:r>
      <w:r w:rsidRPr="004F74C7">
        <w:rPr>
          <w:sz w:val="28"/>
          <w:szCs w:val="28"/>
          <w:lang w:val="bg-BG"/>
        </w:rPr>
        <w:t>или извънредно</w:t>
      </w:r>
      <w:r>
        <w:rPr>
          <w:sz w:val="28"/>
          <w:szCs w:val="28"/>
          <w:lang w:val="bg-BG"/>
        </w:rPr>
        <w:t xml:space="preserve"> </w:t>
      </w:r>
      <w:r w:rsidRPr="004F74C7">
        <w:rPr>
          <w:sz w:val="28"/>
          <w:szCs w:val="28"/>
          <w:lang w:val="bg-BG"/>
        </w:rPr>
        <w:t>атестиране</w:t>
      </w:r>
      <w:r>
        <w:rPr>
          <w:sz w:val="28"/>
          <w:szCs w:val="28"/>
          <w:lang w:val="bg-BG"/>
        </w:rPr>
        <w:t xml:space="preserve"> </w:t>
      </w:r>
      <w:r w:rsidRPr="004F74C7">
        <w:rPr>
          <w:sz w:val="28"/>
          <w:szCs w:val="28"/>
          <w:lang w:val="bg-BG"/>
        </w:rPr>
        <w:t xml:space="preserve">на други съдии от </w:t>
      </w:r>
      <w:r>
        <w:rPr>
          <w:sz w:val="28"/>
          <w:szCs w:val="28"/>
          <w:lang w:val="bg-BG"/>
        </w:rPr>
        <w:t>Окръжен съд – Кърджали.</w:t>
      </w:r>
    </w:p>
    <w:p w:rsidR="00586AEF" w:rsidRDefault="00586AEF" w:rsidP="001E4947">
      <w:pPr>
        <w:ind w:firstLine="720"/>
        <w:jc w:val="both"/>
        <w:rPr>
          <w:sz w:val="28"/>
          <w:szCs w:val="28"/>
          <w:lang w:val="bg-BG"/>
        </w:rPr>
      </w:pPr>
      <w:r>
        <w:rPr>
          <w:sz w:val="28"/>
          <w:szCs w:val="28"/>
          <w:lang w:val="bg-BG"/>
        </w:rPr>
        <w:t>Всички съдии в Окръжен съд – Кърджали са с ранг „съдия във ВКС и ВАС” и са със съдийски стаж към 31.12.2020 г., както следва: Веселина Кашикова – 27г.09м.; Деян Събев – 30г.10м.; Пламен Александров – 27г.10м.; Мария Дановска – 21г.07м.; Васка Халачева – 25г.03м.; Кирил Димов – 25г.06м.; Георги Милушев – 26г.03м. и Габриел Русев – 1г.03м.</w:t>
      </w:r>
    </w:p>
    <w:p w:rsidR="00586AEF" w:rsidRPr="00D028FE" w:rsidRDefault="00586AEF" w:rsidP="001E4947">
      <w:pPr>
        <w:spacing w:line="331" w:lineRule="exact"/>
        <w:ind w:firstLine="720"/>
        <w:jc w:val="both"/>
        <w:rPr>
          <w:sz w:val="28"/>
          <w:szCs w:val="28"/>
          <w:lang w:val="ru-RU"/>
        </w:rPr>
      </w:pPr>
      <w:r>
        <w:rPr>
          <w:color w:val="000000"/>
          <w:sz w:val="28"/>
          <w:szCs w:val="28"/>
          <w:lang w:val="bg-BG"/>
        </w:rPr>
        <w:t>През 2020 г. не</w:t>
      </w:r>
      <w:r w:rsidRPr="00DE1EBF">
        <w:rPr>
          <w:color w:val="000000"/>
          <w:sz w:val="28"/>
          <w:szCs w:val="28"/>
          <w:lang w:val="bg-BG"/>
        </w:rPr>
        <w:t xml:space="preserve"> са </w:t>
      </w:r>
      <w:r>
        <w:rPr>
          <w:color w:val="000000"/>
          <w:sz w:val="28"/>
          <w:szCs w:val="28"/>
          <w:lang w:val="bg-BG"/>
        </w:rPr>
        <w:t xml:space="preserve">били </w:t>
      </w:r>
      <w:r w:rsidRPr="00DE1EBF">
        <w:rPr>
          <w:color w:val="000000"/>
          <w:sz w:val="28"/>
          <w:szCs w:val="28"/>
          <w:lang w:val="bg-BG"/>
        </w:rPr>
        <w:t>образувани дисциплинарни производства по отношение на съдии от Окръжен съд</w:t>
      </w:r>
      <w:r>
        <w:rPr>
          <w:color w:val="000000"/>
          <w:sz w:val="28"/>
          <w:szCs w:val="28"/>
          <w:lang w:val="bg-BG"/>
        </w:rPr>
        <w:t xml:space="preserve"> – Кърджали</w:t>
      </w:r>
      <w:r w:rsidRPr="00DE1EBF">
        <w:rPr>
          <w:color w:val="000000"/>
          <w:sz w:val="28"/>
          <w:szCs w:val="28"/>
          <w:lang w:val="bg-BG"/>
        </w:rPr>
        <w:t xml:space="preserve">, няма наказани съдии по реда на </w:t>
      </w:r>
      <w:r>
        <w:rPr>
          <w:color w:val="000000"/>
          <w:sz w:val="28"/>
          <w:szCs w:val="28"/>
          <w:lang w:val="bg-BG"/>
        </w:rPr>
        <w:t>З</w:t>
      </w:r>
      <w:r w:rsidRPr="00DE1EBF">
        <w:rPr>
          <w:color w:val="000000"/>
          <w:sz w:val="28"/>
          <w:szCs w:val="28"/>
          <w:lang w:val="bg-BG"/>
        </w:rPr>
        <w:t>СВ, нито такива, спрямо които е приложен чл. 327 ЗСВ.</w:t>
      </w:r>
    </w:p>
    <w:p w:rsidR="00586AEF" w:rsidRDefault="00586AEF" w:rsidP="001E4947">
      <w:pPr>
        <w:ind w:firstLine="720"/>
        <w:jc w:val="both"/>
        <w:rPr>
          <w:sz w:val="28"/>
          <w:szCs w:val="28"/>
          <w:lang w:val="bg-BG"/>
        </w:rPr>
      </w:pPr>
      <w:r>
        <w:rPr>
          <w:sz w:val="28"/>
          <w:szCs w:val="28"/>
          <w:lang w:val="bg-BG"/>
        </w:rPr>
        <w:t>Със заповед №165/01.07.2020 г. на Георги Милушев – и.ф. председател на Окръжен съд – Кърджали, за съдия-наставник на младши съдията Габриел Русев е определен Кирил Димов – съдия в Окръжен съд – Кърджали, с мандат от две години, считано от датата на встъпване в длъжност на младши съдията.</w:t>
      </w:r>
    </w:p>
    <w:p w:rsidR="00586AEF" w:rsidRDefault="00586AEF" w:rsidP="001E4947">
      <w:pPr>
        <w:ind w:firstLine="720"/>
        <w:jc w:val="both"/>
        <w:rPr>
          <w:sz w:val="28"/>
          <w:szCs w:val="28"/>
          <w:lang w:val="bg-BG"/>
        </w:rPr>
      </w:pPr>
      <w:r>
        <w:rPr>
          <w:sz w:val="28"/>
          <w:szCs w:val="28"/>
          <w:lang w:val="bg-BG"/>
        </w:rPr>
        <w:t>През 2020 г. младши съдията Габриел Русев спечели конкурс за докторант по наказателен процес в катедра „Наказателноправни науки” в Юридически факултет на ПУ „Паисий Хилендарски” – гр. Пловдив.</w:t>
      </w:r>
    </w:p>
    <w:p w:rsidR="00586AEF" w:rsidRDefault="00586AEF" w:rsidP="001E4947">
      <w:pPr>
        <w:tabs>
          <w:tab w:val="num" w:pos="0"/>
        </w:tabs>
        <w:ind w:firstLine="720"/>
        <w:jc w:val="both"/>
        <w:rPr>
          <w:sz w:val="28"/>
          <w:szCs w:val="28"/>
          <w:lang w:val="ru-RU"/>
        </w:rPr>
      </w:pPr>
      <w:r w:rsidRPr="00854B8E">
        <w:rPr>
          <w:sz w:val="28"/>
          <w:szCs w:val="28"/>
          <w:lang w:val="ru-RU"/>
        </w:rPr>
        <w:t xml:space="preserve">На основание чл. 86, ал. 2 ЗСВ, във връзка с </w:t>
      </w:r>
      <w:r w:rsidRPr="00854B8E">
        <w:rPr>
          <w:bCs/>
          <w:sz w:val="28"/>
          <w:szCs w:val="28"/>
          <w:lang w:val="ru-RU"/>
        </w:rPr>
        <w:t>чл. 39а.</w:t>
      </w:r>
      <w:r w:rsidRPr="00854B8E">
        <w:rPr>
          <w:sz w:val="28"/>
          <w:szCs w:val="28"/>
          <w:lang w:val="ru-RU"/>
        </w:rPr>
        <w:t xml:space="preserve"> (Нов - ДВ, бр. 1 от 2011 г., в сила от 4.01.2011 г., изм. и доп., бр. 32 от 2011 г., в сила от 19.04.2011 г., отм., бр. 28 от 2016 г., нов, бр. 11 от 2020 г. ) и в изпълнение на дадените от СК на ВСС указания с протоколи №14/15.06.2020 г., №16/19.05.2020 г., №17/02.06.2020 г., №18/09.06.2020 г., №21/23.06.2020 г. и №25/14.07.2020 г. относно избор на помощни атестационни комисии и до приемане на наредба по чл. 209б ЗСВ, със заповед на </w:t>
      </w:r>
      <w:r>
        <w:rPr>
          <w:sz w:val="28"/>
          <w:szCs w:val="28"/>
          <w:lang w:val="ru-RU"/>
        </w:rPr>
        <w:t xml:space="preserve">административния ръководител, </w:t>
      </w:r>
      <w:r w:rsidRPr="00854B8E">
        <w:rPr>
          <w:sz w:val="28"/>
          <w:szCs w:val="28"/>
          <w:lang w:val="ru-RU"/>
        </w:rPr>
        <w:t>са утвърдени</w:t>
      </w:r>
      <w:r w:rsidRPr="00854B8E">
        <w:rPr>
          <w:b/>
          <w:sz w:val="28"/>
          <w:szCs w:val="28"/>
          <w:lang w:val="ru-RU"/>
        </w:rPr>
        <w:t xml:space="preserve"> </w:t>
      </w:r>
      <w:r w:rsidRPr="00854B8E">
        <w:rPr>
          <w:sz w:val="28"/>
          <w:szCs w:val="28"/>
          <w:lang w:val="ru-RU"/>
        </w:rPr>
        <w:t>Списък на съдиите при Окръжен съд – Кърджали, които могат да участват в помощните атестационни комисии за атестиране на съдия от Р</w:t>
      </w:r>
      <w:r>
        <w:rPr>
          <w:sz w:val="28"/>
          <w:szCs w:val="28"/>
          <w:lang w:val="ru-RU"/>
        </w:rPr>
        <w:t>айонен съд</w:t>
      </w:r>
      <w:r w:rsidRPr="00854B8E">
        <w:rPr>
          <w:sz w:val="28"/>
          <w:szCs w:val="28"/>
          <w:lang w:val="ru-RU"/>
        </w:rPr>
        <w:t xml:space="preserve"> – Кърджали, Р</w:t>
      </w:r>
      <w:r>
        <w:rPr>
          <w:sz w:val="28"/>
          <w:szCs w:val="28"/>
          <w:lang w:val="ru-RU"/>
        </w:rPr>
        <w:t>айонен съд – Момчилград, Районен съд</w:t>
      </w:r>
      <w:r w:rsidRPr="00854B8E">
        <w:rPr>
          <w:sz w:val="28"/>
          <w:szCs w:val="28"/>
          <w:lang w:val="ru-RU"/>
        </w:rPr>
        <w:t xml:space="preserve"> – Крумовград и Р</w:t>
      </w:r>
      <w:r>
        <w:rPr>
          <w:sz w:val="28"/>
          <w:szCs w:val="28"/>
          <w:lang w:val="ru-RU"/>
        </w:rPr>
        <w:t>айонен съд</w:t>
      </w:r>
      <w:r w:rsidRPr="00854B8E">
        <w:rPr>
          <w:sz w:val="28"/>
          <w:szCs w:val="28"/>
          <w:lang w:val="ru-RU"/>
        </w:rPr>
        <w:t xml:space="preserve"> – Ардино</w:t>
      </w:r>
      <w:r>
        <w:rPr>
          <w:sz w:val="28"/>
          <w:szCs w:val="28"/>
          <w:lang w:val="ru-RU"/>
        </w:rPr>
        <w:t>,</w:t>
      </w:r>
      <w:r w:rsidRPr="00854B8E">
        <w:rPr>
          <w:sz w:val="28"/>
          <w:szCs w:val="28"/>
          <w:lang w:val="ru-RU"/>
        </w:rPr>
        <w:t xml:space="preserve"> и Правила за избор и дейност на ПАК в Окръжен съд – Кърджали, ведно с</w:t>
      </w:r>
      <w:r>
        <w:rPr>
          <w:sz w:val="28"/>
          <w:szCs w:val="28"/>
          <w:lang w:val="ru-RU"/>
        </w:rPr>
        <w:t>ъс следните</w:t>
      </w:r>
      <w:r w:rsidRPr="00854B8E">
        <w:rPr>
          <w:sz w:val="28"/>
          <w:szCs w:val="28"/>
          <w:lang w:val="ru-RU"/>
        </w:rPr>
        <w:t xml:space="preserve"> приложения</w:t>
      </w:r>
      <w:r>
        <w:rPr>
          <w:sz w:val="28"/>
          <w:szCs w:val="28"/>
          <w:lang w:val="ru-RU"/>
        </w:rPr>
        <w:t>:</w:t>
      </w:r>
      <w:r w:rsidRPr="00854B8E">
        <w:rPr>
          <w:sz w:val="28"/>
          <w:szCs w:val="28"/>
          <w:lang w:val="ru-RU"/>
        </w:rPr>
        <w:t xml:space="preserve"> Декларация по чл. 39а, ал. 4 ЗСВ; Присъствен списък на съдиите при избор на ПАК и Протокол за избор на Председател на ПАК. </w:t>
      </w:r>
      <w:r>
        <w:rPr>
          <w:sz w:val="28"/>
          <w:szCs w:val="28"/>
          <w:lang w:val="ru-RU"/>
        </w:rPr>
        <w:t>Изборът на членовете на ПАК се извършва със</w:t>
      </w:r>
      <w:r w:rsidRPr="00854B8E">
        <w:rPr>
          <w:sz w:val="28"/>
          <w:szCs w:val="28"/>
          <w:lang w:val="ru-RU"/>
        </w:rPr>
        <w:t xml:space="preserve"> софтуер</w:t>
      </w:r>
      <w:r>
        <w:rPr>
          <w:sz w:val="28"/>
          <w:szCs w:val="28"/>
          <w:lang w:val="ru-RU"/>
        </w:rPr>
        <w:t>е</w:t>
      </w:r>
      <w:r w:rsidRPr="00854B8E">
        <w:rPr>
          <w:sz w:val="28"/>
          <w:szCs w:val="28"/>
          <w:lang w:val="ru-RU"/>
        </w:rPr>
        <w:t>н продукт</w:t>
      </w:r>
      <w:r>
        <w:rPr>
          <w:sz w:val="28"/>
          <w:szCs w:val="28"/>
          <w:lang w:val="ru-RU"/>
        </w:rPr>
        <w:t>, предоставен от ВСС</w:t>
      </w:r>
      <w:r w:rsidRPr="00854B8E">
        <w:rPr>
          <w:sz w:val="28"/>
          <w:szCs w:val="28"/>
          <w:lang w:val="ru-RU"/>
        </w:rPr>
        <w:t>.</w:t>
      </w:r>
      <w:r>
        <w:rPr>
          <w:sz w:val="28"/>
          <w:szCs w:val="28"/>
          <w:lang w:val="ru-RU"/>
        </w:rPr>
        <w:t xml:space="preserve"> </w:t>
      </w:r>
    </w:p>
    <w:p w:rsidR="00586AEF" w:rsidRDefault="00586AEF" w:rsidP="001E4947">
      <w:pPr>
        <w:tabs>
          <w:tab w:val="num" w:pos="0"/>
        </w:tabs>
        <w:ind w:firstLine="720"/>
        <w:jc w:val="both"/>
        <w:rPr>
          <w:sz w:val="28"/>
          <w:szCs w:val="28"/>
          <w:lang w:val="bg-BG"/>
        </w:rPr>
      </w:pPr>
      <w:r>
        <w:rPr>
          <w:sz w:val="28"/>
          <w:szCs w:val="28"/>
          <w:lang w:val="ru-RU"/>
        </w:rPr>
        <w:t>Във връзка с открита процедура за периодично атестиране на съдиите от Районен съд – Кърджали Мариана Колева Гунчева и Невена Калинова Калинова – Тодорова, са формирани помощни атестационни комисии от съдиите от Окръжен съд – Кърджали в състав, както следва: ПАК, включваща съдиите Пламен Александров, Мария Дановска и Йорданка Янкова – членове, Васка Халачева – резервен член за атестирането на съдия Гунчева; и ПАК, включваща съдиите Деян Събев, Мария Дановска, Васка Халачева – членове, Пламен Александров – резервен член, за атестирането на съдия Калинова.</w:t>
      </w:r>
    </w:p>
    <w:p w:rsidR="00586AEF" w:rsidRDefault="00586AEF" w:rsidP="00F32E9A">
      <w:pPr>
        <w:ind w:firstLine="720"/>
        <w:jc w:val="both"/>
        <w:rPr>
          <w:sz w:val="28"/>
          <w:szCs w:val="28"/>
          <w:lang w:val="bg-BG"/>
        </w:rPr>
      </w:pPr>
      <w:r>
        <w:rPr>
          <w:sz w:val="28"/>
          <w:szCs w:val="28"/>
          <w:lang w:val="bg-BG"/>
        </w:rPr>
        <w:t>През 2020 г. съдиите при Окръжен съд –</w:t>
      </w:r>
      <w:r w:rsidRPr="00854B8E">
        <w:rPr>
          <w:sz w:val="28"/>
          <w:szCs w:val="28"/>
          <w:lang w:val="bg-BG"/>
        </w:rPr>
        <w:t xml:space="preserve"> Кърджали</w:t>
      </w:r>
      <w:r>
        <w:rPr>
          <w:sz w:val="28"/>
          <w:szCs w:val="28"/>
          <w:lang w:val="bg-BG"/>
        </w:rPr>
        <w:t xml:space="preserve"> </w:t>
      </w:r>
      <w:r w:rsidRPr="00854B8E">
        <w:rPr>
          <w:sz w:val="28"/>
          <w:szCs w:val="28"/>
          <w:lang w:val="bg-BG"/>
        </w:rPr>
        <w:t>са повишавали квалификацията, участвайки в семинари и обучения, както следва:</w:t>
      </w:r>
    </w:p>
    <w:p w:rsidR="00586AEF" w:rsidRPr="00854B8E" w:rsidRDefault="00586AEF" w:rsidP="00F32E9A">
      <w:pPr>
        <w:ind w:firstLine="720"/>
        <w:jc w:val="both"/>
        <w:rPr>
          <w:sz w:val="28"/>
          <w:szCs w:val="28"/>
          <w:lang w:val="bg-BG"/>
        </w:rPr>
      </w:pPr>
    </w:p>
    <w:tbl>
      <w:tblPr>
        <w:tblpPr w:leftFromText="141" w:rightFromText="141"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4680"/>
        <w:gridCol w:w="2520"/>
      </w:tblGrid>
      <w:tr w:rsidR="00586AEF" w:rsidRPr="00317FEB" w:rsidTr="00317FEB">
        <w:tc>
          <w:tcPr>
            <w:tcW w:w="2268" w:type="dxa"/>
            <w:shd w:val="clear" w:color="auto" w:fill="E6E6E6"/>
          </w:tcPr>
          <w:p w:rsidR="00586AEF" w:rsidRPr="00317FEB" w:rsidRDefault="00586AEF" w:rsidP="00311E82">
            <w:pPr>
              <w:jc w:val="center"/>
              <w:rPr>
                <w:b/>
              </w:rPr>
            </w:pPr>
            <w:r w:rsidRPr="00317FEB">
              <w:rPr>
                <w:b/>
              </w:rPr>
              <w:t>Вид обучение</w:t>
            </w:r>
          </w:p>
        </w:tc>
        <w:tc>
          <w:tcPr>
            <w:tcW w:w="4680" w:type="dxa"/>
            <w:shd w:val="clear" w:color="auto" w:fill="E6E6E6"/>
          </w:tcPr>
          <w:p w:rsidR="00586AEF" w:rsidRPr="00317FEB" w:rsidRDefault="00586AEF" w:rsidP="00311E82">
            <w:pPr>
              <w:jc w:val="center"/>
              <w:rPr>
                <w:b/>
              </w:rPr>
            </w:pPr>
            <w:r w:rsidRPr="00317FEB">
              <w:rPr>
                <w:b/>
              </w:rPr>
              <w:t>Тема на обучението</w:t>
            </w:r>
          </w:p>
        </w:tc>
        <w:tc>
          <w:tcPr>
            <w:tcW w:w="2520" w:type="dxa"/>
            <w:shd w:val="clear" w:color="auto" w:fill="E6E6E6"/>
          </w:tcPr>
          <w:p w:rsidR="00586AEF" w:rsidRPr="00317FEB" w:rsidRDefault="00586AEF" w:rsidP="00311E82">
            <w:pPr>
              <w:jc w:val="center"/>
              <w:rPr>
                <w:b/>
              </w:rPr>
            </w:pPr>
            <w:r w:rsidRPr="00317FEB">
              <w:rPr>
                <w:b/>
              </w:rPr>
              <w:t>Участници</w:t>
            </w:r>
          </w:p>
          <w:p w:rsidR="00586AEF" w:rsidRPr="00317FEB" w:rsidRDefault="00586AEF" w:rsidP="00311E82">
            <w:pPr>
              <w:jc w:val="center"/>
              <w:rPr>
                <w:b/>
              </w:rPr>
            </w:pPr>
          </w:p>
        </w:tc>
      </w:tr>
      <w:tr w:rsidR="00586AEF" w:rsidRPr="00317FEB" w:rsidTr="00317FEB">
        <w:tc>
          <w:tcPr>
            <w:tcW w:w="2268" w:type="dxa"/>
          </w:tcPr>
          <w:p w:rsidR="00586AEF" w:rsidRPr="00317FEB" w:rsidRDefault="00586AEF" w:rsidP="00311E82">
            <w:pPr>
              <w:jc w:val="center"/>
            </w:pPr>
            <w:r w:rsidRPr="00317FEB">
              <w:t xml:space="preserve">Регионално обучение </w:t>
            </w:r>
          </w:p>
        </w:tc>
        <w:tc>
          <w:tcPr>
            <w:tcW w:w="4680" w:type="dxa"/>
          </w:tcPr>
          <w:p w:rsidR="00586AEF" w:rsidRPr="00317FEB" w:rsidRDefault="00586AEF" w:rsidP="00311E82">
            <w:pPr>
              <w:jc w:val="both"/>
              <w:rPr>
                <w:lang w:val="ru-RU"/>
              </w:rPr>
            </w:pPr>
            <w:r w:rsidRPr="00317FEB">
              <w:rPr>
                <w:lang w:val="ru-RU"/>
              </w:rPr>
              <w:t>„Договори за строителство, учредяване  право на строеж, предварителни договори- облигационноправни и  вещноправни аспекти”</w:t>
            </w:r>
          </w:p>
        </w:tc>
        <w:tc>
          <w:tcPr>
            <w:tcW w:w="2520" w:type="dxa"/>
          </w:tcPr>
          <w:p w:rsidR="00586AEF" w:rsidRPr="00317FEB" w:rsidRDefault="00586AEF" w:rsidP="00311E82">
            <w:pPr>
              <w:jc w:val="center"/>
              <w:rPr>
                <w:lang w:val="ru-RU"/>
              </w:rPr>
            </w:pPr>
          </w:p>
          <w:p w:rsidR="00586AEF" w:rsidRPr="00317FEB" w:rsidRDefault="00586AEF" w:rsidP="00311E82">
            <w:pPr>
              <w:jc w:val="center"/>
            </w:pPr>
            <w:r w:rsidRPr="00317FEB">
              <w:t>Габриел Русев</w:t>
            </w:r>
          </w:p>
        </w:tc>
      </w:tr>
      <w:tr w:rsidR="00586AEF" w:rsidRPr="00317FEB" w:rsidTr="00317FEB">
        <w:tc>
          <w:tcPr>
            <w:tcW w:w="2268" w:type="dxa"/>
          </w:tcPr>
          <w:p w:rsidR="00586AEF" w:rsidRPr="00317FEB" w:rsidRDefault="00586AEF" w:rsidP="00311E82">
            <w:pPr>
              <w:jc w:val="center"/>
            </w:pPr>
            <w:r w:rsidRPr="00317FEB">
              <w:t>Публично  обсъждане</w:t>
            </w:r>
          </w:p>
        </w:tc>
        <w:tc>
          <w:tcPr>
            <w:tcW w:w="4680" w:type="dxa"/>
          </w:tcPr>
          <w:p w:rsidR="00586AEF" w:rsidRPr="00317FEB" w:rsidRDefault="00586AEF" w:rsidP="00311E82">
            <w:pPr>
              <w:jc w:val="both"/>
              <w:rPr>
                <w:lang w:val="ru-RU"/>
              </w:rPr>
            </w:pPr>
            <w:r w:rsidRPr="00317FEB">
              <w:rPr>
                <w:lang w:val="ru-RU"/>
              </w:rPr>
              <w:t>„Разработване на модел за оптимизация на съдебната карта на българските съдилища и прокуратури”</w:t>
            </w:r>
          </w:p>
        </w:tc>
        <w:tc>
          <w:tcPr>
            <w:tcW w:w="2520" w:type="dxa"/>
          </w:tcPr>
          <w:p w:rsidR="00586AEF" w:rsidRPr="00317FEB" w:rsidRDefault="00586AEF" w:rsidP="00311E82">
            <w:pPr>
              <w:jc w:val="center"/>
            </w:pPr>
            <w:r w:rsidRPr="00317FEB">
              <w:t>Веселина Кашикова</w:t>
            </w:r>
          </w:p>
          <w:p w:rsidR="00586AEF" w:rsidRPr="00317FEB" w:rsidRDefault="00586AEF" w:rsidP="00311E82">
            <w:pPr>
              <w:jc w:val="center"/>
            </w:pPr>
            <w:r w:rsidRPr="00317FEB">
              <w:t>Георги Милушев</w:t>
            </w:r>
          </w:p>
        </w:tc>
      </w:tr>
      <w:tr w:rsidR="00586AEF" w:rsidRPr="00317FEB" w:rsidTr="00317FEB">
        <w:tc>
          <w:tcPr>
            <w:tcW w:w="2268" w:type="dxa"/>
          </w:tcPr>
          <w:p w:rsidR="00586AEF" w:rsidRPr="00317FEB" w:rsidRDefault="00586AEF" w:rsidP="00311E82">
            <w:pPr>
              <w:jc w:val="center"/>
            </w:pPr>
            <w:r w:rsidRPr="00317FEB">
              <w:t>Семинар</w:t>
            </w:r>
          </w:p>
        </w:tc>
        <w:tc>
          <w:tcPr>
            <w:tcW w:w="4680" w:type="dxa"/>
          </w:tcPr>
          <w:p w:rsidR="00586AEF" w:rsidRPr="00317FEB" w:rsidRDefault="00586AEF" w:rsidP="00311E82">
            <w:pPr>
              <w:jc w:val="both"/>
              <w:rPr>
                <w:lang w:val="ru-RU"/>
              </w:rPr>
            </w:pPr>
            <w:r w:rsidRPr="00317FEB">
              <w:rPr>
                <w:lang w:val="ru-RU"/>
              </w:rPr>
              <w:t>„Практически въпроси, свързани с уеднаквяване  на практиката при търговската регистрация”</w:t>
            </w:r>
          </w:p>
        </w:tc>
        <w:tc>
          <w:tcPr>
            <w:tcW w:w="2520" w:type="dxa"/>
          </w:tcPr>
          <w:p w:rsidR="00586AEF" w:rsidRPr="00317FEB" w:rsidRDefault="00586AEF" w:rsidP="00311E82">
            <w:pPr>
              <w:jc w:val="center"/>
            </w:pPr>
            <w:r w:rsidRPr="00317FEB">
              <w:t>Васка Халачева</w:t>
            </w:r>
          </w:p>
          <w:p w:rsidR="00586AEF" w:rsidRPr="00317FEB" w:rsidRDefault="00586AEF" w:rsidP="00311E82">
            <w:pPr>
              <w:jc w:val="center"/>
            </w:pPr>
            <w:r w:rsidRPr="00317FEB">
              <w:t>Мария Дановска</w:t>
            </w:r>
          </w:p>
        </w:tc>
      </w:tr>
      <w:tr w:rsidR="00586AEF" w:rsidRPr="00317FEB" w:rsidTr="00317FEB">
        <w:tc>
          <w:tcPr>
            <w:tcW w:w="2268" w:type="dxa"/>
          </w:tcPr>
          <w:p w:rsidR="00586AEF" w:rsidRPr="00317FEB" w:rsidRDefault="00586AEF" w:rsidP="00311E82">
            <w:pPr>
              <w:jc w:val="center"/>
            </w:pPr>
            <w:r w:rsidRPr="00317FEB">
              <w:t>Семинар</w:t>
            </w:r>
          </w:p>
        </w:tc>
        <w:tc>
          <w:tcPr>
            <w:tcW w:w="4680" w:type="dxa"/>
          </w:tcPr>
          <w:p w:rsidR="00586AEF" w:rsidRPr="00317FEB" w:rsidRDefault="00586AEF" w:rsidP="00311E82">
            <w:pPr>
              <w:jc w:val="both"/>
              <w:rPr>
                <w:lang w:val="ru-RU"/>
              </w:rPr>
            </w:pPr>
            <w:r w:rsidRPr="00317FEB">
              <w:rPr>
                <w:lang w:val="ru-RU"/>
              </w:rPr>
              <w:t>„Практически въпроси по  приложението на НК и НПК”</w:t>
            </w:r>
          </w:p>
        </w:tc>
        <w:tc>
          <w:tcPr>
            <w:tcW w:w="2520" w:type="dxa"/>
          </w:tcPr>
          <w:p w:rsidR="00586AEF" w:rsidRPr="00317FEB" w:rsidRDefault="00586AEF" w:rsidP="00311E82">
            <w:pPr>
              <w:jc w:val="center"/>
            </w:pPr>
            <w:r w:rsidRPr="00317FEB">
              <w:t>Йорданка Янкова</w:t>
            </w:r>
          </w:p>
          <w:p w:rsidR="00586AEF" w:rsidRPr="00317FEB" w:rsidRDefault="00586AEF" w:rsidP="00311E82">
            <w:pPr>
              <w:jc w:val="center"/>
            </w:pPr>
            <w:r w:rsidRPr="00317FEB">
              <w:t>Габриел Русев</w:t>
            </w:r>
          </w:p>
        </w:tc>
      </w:tr>
    </w:tbl>
    <w:p w:rsidR="00586AEF" w:rsidRDefault="00586AEF" w:rsidP="001E4947">
      <w:pPr>
        <w:pStyle w:val="Bodytext21"/>
        <w:shd w:val="clear" w:color="auto" w:fill="auto"/>
        <w:spacing w:line="240" w:lineRule="auto"/>
        <w:ind w:firstLine="720"/>
        <w:jc w:val="both"/>
        <w:rPr>
          <w:rFonts w:ascii="Times New Roman" w:hAnsi="Times New Roman"/>
          <w:sz w:val="28"/>
          <w:szCs w:val="28"/>
        </w:rPr>
      </w:pPr>
    </w:p>
    <w:p w:rsidR="00586AEF" w:rsidRPr="00F32E9A" w:rsidRDefault="00586AEF" w:rsidP="001E4947">
      <w:pPr>
        <w:pStyle w:val="Bodytext21"/>
        <w:shd w:val="clear" w:color="auto" w:fill="auto"/>
        <w:spacing w:line="240" w:lineRule="auto"/>
        <w:ind w:firstLine="720"/>
        <w:jc w:val="both"/>
        <w:rPr>
          <w:rFonts w:ascii="Times New Roman" w:hAnsi="Times New Roman"/>
          <w:sz w:val="28"/>
          <w:szCs w:val="28"/>
        </w:rPr>
      </w:pPr>
      <w:r w:rsidRPr="00F32E9A">
        <w:rPr>
          <w:rFonts w:ascii="Times New Roman" w:hAnsi="Times New Roman"/>
          <w:sz w:val="28"/>
          <w:szCs w:val="28"/>
        </w:rPr>
        <w:t>През 2020 г. са провеждани общи събрания на съдиите за обсъждане и изготвяне на становища по образувани тълкувателни дела на ВКС; за изготвяне на вътрешни правила за организация работата на стажант-юристите;</w:t>
      </w:r>
      <w:r w:rsidRPr="00F32E9A">
        <w:rPr>
          <w:rFonts w:ascii="Times New Roman" w:hAnsi="Times New Roman"/>
          <w:sz w:val="28"/>
          <w:szCs w:val="28"/>
          <w:lang w:val="ru-RU"/>
        </w:rPr>
        <w:t xml:space="preserve"> за изготвяне на правила за избор и дейност на ПАК в Окръжен съд – Кърджали,</w:t>
      </w:r>
      <w:r w:rsidRPr="00F32E9A">
        <w:rPr>
          <w:rFonts w:ascii="Times New Roman" w:hAnsi="Times New Roman"/>
          <w:sz w:val="28"/>
          <w:szCs w:val="28"/>
        </w:rPr>
        <w:t xml:space="preserve"> за уеднаквяване на съдебна практика и др.</w:t>
      </w:r>
    </w:p>
    <w:p w:rsidR="00586AEF" w:rsidRDefault="00586AEF" w:rsidP="001E4947">
      <w:pPr>
        <w:ind w:firstLine="720"/>
        <w:jc w:val="both"/>
        <w:rPr>
          <w:b/>
          <w:sz w:val="28"/>
          <w:szCs w:val="28"/>
          <w:lang w:val="bg-BG"/>
        </w:rPr>
      </w:pPr>
    </w:p>
    <w:p w:rsidR="00586AEF" w:rsidRPr="00854B8E" w:rsidRDefault="00586AEF" w:rsidP="001E4947">
      <w:pPr>
        <w:ind w:firstLine="720"/>
        <w:jc w:val="both"/>
        <w:rPr>
          <w:b/>
          <w:sz w:val="28"/>
          <w:szCs w:val="28"/>
          <w:lang w:val="bg-BG"/>
        </w:rPr>
      </w:pPr>
      <w:r w:rsidRPr="00854B8E">
        <w:rPr>
          <w:b/>
          <w:sz w:val="28"/>
          <w:szCs w:val="28"/>
          <w:lang w:val="bg-BG"/>
        </w:rPr>
        <w:t>2. Съдебна администрация</w:t>
      </w:r>
    </w:p>
    <w:p w:rsidR="00586AEF" w:rsidRPr="00854B8E" w:rsidRDefault="00586AEF" w:rsidP="001E4947">
      <w:pPr>
        <w:ind w:firstLine="720"/>
        <w:jc w:val="both"/>
        <w:rPr>
          <w:sz w:val="28"/>
          <w:szCs w:val="28"/>
          <w:lang w:val="bg-BG"/>
        </w:rPr>
      </w:pPr>
      <w:r w:rsidRPr="00854B8E">
        <w:rPr>
          <w:sz w:val="28"/>
          <w:szCs w:val="28"/>
          <w:lang w:val="bg-BG"/>
        </w:rPr>
        <w:t xml:space="preserve">По отношение на служителите в съдебната администрация при </w:t>
      </w:r>
      <w:r>
        <w:rPr>
          <w:bCs/>
          <w:sz w:val="28"/>
          <w:szCs w:val="28"/>
          <w:lang w:val="bg-BG"/>
        </w:rPr>
        <w:t xml:space="preserve">Окръжен съд – </w:t>
      </w:r>
      <w:r w:rsidRPr="009D7645">
        <w:rPr>
          <w:bCs/>
          <w:sz w:val="28"/>
          <w:szCs w:val="28"/>
          <w:lang w:val="bg-BG"/>
        </w:rPr>
        <w:t>Кърджали,</w:t>
      </w:r>
      <w:r w:rsidRPr="00854B8E">
        <w:rPr>
          <w:sz w:val="28"/>
          <w:szCs w:val="28"/>
          <w:lang w:val="bg-BG"/>
        </w:rPr>
        <w:t xml:space="preserve"> отчетният период се характеризира с неголяма динамика. </w:t>
      </w:r>
    </w:p>
    <w:p w:rsidR="00586AEF" w:rsidRPr="00854B8E" w:rsidRDefault="00586AEF" w:rsidP="001E4947">
      <w:pPr>
        <w:ind w:firstLine="720"/>
        <w:jc w:val="both"/>
        <w:rPr>
          <w:sz w:val="28"/>
          <w:szCs w:val="28"/>
          <w:lang w:val="bg-BG"/>
        </w:rPr>
      </w:pPr>
      <w:r w:rsidRPr="00854B8E">
        <w:rPr>
          <w:sz w:val="28"/>
          <w:szCs w:val="28"/>
          <w:lang w:val="bg-BG"/>
        </w:rPr>
        <w:t xml:space="preserve">С решение по </w:t>
      </w:r>
      <w:r w:rsidRPr="00854B8E">
        <w:rPr>
          <w:sz w:val="28"/>
          <w:szCs w:val="28"/>
          <w:lang w:val="ru-RU"/>
        </w:rPr>
        <w:t>протокол №40 от заседание на Съдийската колегия  на Висшия съдебен съвет, проведено на 11.12.2018 г.</w:t>
      </w:r>
      <w:r>
        <w:rPr>
          <w:sz w:val="28"/>
          <w:szCs w:val="28"/>
          <w:lang w:val="ru-RU"/>
        </w:rPr>
        <w:t>,</w:t>
      </w:r>
      <w:r w:rsidRPr="00854B8E">
        <w:rPr>
          <w:b/>
          <w:sz w:val="28"/>
          <w:szCs w:val="28"/>
          <w:lang w:val="ru-RU"/>
        </w:rPr>
        <w:t xml:space="preserve"> </w:t>
      </w:r>
      <w:r w:rsidRPr="00854B8E">
        <w:rPr>
          <w:sz w:val="28"/>
          <w:szCs w:val="28"/>
          <w:lang w:val="bg-BG"/>
        </w:rPr>
        <w:t>е разкрита 1</w:t>
      </w:r>
      <w:r w:rsidRPr="00854B8E">
        <w:rPr>
          <w:b/>
          <w:sz w:val="28"/>
          <w:szCs w:val="28"/>
          <w:lang w:val="bg-BG"/>
        </w:rPr>
        <w:t xml:space="preserve"> </w:t>
      </w:r>
      <w:r w:rsidRPr="00854B8E">
        <w:rPr>
          <w:sz w:val="28"/>
          <w:szCs w:val="28"/>
          <w:lang w:val="ru-RU"/>
        </w:rPr>
        <w:t>щатн</w:t>
      </w:r>
      <w:r w:rsidRPr="00854B8E">
        <w:rPr>
          <w:sz w:val="28"/>
          <w:szCs w:val="28"/>
          <w:lang w:val="bg-BG"/>
        </w:rPr>
        <w:t>а</w:t>
      </w:r>
      <w:r w:rsidRPr="00854B8E">
        <w:rPr>
          <w:sz w:val="28"/>
          <w:szCs w:val="28"/>
          <w:lang w:val="ru-RU"/>
        </w:rPr>
        <w:t xml:space="preserve"> бройк</w:t>
      </w:r>
      <w:r w:rsidRPr="00854B8E">
        <w:rPr>
          <w:sz w:val="28"/>
          <w:szCs w:val="28"/>
          <w:lang w:val="bg-BG"/>
        </w:rPr>
        <w:t>а</w:t>
      </w:r>
      <w:r w:rsidRPr="00854B8E">
        <w:rPr>
          <w:sz w:val="28"/>
          <w:szCs w:val="28"/>
          <w:lang w:val="ru-RU"/>
        </w:rPr>
        <w:t xml:space="preserve"> за длъжността „връзки с обществеността“</w:t>
      </w:r>
      <w:r w:rsidRPr="00854B8E">
        <w:rPr>
          <w:sz w:val="28"/>
          <w:szCs w:val="28"/>
          <w:lang w:val="bg-BG"/>
        </w:rPr>
        <w:t xml:space="preserve">. </w:t>
      </w:r>
      <w:r>
        <w:rPr>
          <w:sz w:val="28"/>
          <w:szCs w:val="28"/>
          <w:lang w:val="bg-BG"/>
        </w:rPr>
        <w:t>След</w:t>
      </w:r>
      <w:r w:rsidRPr="00854B8E">
        <w:rPr>
          <w:sz w:val="28"/>
          <w:szCs w:val="28"/>
          <w:lang w:val="bg-BG"/>
        </w:rPr>
        <w:t xml:space="preserve"> проведена конкурсна процедура, </w:t>
      </w:r>
      <w:r>
        <w:rPr>
          <w:sz w:val="28"/>
          <w:szCs w:val="28"/>
          <w:lang w:val="bg-BG"/>
        </w:rPr>
        <w:t xml:space="preserve">трета по ред, </w:t>
      </w:r>
      <w:r w:rsidRPr="00854B8E">
        <w:rPr>
          <w:sz w:val="28"/>
          <w:szCs w:val="28"/>
          <w:lang w:val="bg-BG"/>
        </w:rPr>
        <w:t>считано от 26.11.2019  г. на длъжността е назначен</w:t>
      </w:r>
      <w:r>
        <w:rPr>
          <w:sz w:val="28"/>
          <w:szCs w:val="28"/>
          <w:lang w:val="bg-BG"/>
        </w:rPr>
        <w:t xml:space="preserve"> служител</w:t>
      </w:r>
      <w:r w:rsidRPr="00854B8E">
        <w:rPr>
          <w:sz w:val="28"/>
          <w:szCs w:val="28"/>
          <w:lang w:val="bg-BG"/>
        </w:rPr>
        <w:t xml:space="preserve">. </w:t>
      </w:r>
      <w:r>
        <w:rPr>
          <w:sz w:val="28"/>
          <w:szCs w:val="28"/>
          <w:lang w:val="bg-BG"/>
        </w:rPr>
        <w:t>Т</w:t>
      </w:r>
      <w:r w:rsidRPr="00854B8E">
        <w:rPr>
          <w:sz w:val="28"/>
          <w:szCs w:val="28"/>
          <w:lang w:val="bg-BG"/>
        </w:rPr>
        <w:t>рудовото правоотношение със същ</w:t>
      </w:r>
      <w:r>
        <w:rPr>
          <w:sz w:val="28"/>
          <w:szCs w:val="28"/>
          <w:lang w:val="bg-BG"/>
        </w:rPr>
        <w:t>ия</w:t>
      </w:r>
      <w:r w:rsidRPr="00854B8E">
        <w:rPr>
          <w:sz w:val="28"/>
          <w:szCs w:val="28"/>
          <w:lang w:val="bg-BG"/>
        </w:rPr>
        <w:t xml:space="preserve"> е прекратено, считано от 01.01.2021 г.</w:t>
      </w:r>
      <w:r>
        <w:rPr>
          <w:sz w:val="28"/>
          <w:szCs w:val="28"/>
          <w:lang w:val="bg-BG"/>
        </w:rPr>
        <w:t xml:space="preserve"> по </w:t>
      </w:r>
      <w:r w:rsidRPr="00854B8E">
        <w:rPr>
          <w:sz w:val="28"/>
          <w:szCs w:val="28"/>
          <w:lang w:val="bg-BG"/>
        </w:rPr>
        <w:t>взаимно съгласие, на ос</w:t>
      </w:r>
      <w:r>
        <w:rPr>
          <w:sz w:val="28"/>
          <w:szCs w:val="28"/>
          <w:lang w:val="bg-BG"/>
        </w:rPr>
        <w:t>нование чл. 325, ал. 1, т. 1 КТ.</w:t>
      </w:r>
    </w:p>
    <w:p w:rsidR="00586AEF" w:rsidRPr="00854B8E" w:rsidRDefault="00586AEF" w:rsidP="001E4947">
      <w:pPr>
        <w:ind w:firstLine="720"/>
        <w:jc w:val="both"/>
        <w:rPr>
          <w:sz w:val="28"/>
          <w:szCs w:val="28"/>
          <w:lang w:val="bg-BG"/>
        </w:rPr>
      </w:pPr>
      <w:r>
        <w:rPr>
          <w:sz w:val="28"/>
          <w:szCs w:val="28"/>
          <w:lang w:val="bg-BG"/>
        </w:rPr>
        <w:t>През</w:t>
      </w:r>
      <w:r w:rsidRPr="00854B8E">
        <w:rPr>
          <w:sz w:val="28"/>
          <w:szCs w:val="28"/>
          <w:lang w:val="bg-BG"/>
        </w:rPr>
        <w:t xml:space="preserve"> 2020 г. щатните длъжности за съдебни служители в Окръжен съд – Кърдж</w:t>
      </w:r>
      <w:r>
        <w:rPr>
          <w:sz w:val="28"/>
          <w:szCs w:val="28"/>
          <w:lang w:val="bg-BG"/>
        </w:rPr>
        <w:t xml:space="preserve">али са 19, всичките от които са били заети и </w:t>
      </w:r>
      <w:r w:rsidRPr="00854B8E">
        <w:rPr>
          <w:sz w:val="28"/>
          <w:szCs w:val="28"/>
          <w:lang w:val="bg-BG"/>
        </w:rPr>
        <w:t>разпредел</w:t>
      </w:r>
      <w:r>
        <w:rPr>
          <w:sz w:val="28"/>
          <w:szCs w:val="28"/>
          <w:lang w:val="bg-BG"/>
        </w:rPr>
        <w:t>ени</w:t>
      </w:r>
      <w:r w:rsidRPr="00854B8E">
        <w:rPr>
          <w:sz w:val="28"/>
          <w:szCs w:val="28"/>
          <w:lang w:val="bg-BG"/>
        </w:rPr>
        <w:t xml:space="preserve">, както следва: </w:t>
      </w:r>
    </w:p>
    <w:p w:rsidR="00586AEF" w:rsidRPr="00854B8E" w:rsidRDefault="00586AEF" w:rsidP="001E4947">
      <w:pPr>
        <w:numPr>
          <w:ilvl w:val="0"/>
          <w:numId w:val="1"/>
        </w:numPr>
        <w:tabs>
          <w:tab w:val="clear" w:pos="1440"/>
          <w:tab w:val="num" w:pos="0"/>
          <w:tab w:val="left" w:pos="1080"/>
          <w:tab w:val="left" w:pos="1260"/>
        </w:tabs>
        <w:ind w:left="0" w:firstLine="720"/>
        <w:jc w:val="both"/>
        <w:rPr>
          <w:sz w:val="28"/>
          <w:szCs w:val="28"/>
          <w:lang w:val="bg-BG"/>
        </w:rPr>
      </w:pPr>
      <w:r w:rsidRPr="00854B8E">
        <w:rPr>
          <w:sz w:val="28"/>
          <w:szCs w:val="28"/>
          <w:lang w:val="bg-BG"/>
        </w:rPr>
        <w:t>Ръководни длъжности – 2: съдебен администратор (той и служител по сигурността на информацията) и  главен счетоводител;</w:t>
      </w:r>
    </w:p>
    <w:p w:rsidR="00586AEF" w:rsidRPr="00854B8E" w:rsidRDefault="00586AEF" w:rsidP="001E4947">
      <w:pPr>
        <w:numPr>
          <w:ilvl w:val="0"/>
          <w:numId w:val="1"/>
        </w:numPr>
        <w:tabs>
          <w:tab w:val="clear" w:pos="1440"/>
          <w:tab w:val="num" w:pos="0"/>
          <w:tab w:val="left" w:pos="1080"/>
          <w:tab w:val="left" w:pos="1260"/>
        </w:tabs>
        <w:ind w:left="0" w:firstLine="720"/>
        <w:jc w:val="both"/>
        <w:rPr>
          <w:sz w:val="28"/>
          <w:szCs w:val="28"/>
          <w:lang w:val="bg-BG"/>
        </w:rPr>
      </w:pPr>
      <w:r w:rsidRPr="00854B8E">
        <w:rPr>
          <w:sz w:val="28"/>
          <w:szCs w:val="28"/>
          <w:lang w:val="bg-BG"/>
        </w:rPr>
        <w:t>Обща администрация – 6: системен администратор</w:t>
      </w:r>
      <w:r>
        <w:rPr>
          <w:sz w:val="28"/>
          <w:szCs w:val="28"/>
          <w:lang w:val="bg-BG"/>
        </w:rPr>
        <w:t>,</w:t>
      </w:r>
      <w:r w:rsidRPr="00835CDE">
        <w:rPr>
          <w:sz w:val="28"/>
          <w:szCs w:val="28"/>
          <w:lang w:val="bg-BG"/>
        </w:rPr>
        <w:t xml:space="preserve"> </w:t>
      </w:r>
      <w:r w:rsidRPr="00854B8E">
        <w:rPr>
          <w:sz w:val="28"/>
          <w:szCs w:val="28"/>
          <w:lang w:val="ru-RU"/>
        </w:rPr>
        <w:t>– 1</w:t>
      </w:r>
      <w:r w:rsidRPr="00854B8E">
        <w:rPr>
          <w:sz w:val="28"/>
          <w:szCs w:val="28"/>
          <w:lang w:val="bg-BG"/>
        </w:rPr>
        <w:t>; главен специалист – административна дейност, той и Завеждащ Регистратура за класифицирана информация</w:t>
      </w:r>
      <w:r w:rsidRPr="00854B8E">
        <w:rPr>
          <w:sz w:val="28"/>
          <w:szCs w:val="28"/>
          <w:lang w:val="ru-RU"/>
        </w:rPr>
        <w:t xml:space="preserve"> – 1</w:t>
      </w:r>
      <w:r w:rsidRPr="00854B8E">
        <w:rPr>
          <w:sz w:val="28"/>
          <w:szCs w:val="28"/>
          <w:lang w:val="bg-BG"/>
        </w:rPr>
        <w:t>; връзки с обществеността – 1; технически длъжности – 3: работник поддръжка сгради, той и огняр</w:t>
      </w:r>
      <w:r w:rsidRPr="00854B8E">
        <w:rPr>
          <w:sz w:val="28"/>
          <w:szCs w:val="28"/>
          <w:lang w:val="ru-RU"/>
        </w:rPr>
        <w:t xml:space="preserve"> – 1</w:t>
      </w:r>
      <w:r w:rsidRPr="00854B8E">
        <w:rPr>
          <w:sz w:val="28"/>
          <w:szCs w:val="28"/>
          <w:lang w:val="bg-BG"/>
        </w:rPr>
        <w:t>, чистач</w:t>
      </w:r>
      <w:r w:rsidRPr="00854B8E">
        <w:rPr>
          <w:sz w:val="28"/>
          <w:szCs w:val="28"/>
          <w:lang w:val="ru-RU"/>
        </w:rPr>
        <w:t xml:space="preserve"> – 1</w:t>
      </w:r>
      <w:r w:rsidRPr="00854B8E">
        <w:rPr>
          <w:sz w:val="28"/>
          <w:szCs w:val="28"/>
          <w:lang w:val="bg-BG"/>
        </w:rPr>
        <w:t>, шофьор</w:t>
      </w:r>
      <w:r w:rsidRPr="00854B8E">
        <w:rPr>
          <w:sz w:val="28"/>
          <w:szCs w:val="28"/>
          <w:lang w:val="ru-RU"/>
        </w:rPr>
        <w:t xml:space="preserve"> – 1</w:t>
      </w:r>
      <w:r w:rsidRPr="00854B8E">
        <w:rPr>
          <w:sz w:val="28"/>
          <w:szCs w:val="28"/>
          <w:lang w:val="bg-BG"/>
        </w:rPr>
        <w:t xml:space="preserve">; </w:t>
      </w:r>
    </w:p>
    <w:p w:rsidR="00586AEF" w:rsidRDefault="00586AEF" w:rsidP="001E4947">
      <w:pPr>
        <w:numPr>
          <w:ilvl w:val="0"/>
          <w:numId w:val="1"/>
        </w:numPr>
        <w:tabs>
          <w:tab w:val="clear" w:pos="1440"/>
          <w:tab w:val="num" w:pos="0"/>
          <w:tab w:val="left" w:pos="1080"/>
          <w:tab w:val="left" w:pos="1260"/>
          <w:tab w:val="num" w:pos="2340"/>
        </w:tabs>
        <w:ind w:left="0" w:firstLine="720"/>
        <w:jc w:val="both"/>
        <w:rPr>
          <w:sz w:val="28"/>
          <w:szCs w:val="28"/>
          <w:lang w:val="bg-BG"/>
        </w:rPr>
      </w:pPr>
      <w:r w:rsidRPr="00854B8E">
        <w:rPr>
          <w:sz w:val="28"/>
          <w:szCs w:val="28"/>
          <w:lang w:val="bg-BG"/>
        </w:rPr>
        <w:t>Специализирана администрация – 11: съдебни секретари – 4, съдебни деловодители – 4, архивар – 1, призовкари – 2.</w:t>
      </w:r>
    </w:p>
    <w:p w:rsidR="00586AEF" w:rsidRPr="00635899" w:rsidRDefault="00586AEF" w:rsidP="001E4947">
      <w:pPr>
        <w:tabs>
          <w:tab w:val="left" w:pos="1080"/>
          <w:tab w:val="left" w:pos="1260"/>
          <w:tab w:val="num" w:pos="2340"/>
        </w:tabs>
        <w:ind w:firstLine="720"/>
        <w:jc w:val="both"/>
        <w:rPr>
          <w:sz w:val="28"/>
          <w:szCs w:val="28"/>
          <w:lang w:val="bg-BG"/>
        </w:rPr>
      </w:pPr>
      <w:r>
        <w:rPr>
          <w:sz w:val="28"/>
          <w:szCs w:val="28"/>
          <w:lang w:val="bg-BG"/>
        </w:rPr>
        <w:t xml:space="preserve">Съдебните служители изпълняват множество допълнително възложени им функции, както следва: съдебният администратор </w:t>
      </w:r>
      <w:r w:rsidRPr="00635899">
        <w:rPr>
          <w:sz w:val="28"/>
          <w:szCs w:val="28"/>
          <w:lang w:val="bg-BG"/>
        </w:rPr>
        <w:t>(той и служител по сигурността на информацията) и</w:t>
      </w:r>
      <w:r>
        <w:rPr>
          <w:sz w:val="28"/>
          <w:szCs w:val="28"/>
          <w:lang w:val="bg-BG"/>
        </w:rPr>
        <w:t>зпълнява функциите на управител сгради;  дейности по трудова безопасност; по пожарна безопасност;</w:t>
      </w:r>
      <w:r w:rsidRPr="00635899">
        <w:rPr>
          <w:sz w:val="28"/>
          <w:szCs w:val="28"/>
          <w:lang w:val="bg-BG"/>
        </w:rPr>
        <w:t xml:space="preserve"> </w:t>
      </w:r>
      <w:r>
        <w:rPr>
          <w:sz w:val="28"/>
          <w:szCs w:val="28"/>
          <w:lang w:val="bg-BG"/>
        </w:rPr>
        <w:t>подготвя процедурата и документацията за провеждане на конкурси за съдебни служители; за избор на съдебни заседатели; съставяне списъците на вещите лица. Г</w:t>
      </w:r>
      <w:r w:rsidRPr="00635899">
        <w:rPr>
          <w:sz w:val="28"/>
          <w:szCs w:val="28"/>
          <w:lang w:val="bg-BG"/>
        </w:rPr>
        <w:t>лавен специалист – административна дейност</w:t>
      </w:r>
      <w:r>
        <w:rPr>
          <w:sz w:val="28"/>
          <w:szCs w:val="28"/>
          <w:lang w:val="bg-BG"/>
        </w:rPr>
        <w:t>,</w:t>
      </w:r>
      <w:r w:rsidRPr="00635899">
        <w:rPr>
          <w:sz w:val="28"/>
          <w:szCs w:val="28"/>
          <w:lang w:val="bg-BG"/>
        </w:rPr>
        <w:t xml:space="preserve"> той и Завеждащ Регистратура за класифицирана информация</w:t>
      </w:r>
      <w:r>
        <w:rPr>
          <w:sz w:val="28"/>
          <w:szCs w:val="28"/>
          <w:lang w:val="bg-BG"/>
        </w:rPr>
        <w:t xml:space="preserve"> изпълнява функции „</w:t>
      </w:r>
      <w:r w:rsidRPr="00DD0958">
        <w:rPr>
          <w:sz w:val="28"/>
          <w:szCs w:val="28"/>
          <w:lang w:val="ru-RU"/>
        </w:rPr>
        <w:t xml:space="preserve">Човешки </w:t>
      </w:r>
      <w:r w:rsidRPr="00317FEB">
        <w:rPr>
          <w:sz w:val="28"/>
          <w:szCs w:val="28"/>
          <w:lang w:val="ru-RU"/>
        </w:rPr>
        <w:t>ресурси”;</w:t>
      </w:r>
      <w:r w:rsidRPr="002B0BDC">
        <w:rPr>
          <w:sz w:val="28"/>
          <w:szCs w:val="28"/>
          <w:lang w:val="bg-BG"/>
        </w:rPr>
        <w:t xml:space="preserve"> </w:t>
      </w:r>
      <w:r>
        <w:rPr>
          <w:sz w:val="28"/>
          <w:szCs w:val="28"/>
          <w:lang w:val="bg-BG"/>
        </w:rPr>
        <w:t xml:space="preserve">функции </w:t>
      </w:r>
      <w:r w:rsidRPr="00DD0958">
        <w:rPr>
          <w:sz w:val="28"/>
          <w:szCs w:val="28"/>
          <w:lang w:val="ru-RU"/>
        </w:rPr>
        <w:t>от „Финансова дейност и снабдяване”:</w:t>
      </w:r>
      <w:r w:rsidRPr="002B0BDC">
        <w:rPr>
          <w:sz w:val="28"/>
          <w:szCs w:val="28"/>
          <w:lang w:val="bg-BG"/>
        </w:rPr>
        <w:t xml:space="preserve"> </w:t>
      </w:r>
      <w:r w:rsidRPr="00DD0958">
        <w:rPr>
          <w:sz w:val="28"/>
          <w:szCs w:val="28"/>
          <w:lang w:val="ru-RU"/>
        </w:rPr>
        <w:t>извършва плащанията във връзка с разходите на съда и възнагражденията на съдиите, служителите и съдебните заседатели;</w:t>
      </w:r>
      <w:r w:rsidRPr="002B0BDC">
        <w:rPr>
          <w:sz w:val="28"/>
          <w:szCs w:val="28"/>
          <w:lang w:val="bg-BG"/>
        </w:rPr>
        <w:t xml:space="preserve"> функции от </w:t>
      </w:r>
      <w:r w:rsidRPr="00DD0958">
        <w:rPr>
          <w:sz w:val="28"/>
          <w:szCs w:val="28"/>
          <w:lang w:val="ru-RU"/>
        </w:rPr>
        <w:t>„Информационно обслужване, статистика и информационни технологии”:</w:t>
      </w:r>
      <w:r w:rsidRPr="002B0BDC">
        <w:rPr>
          <w:sz w:val="28"/>
          <w:szCs w:val="28"/>
          <w:lang w:val="bg-BG"/>
        </w:rPr>
        <w:t xml:space="preserve"> </w:t>
      </w:r>
      <w:r w:rsidRPr="00DD0958">
        <w:rPr>
          <w:sz w:val="28"/>
          <w:szCs w:val="28"/>
          <w:lang w:val="ru-RU"/>
        </w:rPr>
        <w:t>подпомага административния ръководител на съда и съдебния администратор в събирането и обобщаването на статистическа информация;</w:t>
      </w:r>
      <w:r w:rsidRPr="002B0BDC">
        <w:rPr>
          <w:sz w:val="28"/>
          <w:szCs w:val="28"/>
          <w:lang w:val="bg-BG"/>
        </w:rPr>
        <w:t xml:space="preserve"> </w:t>
      </w:r>
      <w:r w:rsidRPr="00DD0958">
        <w:rPr>
          <w:sz w:val="28"/>
          <w:szCs w:val="28"/>
          <w:lang w:val="ru-RU"/>
        </w:rPr>
        <w:t>контролира точното отразяване на статистическата информация в деловодните книги и регистри;</w:t>
      </w:r>
      <w:r w:rsidRPr="002B0BDC">
        <w:rPr>
          <w:sz w:val="28"/>
          <w:szCs w:val="28"/>
          <w:lang w:val="bg-BG"/>
        </w:rPr>
        <w:t xml:space="preserve"> </w:t>
      </w:r>
      <w:r w:rsidRPr="00DD0958">
        <w:rPr>
          <w:sz w:val="28"/>
          <w:szCs w:val="28"/>
          <w:lang w:val="ru-RU"/>
        </w:rPr>
        <w:t>изготвя статистическите форми в електронна форма, по образец и своевременно, изисквани от съдилищата, в сроковете по ЗСВ и ги изпраща на ВСС;</w:t>
      </w:r>
      <w:r>
        <w:rPr>
          <w:sz w:val="28"/>
          <w:szCs w:val="28"/>
          <w:lang w:val="ru-RU"/>
        </w:rPr>
        <w:t xml:space="preserve"> </w:t>
      </w:r>
      <w:r w:rsidRPr="00DD0958">
        <w:rPr>
          <w:sz w:val="28"/>
          <w:szCs w:val="28"/>
          <w:lang w:val="ru-RU"/>
        </w:rPr>
        <w:t>изготвя и изпраща периодично (шестмесечно и годишно) на Висшия съдебен съвет и Инспектората към Висшия съдебен съвет всички статистически формуляри.</w:t>
      </w:r>
      <w:r>
        <w:rPr>
          <w:sz w:val="28"/>
          <w:szCs w:val="28"/>
          <w:lang w:val="ru-RU"/>
        </w:rPr>
        <w:t xml:space="preserve"> </w:t>
      </w:r>
      <w:r>
        <w:rPr>
          <w:sz w:val="28"/>
          <w:szCs w:val="28"/>
          <w:lang w:val="bg-BG"/>
        </w:rPr>
        <w:t>С</w:t>
      </w:r>
      <w:r w:rsidRPr="00635899">
        <w:rPr>
          <w:sz w:val="28"/>
          <w:szCs w:val="28"/>
          <w:lang w:val="bg-BG"/>
        </w:rPr>
        <w:t>истемн</w:t>
      </w:r>
      <w:r>
        <w:rPr>
          <w:sz w:val="28"/>
          <w:szCs w:val="28"/>
          <w:lang w:val="bg-BG"/>
        </w:rPr>
        <w:t>ият</w:t>
      </w:r>
      <w:r w:rsidRPr="00635899">
        <w:rPr>
          <w:sz w:val="28"/>
          <w:szCs w:val="28"/>
          <w:lang w:val="bg-BG"/>
        </w:rPr>
        <w:t xml:space="preserve"> администратор</w:t>
      </w:r>
      <w:r>
        <w:rPr>
          <w:sz w:val="28"/>
          <w:szCs w:val="28"/>
          <w:lang w:val="bg-BG"/>
        </w:rPr>
        <w:t xml:space="preserve"> изпълнява функции, свързани със статистика. </w:t>
      </w:r>
      <w:r>
        <w:rPr>
          <w:sz w:val="28"/>
          <w:szCs w:val="28"/>
          <w:lang w:val="ru-RU"/>
        </w:rPr>
        <w:t xml:space="preserve">Служителят на длъжността </w:t>
      </w:r>
      <w:r>
        <w:rPr>
          <w:sz w:val="28"/>
          <w:szCs w:val="28"/>
          <w:lang w:val="bg-BG"/>
        </w:rPr>
        <w:t>„</w:t>
      </w:r>
      <w:r w:rsidRPr="00317FEB">
        <w:rPr>
          <w:sz w:val="28"/>
          <w:szCs w:val="28"/>
          <w:lang w:val="ru-RU"/>
        </w:rPr>
        <w:t>шо</w:t>
      </w:r>
      <w:r>
        <w:rPr>
          <w:sz w:val="28"/>
          <w:szCs w:val="28"/>
          <w:lang w:val="ru-RU"/>
        </w:rPr>
        <w:t>фьор</w:t>
      </w:r>
      <w:r w:rsidRPr="00DD0958">
        <w:rPr>
          <w:sz w:val="28"/>
          <w:szCs w:val="28"/>
          <w:lang w:val="ru-RU"/>
        </w:rPr>
        <w:t>”</w:t>
      </w:r>
      <w:r>
        <w:rPr>
          <w:sz w:val="28"/>
          <w:szCs w:val="28"/>
          <w:lang w:val="bg-BG"/>
        </w:rPr>
        <w:t xml:space="preserve"> изпълнява функции по снабдяване – домакин.</w:t>
      </w:r>
      <w:r w:rsidRPr="00635899">
        <w:rPr>
          <w:sz w:val="28"/>
          <w:szCs w:val="28"/>
          <w:lang w:val="bg-BG"/>
        </w:rPr>
        <w:t xml:space="preserve"> </w:t>
      </w:r>
    </w:p>
    <w:p w:rsidR="00586AEF" w:rsidRPr="00C04823" w:rsidRDefault="00586AEF" w:rsidP="001E4947">
      <w:pPr>
        <w:ind w:firstLine="720"/>
        <w:jc w:val="both"/>
        <w:rPr>
          <w:sz w:val="28"/>
          <w:szCs w:val="28"/>
          <w:lang w:val="ru-RU"/>
        </w:rPr>
      </w:pPr>
      <w:r w:rsidRPr="00C04823">
        <w:rPr>
          <w:sz w:val="28"/>
          <w:szCs w:val="28"/>
          <w:lang w:val="bg-BG"/>
        </w:rPr>
        <w:t xml:space="preserve">Със заповед на административния ръководител са определени </w:t>
      </w:r>
      <w:r w:rsidRPr="00C04823">
        <w:rPr>
          <w:sz w:val="28"/>
          <w:szCs w:val="28"/>
          <w:lang w:val="ru-RU"/>
        </w:rPr>
        <w:t>вида на звената в общата администрация при Окръжен съд – Кърджали, числеността им и длъжностите в тях, както следва:</w:t>
      </w:r>
      <w:r w:rsidRPr="00C04823">
        <w:rPr>
          <w:sz w:val="28"/>
          <w:szCs w:val="28"/>
          <w:lang w:val="bg-BG"/>
        </w:rPr>
        <w:t xml:space="preserve"> </w:t>
      </w:r>
    </w:p>
    <w:p w:rsidR="00586AEF" w:rsidRPr="00DD0958" w:rsidRDefault="00586AEF" w:rsidP="007751C2">
      <w:pPr>
        <w:numPr>
          <w:ilvl w:val="0"/>
          <w:numId w:val="2"/>
        </w:numPr>
        <w:tabs>
          <w:tab w:val="clear" w:pos="1785"/>
          <w:tab w:val="num" w:pos="0"/>
          <w:tab w:val="left" w:pos="720"/>
          <w:tab w:val="left" w:pos="900"/>
          <w:tab w:val="left" w:pos="1080"/>
        </w:tabs>
        <w:ind w:left="0" w:firstLine="720"/>
        <w:jc w:val="both"/>
        <w:rPr>
          <w:sz w:val="28"/>
          <w:szCs w:val="28"/>
          <w:lang w:val="ru-RU"/>
        </w:rPr>
      </w:pPr>
      <w:r w:rsidRPr="00DD0958">
        <w:rPr>
          <w:sz w:val="28"/>
          <w:szCs w:val="28"/>
          <w:lang w:val="ru-RU"/>
        </w:rPr>
        <w:t>Звено „Финансова дейност и снабдяване”</w:t>
      </w:r>
      <w:r>
        <w:rPr>
          <w:sz w:val="28"/>
          <w:szCs w:val="28"/>
          <w:lang w:val="ru-RU"/>
        </w:rPr>
        <w:t>, възложено на</w:t>
      </w:r>
      <w:r w:rsidRPr="00DD0958">
        <w:rPr>
          <w:sz w:val="28"/>
          <w:szCs w:val="28"/>
          <w:lang w:val="ru-RU"/>
        </w:rPr>
        <w:t xml:space="preserve"> глав</w:t>
      </w:r>
      <w:r>
        <w:rPr>
          <w:sz w:val="28"/>
          <w:szCs w:val="28"/>
          <w:lang w:val="ru-RU"/>
        </w:rPr>
        <w:t>ния</w:t>
      </w:r>
      <w:r w:rsidRPr="00DD0958">
        <w:rPr>
          <w:sz w:val="28"/>
          <w:szCs w:val="28"/>
          <w:lang w:val="ru-RU"/>
        </w:rPr>
        <w:t xml:space="preserve"> счетоводител;</w:t>
      </w:r>
    </w:p>
    <w:p w:rsidR="00586AEF" w:rsidRPr="00DD0958" w:rsidRDefault="00586AEF" w:rsidP="007751C2">
      <w:pPr>
        <w:numPr>
          <w:ilvl w:val="0"/>
          <w:numId w:val="2"/>
        </w:numPr>
        <w:tabs>
          <w:tab w:val="clear" w:pos="1785"/>
          <w:tab w:val="num" w:pos="0"/>
          <w:tab w:val="left" w:pos="720"/>
          <w:tab w:val="left" w:pos="900"/>
          <w:tab w:val="left" w:pos="1080"/>
        </w:tabs>
        <w:ind w:left="0" w:firstLine="720"/>
        <w:jc w:val="both"/>
        <w:rPr>
          <w:sz w:val="28"/>
          <w:szCs w:val="28"/>
          <w:lang w:val="ru-RU"/>
        </w:rPr>
      </w:pPr>
      <w:r w:rsidRPr="00DD0958">
        <w:rPr>
          <w:sz w:val="28"/>
          <w:szCs w:val="28"/>
          <w:lang w:val="ru-RU"/>
        </w:rPr>
        <w:t>Звено „Информационно обслужване и технологии”</w:t>
      </w:r>
      <w:r>
        <w:rPr>
          <w:sz w:val="28"/>
          <w:szCs w:val="28"/>
          <w:lang w:val="ru-RU"/>
        </w:rPr>
        <w:t xml:space="preserve">, възложено на </w:t>
      </w:r>
      <w:r w:rsidRPr="00DD0958">
        <w:rPr>
          <w:sz w:val="28"/>
          <w:szCs w:val="28"/>
          <w:lang w:val="ru-RU"/>
        </w:rPr>
        <w:t>систем</w:t>
      </w:r>
      <w:r>
        <w:rPr>
          <w:sz w:val="28"/>
          <w:szCs w:val="28"/>
          <w:lang w:val="ru-RU"/>
        </w:rPr>
        <w:t>ния</w:t>
      </w:r>
      <w:r w:rsidRPr="00DD0958">
        <w:rPr>
          <w:sz w:val="28"/>
          <w:szCs w:val="28"/>
          <w:lang w:val="ru-RU"/>
        </w:rPr>
        <w:t xml:space="preserve"> администратор; </w:t>
      </w:r>
    </w:p>
    <w:p w:rsidR="00586AEF" w:rsidRDefault="00586AEF" w:rsidP="001E4947">
      <w:pPr>
        <w:ind w:firstLine="720"/>
        <w:jc w:val="both"/>
        <w:rPr>
          <w:sz w:val="28"/>
          <w:szCs w:val="28"/>
          <w:lang w:val="bg-BG"/>
        </w:rPr>
      </w:pPr>
      <w:r w:rsidRPr="00C04823">
        <w:rPr>
          <w:sz w:val="28"/>
          <w:szCs w:val="28"/>
          <w:lang w:val="bg-BG"/>
        </w:rPr>
        <w:t>Дейността в Регистратура</w:t>
      </w:r>
      <w:r>
        <w:rPr>
          <w:sz w:val="28"/>
          <w:szCs w:val="28"/>
          <w:lang w:val="bg-BG"/>
        </w:rPr>
        <w:t>та</w:t>
      </w:r>
      <w:r w:rsidRPr="00C04823">
        <w:rPr>
          <w:sz w:val="28"/>
          <w:szCs w:val="28"/>
          <w:lang w:val="bg-BG"/>
        </w:rPr>
        <w:t xml:space="preserve"> за Класифицирана информация</w:t>
      </w:r>
      <w:r>
        <w:rPr>
          <w:sz w:val="28"/>
          <w:szCs w:val="28"/>
          <w:lang w:val="bg-BG"/>
        </w:rPr>
        <w:t xml:space="preserve"> в Окръжен съд – Кърджали </w:t>
      </w:r>
      <w:r w:rsidRPr="00C04823">
        <w:rPr>
          <w:sz w:val="28"/>
          <w:szCs w:val="28"/>
          <w:lang w:val="bg-BG"/>
        </w:rPr>
        <w:t>се изпълнява от:</w:t>
      </w:r>
      <w:r>
        <w:rPr>
          <w:sz w:val="28"/>
          <w:szCs w:val="28"/>
          <w:lang w:val="bg-BG"/>
        </w:rPr>
        <w:t xml:space="preserve"> съдебен администратор – служител по сигурността на информацията; главен специалист административна дейност – завеждащ Регистратура за класифицирана информация; съдебен деловодител – заместник-завеждащ Регистратура за класифицирана информация; съдебни секретари – 2 бр.; съдебни деловодители – 2 бр. и системен администратор – 1 бр.</w:t>
      </w:r>
    </w:p>
    <w:p w:rsidR="00586AEF" w:rsidRPr="00635899" w:rsidRDefault="00586AEF" w:rsidP="001E4947">
      <w:pPr>
        <w:ind w:firstLine="720"/>
        <w:jc w:val="both"/>
        <w:rPr>
          <w:sz w:val="28"/>
          <w:szCs w:val="28"/>
          <w:lang w:val="bg-BG"/>
        </w:rPr>
      </w:pPr>
      <w:r>
        <w:rPr>
          <w:sz w:val="28"/>
          <w:szCs w:val="28"/>
          <w:lang w:val="bg-BG"/>
        </w:rPr>
        <w:t>Със заповеди на административния ръководител, на съдебните служители се възлагат участия в комисии за извършване на годишни инвентаризации; материално-отчетническа дейност на съда и др. Служителите от специализираната съдебна администрация дават седмични дежурства по предварително утвърден месечен график във връзка с образуването и разглеждането на частни наказателни дела по искания за осъществяване на съдебен контрол в досъдебното производство.</w:t>
      </w:r>
    </w:p>
    <w:p w:rsidR="00586AEF" w:rsidRDefault="00586AEF" w:rsidP="000D6CF0">
      <w:pPr>
        <w:ind w:firstLine="720"/>
        <w:jc w:val="both"/>
        <w:rPr>
          <w:sz w:val="28"/>
          <w:szCs w:val="28"/>
          <w:lang w:val="bg-BG"/>
        </w:rPr>
      </w:pPr>
      <w:r>
        <w:rPr>
          <w:sz w:val="28"/>
          <w:szCs w:val="28"/>
          <w:lang w:val="bg-BG"/>
        </w:rPr>
        <w:t xml:space="preserve">Съдебните служители са с трудов стаж в съдебната система, вариращ от 02г.02м.14д. на съдебния деловодител Антония Стойчева с най-малък такъв до 31г.04м.17д. на Красимира Тодорова – главен специалист административна дейност, с най-дълъг трудов стаж в системата. Съдебните служители на ръководна длъжност, както и главният специалист административна дейност са с образователно-квалификационна степен </w:t>
      </w:r>
      <w:r w:rsidRPr="0089078D">
        <w:rPr>
          <w:color w:val="000000"/>
          <w:sz w:val="28"/>
          <w:szCs w:val="28"/>
          <w:lang w:val="bg-BG"/>
        </w:rPr>
        <w:t xml:space="preserve">„магистър”. Съдебният администратор е магистър по специалностите връзки с обществеността </w:t>
      </w:r>
      <w:r>
        <w:rPr>
          <w:color w:val="000000"/>
          <w:sz w:val="28"/>
          <w:szCs w:val="28"/>
          <w:lang w:val="bg-BG"/>
        </w:rPr>
        <w:t xml:space="preserve">и </w:t>
      </w:r>
      <w:r w:rsidRPr="0089078D">
        <w:rPr>
          <w:color w:val="000000"/>
          <w:sz w:val="28"/>
          <w:szCs w:val="28"/>
          <w:lang w:val="bg-BG"/>
        </w:rPr>
        <w:t>журналистика, и магистър по право.</w:t>
      </w:r>
      <w:r>
        <w:rPr>
          <w:color w:val="FF0000"/>
          <w:sz w:val="28"/>
          <w:szCs w:val="28"/>
          <w:lang w:val="bg-BG"/>
        </w:rPr>
        <w:t xml:space="preserve"> </w:t>
      </w:r>
      <w:r>
        <w:rPr>
          <w:sz w:val="28"/>
          <w:szCs w:val="28"/>
          <w:lang w:val="bg-BG"/>
        </w:rPr>
        <w:t xml:space="preserve">Четирима служители от специализираната администрация са с образователно-квалификационна степен „бакалавър”, четирима са магистри, единият от които – призовкарят Владислав Боздански е студент ІІІ курс по специалността „право” в ЮФ на ПУ „Паисий Хилендарски”; и един служител е със средно образование. От служителите на техническа длъжност, един е със средно специално образование, един със средно образование и един на длъжността „чистач” е с основно образование. Десет от служителите са с първи ранг, двама – с втори ранг, двама – с трети ранг и двама – с четвърти ранг. </w:t>
      </w:r>
      <w:r w:rsidRPr="005A1090">
        <w:rPr>
          <w:sz w:val="28"/>
          <w:szCs w:val="28"/>
          <w:lang w:val="bg-BG"/>
        </w:rPr>
        <w:t xml:space="preserve">Всички съдебни служители са запознати с длъжностните си характеристики и с разпоредбите на Правилника за администрацията в съдилищата. </w:t>
      </w:r>
      <w:r>
        <w:rPr>
          <w:sz w:val="28"/>
          <w:szCs w:val="28"/>
          <w:lang w:val="bg-BG"/>
        </w:rPr>
        <w:t xml:space="preserve">Специализираната съдебна администрация се запознава своевременно с измененията в процесуалните закони, пряко свързани с работата им по делата. Всички съдебни служители са силно мотивирани в работата си и изпълняват служебните си задължения много отговорно. </w:t>
      </w:r>
      <w:r w:rsidRPr="005A1090">
        <w:rPr>
          <w:sz w:val="28"/>
          <w:szCs w:val="28"/>
          <w:lang w:val="bg-BG"/>
        </w:rPr>
        <w:t xml:space="preserve">През годината не е имало сигнали и оплаквания от граждани за прояви на бюрократизъм, некомпетентност или корупционни практики от съдебните служители при съда. При извършената през м. ноември 2020 г. атестация на съдебните служители, същите са получили оценки „отличен”, „много добър” и 1 бр. оценка 4 – „задоволителен” по смисъла на чл. 161 ПАС. </w:t>
      </w:r>
      <w:r w:rsidRPr="005A1090">
        <w:rPr>
          <w:sz w:val="28"/>
          <w:szCs w:val="28"/>
          <w:lang w:val="ru-RU"/>
        </w:rPr>
        <w:t xml:space="preserve">Повишени </w:t>
      </w:r>
      <w:r w:rsidRPr="005A1090">
        <w:rPr>
          <w:sz w:val="28"/>
          <w:szCs w:val="28"/>
          <w:lang w:val="bg-BG"/>
        </w:rPr>
        <w:t xml:space="preserve">в ранг на основание </w:t>
      </w:r>
      <w:r w:rsidRPr="005A1090">
        <w:rPr>
          <w:bCs/>
          <w:sz w:val="28"/>
          <w:szCs w:val="28"/>
          <w:lang w:val="ru-RU"/>
        </w:rPr>
        <w:t>чл. 170, ал. 1 ПАС са 6</w:t>
      </w:r>
      <w:r w:rsidRPr="005A1090">
        <w:rPr>
          <w:sz w:val="28"/>
          <w:szCs w:val="28"/>
          <w:lang w:val="bg-BG"/>
        </w:rPr>
        <w:t xml:space="preserve"> бр. съдебни служители. </w:t>
      </w:r>
    </w:p>
    <w:p w:rsidR="00586AEF" w:rsidRDefault="00586AEF" w:rsidP="007751C2">
      <w:pPr>
        <w:tabs>
          <w:tab w:val="left" w:pos="1080"/>
          <w:tab w:val="left" w:pos="1260"/>
        </w:tabs>
        <w:ind w:firstLine="720"/>
        <w:jc w:val="both"/>
        <w:rPr>
          <w:sz w:val="28"/>
          <w:szCs w:val="28"/>
          <w:lang w:val="bg-BG"/>
        </w:rPr>
      </w:pPr>
      <w:r w:rsidRPr="00854B8E">
        <w:rPr>
          <w:sz w:val="28"/>
          <w:szCs w:val="28"/>
          <w:lang w:val="bg-BG"/>
        </w:rPr>
        <w:t xml:space="preserve">През 2020 г. съдебни служители </w:t>
      </w:r>
      <w:r>
        <w:rPr>
          <w:sz w:val="28"/>
          <w:szCs w:val="28"/>
          <w:lang w:val="bg-BG"/>
        </w:rPr>
        <w:t>са участвали</w:t>
      </w:r>
      <w:r w:rsidRPr="00854B8E">
        <w:rPr>
          <w:sz w:val="28"/>
          <w:szCs w:val="28"/>
          <w:lang w:val="bg-BG"/>
        </w:rPr>
        <w:t xml:space="preserve"> в обучения, организирани от НИП – присъствени и дистанционни, както следва:</w:t>
      </w:r>
    </w:p>
    <w:p w:rsidR="00586AEF" w:rsidRPr="00854B8E" w:rsidRDefault="00586AEF" w:rsidP="007751C2">
      <w:pPr>
        <w:tabs>
          <w:tab w:val="left" w:pos="1080"/>
          <w:tab w:val="left" w:pos="1260"/>
        </w:tabs>
        <w:ind w:firstLine="720"/>
        <w:jc w:val="both"/>
        <w:rPr>
          <w:sz w:val="28"/>
          <w:szCs w:val="28"/>
          <w:lang w:val="bg-BG"/>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8"/>
        <w:gridCol w:w="3960"/>
      </w:tblGrid>
      <w:tr w:rsidR="00586AEF" w:rsidRPr="00317FEB" w:rsidTr="00317FEB">
        <w:tc>
          <w:tcPr>
            <w:tcW w:w="5688" w:type="dxa"/>
            <w:shd w:val="clear" w:color="auto" w:fill="E6E6E6"/>
          </w:tcPr>
          <w:p w:rsidR="00586AEF" w:rsidRPr="00317FEB" w:rsidRDefault="00586AEF" w:rsidP="00311E82">
            <w:pPr>
              <w:jc w:val="center"/>
              <w:rPr>
                <w:b/>
              </w:rPr>
            </w:pPr>
            <w:r w:rsidRPr="00317FEB">
              <w:rPr>
                <w:b/>
              </w:rPr>
              <w:t>ТЕМА НА ОБУЧЕНИЕТО</w:t>
            </w:r>
          </w:p>
        </w:tc>
        <w:tc>
          <w:tcPr>
            <w:tcW w:w="3960" w:type="dxa"/>
            <w:shd w:val="clear" w:color="auto" w:fill="E6E6E6"/>
          </w:tcPr>
          <w:p w:rsidR="00586AEF" w:rsidRPr="00317FEB" w:rsidRDefault="00586AEF" w:rsidP="00311E82">
            <w:pPr>
              <w:jc w:val="center"/>
              <w:rPr>
                <w:b/>
              </w:rPr>
            </w:pPr>
            <w:r w:rsidRPr="00317FEB">
              <w:rPr>
                <w:b/>
                <w:lang w:val="bg-BG"/>
              </w:rPr>
              <w:t>УЧАСТНИК В</w:t>
            </w:r>
            <w:r w:rsidRPr="00317FEB">
              <w:rPr>
                <w:b/>
              </w:rPr>
              <w:t xml:space="preserve"> ОБУЧЕНИЕТО</w:t>
            </w:r>
          </w:p>
        </w:tc>
      </w:tr>
      <w:tr w:rsidR="00586AEF" w:rsidRPr="00317FEB" w:rsidTr="00317FEB">
        <w:tc>
          <w:tcPr>
            <w:tcW w:w="5688" w:type="dxa"/>
          </w:tcPr>
          <w:p w:rsidR="00586AEF" w:rsidRPr="00317FEB" w:rsidRDefault="00586AEF" w:rsidP="00311E82">
            <w:pPr>
              <w:jc w:val="both"/>
            </w:pPr>
            <w:r w:rsidRPr="00317FEB">
              <w:t>"Работа в служба "Архив"</w:t>
            </w:r>
          </w:p>
        </w:tc>
        <w:tc>
          <w:tcPr>
            <w:tcW w:w="3960" w:type="dxa"/>
          </w:tcPr>
          <w:p w:rsidR="00586AEF" w:rsidRPr="00317FEB" w:rsidRDefault="00586AEF" w:rsidP="00311E82">
            <w:r w:rsidRPr="00317FEB">
              <w:t xml:space="preserve">Златина Милчева – съдебен архивар </w:t>
            </w:r>
          </w:p>
        </w:tc>
      </w:tr>
      <w:tr w:rsidR="00586AEF" w:rsidRPr="00317FEB" w:rsidTr="00317FEB">
        <w:tc>
          <w:tcPr>
            <w:tcW w:w="5688" w:type="dxa"/>
          </w:tcPr>
          <w:p w:rsidR="00586AEF" w:rsidRPr="00317FEB" w:rsidRDefault="00586AEF" w:rsidP="00311E82">
            <w:pPr>
              <w:jc w:val="both"/>
            </w:pPr>
            <w:r w:rsidRPr="00317FEB">
              <w:rPr>
                <w:lang w:val="ru-RU"/>
              </w:rPr>
              <w:t xml:space="preserve">Управление и развитие на екипи. </w:t>
            </w:r>
            <w:r w:rsidRPr="00317FEB">
              <w:t>Екипна   работа и ефективност</w:t>
            </w:r>
          </w:p>
        </w:tc>
        <w:tc>
          <w:tcPr>
            <w:tcW w:w="3960" w:type="dxa"/>
          </w:tcPr>
          <w:p w:rsidR="00586AEF" w:rsidRPr="00317FEB" w:rsidRDefault="00586AEF" w:rsidP="00311E82">
            <w:r w:rsidRPr="00317FEB">
              <w:t>Деляна Иванова – гл. Счетоводител</w:t>
            </w:r>
          </w:p>
        </w:tc>
      </w:tr>
      <w:tr w:rsidR="00586AEF" w:rsidRPr="00317FEB" w:rsidTr="00317FEB">
        <w:tc>
          <w:tcPr>
            <w:tcW w:w="5688" w:type="dxa"/>
          </w:tcPr>
          <w:p w:rsidR="00586AEF" w:rsidRPr="00317FEB" w:rsidRDefault="00586AEF" w:rsidP="00311E82">
            <w:pPr>
              <w:jc w:val="both"/>
              <w:rPr>
                <w:lang w:val="ru-RU"/>
              </w:rPr>
            </w:pPr>
            <w:r w:rsidRPr="00317FEB">
              <w:rPr>
                <w:lang w:val="ru-RU"/>
              </w:rPr>
              <w:t>"Основни положения при прилагането на Закона за мерките срещу изпирането на пари в дейността на администрацията от органите на съдебната власт"</w:t>
            </w:r>
          </w:p>
        </w:tc>
        <w:tc>
          <w:tcPr>
            <w:tcW w:w="3960" w:type="dxa"/>
          </w:tcPr>
          <w:p w:rsidR="00586AEF" w:rsidRPr="00317FEB" w:rsidRDefault="00586AEF" w:rsidP="00311E82">
            <w:r w:rsidRPr="00317FEB">
              <w:t>Деляна Иванова – гл. Счетоводител</w:t>
            </w:r>
          </w:p>
        </w:tc>
      </w:tr>
      <w:tr w:rsidR="00586AEF" w:rsidRPr="00317FEB" w:rsidTr="00317FEB">
        <w:tc>
          <w:tcPr>
            <w:tcW w:w="5688" w:type="dxa"/>
          </w:tcPr>
          <w:p w:rsidR="00586AEF" w:rsidRPr="00317FEB" w:rsidRDefault="00586AEF" w:rsidP="00311E82">
            <w:pPr>
              <w:tabs>
                <w:tab w:val="left" w:pos="4800"/>
              </w:tabs>
              <w:jc w:val="both"/>
            </w:pPr>
            <w:r w:rsidRPr="00317FEB">
              <w:t>"Работа в служба "Архив"</w:t>
            </w:r>
          </w:p>
        </w:tc>
        <w:tc>
          <w:tcPr>
            <w:tcW w:w="3960" w:type="dxa"/>
          </w:tcPr>
          <w:p w:rsidR="00586AEF" w:rsidRPr="00317FEB" w:rsidRDefault="00586AEF" w:rsidP="00311E82">
            <w:r w:rsidRPr="00317FEB">
              <w:t>Христина Русева – съдебен деловодител</w:t>
            </w:r>
          </w:p>
        </w:tc>
      </w:tr>
      <w:tr w:rsidR="00586AEF" w:rsidRPr="00317FEB" w:rsidTr="00317FEB">
        <w:tc>
          <w:tcPr>
            <w:tcW w:w="5688" w:type="dxa"/>
          </w:tcPr>
          <w:p w:rsidR="00586AEF" w:rsidRPr="00317FEB" w:rsidRDefault="00586AEF" w:rsidP="00311E82">
            <w:pPr>
              <w:jc w:val="both"/>
            </w:pPr>
            <w:r w:rsidRPr="00317FEB">
              <w:rPr>
                <w:lang w:val="ru-RU"/>
              </w:rPr>
              <w:t xml:space="preserve">"Работа по търговски и фирмени дела. </w:t>
            </w:r>
            <w:r w:rsidRPr="00317FEB">
              <w:t>Дела по търговска несъстоятелност"</w:t>
            </w:r>
          </w:p>
        </w:tc>
        <w:tc>
          <w:tcPr>
            <w:tcW w:w="3960" w:type="dxa"/>
          </w:tcPr>
          <w:p w:rsidR="00586AEF" w:rsidRPr="00317FEB" w:rsidRDefault="00586AEF" w:rsidP="00311E82">
            <w:r w:rsidRPr="00317FEB">
              <w:t>Христина Русева – съдебен деловодител</w:t>
            </w:r>
          </w:p>
        </w:tc>
      </w:tr>
      <w:tr w:rsidR="00586AEF" w:rsidRPr="00C31568" w:rsidTr="00317FEB">
        <w:tc>
          <w:tcPr>
            <w:tcW w:w="5688" w:type="dxa"/>
          </w:tcPr>
          <w:p w:rsidR="00586AEF" w:rsidRPr="00317FEB" w:rsidRDefault="00586AEF" w:rsidP="00311E82">
            <w:pPr>
              <w:jc w:val="both"/>
              <w:rPr>
                <w:lang w:val="ru-RU"/>
              </w:rPr>
            </w:pPr>
            <w:r w:rsidRPr="00317FEB">
              <w:rPr>
                <w:lang w:val="ru-RU"/>
              </w:rPr>
              <w:t>"Стресоустойчивост и управление на времето"</w:t>
            </w:r>
          </w:p>
        </w:tc>
        <w:tc>
          <w:tcPr>
            <w:tcW w:w="3960" w:type="dxa"/>
          </w:tcPr>
          <w:p w:rsidR="00586AEF" w:rsidRPr="00317FEB" w:rsidRDefault="00586AEF" w:rsidP="00311E82">
            <w:pPr>
              <w:rPr>
                <w:lang w:val="ru-RU"/>
              </w:rPr>
            </w:pPr>
            <w:r w:rsidRPr="00317FEB">
              <w:rPr>
                <w:lang w:val="ru-RU"/>
              </w:rPr>
              <w:t>Христина Русева – съдебен деловодител</w:t>
            </w:r>
          </w:p>
          <w:p w:rsidR="00586AEF" w:rsidRPr="00317FEB" w:rsidRDefault="00586AEF" w:rsidP="00311E82">
            <w:pPr>
              <w:rPr>
                <w:lang w:val="ru-RU"/>
              </w:rPr>
            </w:pPr>
            <w:r w:rsidRPr="00317FEB">
              <w:rPr>
                <w:lang w:val="ru-RU"/>
              </w:rPr>
              <w:t>Деляна Иванова – гл. счетоводител</w:t>
            </w:r>
          </w:p>
          <w:p w:rsidR="00586AEF" w:rsidRPr="00317FEB" w:rsidRDefault="00586AEF" w:rsidP="00311E82">
            <w:pPr>
              <w:rPr>
                <w:lang w:val="ru-RU"/>
              </w:rPr>
            </w:pPr>
            <w:r w:rsidRPr="00317FEB">
              <w:rPr>
                <w:lang w:val="ru-RU"/>
              </w:rPr>
              <w:t>Златина Милчева – съдебен архивар</w:t>
            </w:r>
          </w:p>
          <w:p w:rsidR="00586AEF" w:rsidRPr="00317FEB" w:rsidRDefault="00586AEF" w:rsidP="00311E82">
            <w:pPr>
              <w:rPr>
                <w:lang w:val="ru-RU"/>
              </w:rPr>
            </w:pPr>
            <w:r w:rsidRPr="00317FEB">
              <w:rPr>
                <w:lang w:val="ru-RU"/>
              </w:rPr>
              <w:t>Станислава Петкова – служител ВО</w:t>
            </w:r>
          </w:p>
        </w:tc>
      </w:tr>
      <w:tr w:rsidR="00586AEF" w:rsidRPr="00317FEB" w:rsidTr="00317FEB">
        <w:tc>
          <w:tcPr>
            <w:tcW w:w="5688" w:type="dxa"/>
          </w:tcPr>
          <w:p w:rsidR="00586AEF" w:rsidRPr="00317FEB" w:rsidRDefault="00586AEF" w:rsidP="00311E82">
            <w:pPr>
              <w:jc w:val="both"/>
              <w:rPr>
                <w:lang w:val="ru-RU"/>
              </w:rPr>
            </w:pPr>
            <w:r w:rsidRPr="00317FEB">
              <w:rPr>
                <w:lang w:val="ru-RU"/>
              </w:rPr>
              <w:t>"Езиковата култура в административната дейност на съдебните служители"</w:t>
            </w:r>
          </w:p>
        </w:tc>
        <w:tc>
          <w:tcPr>
            <w:tcW w:w="3960" w:type="dxa"/>
          </w:tcPr>
          <w:p w:rsidR="00586AEF" w:rsidRPr="00317FEB" w:rsidRDefault="00586AEF" w:rsidP="00311E82">
            <w:r w:rsidRPr="00317FEB">
              <w:t>Христина Русева – съдебен деловодител</w:t>
            </w:r>
          </w:p>
        </w:tc>
      </w:tr>
      <w:tr w:rsidR="00586AEF" w:rsidRPr="00317FEB" w:rsidTr="00317FEB">
        <w:tc>
          <w:tcPr>
            <w:tcW w:w="5688" w:type="dxa"/>
          </w:tcPr>
          <w:p w:rsidR="00586AEF" w:rsidRPr="00317FEB" w:rsidRDefault="00586AEF" w:rsidP="00311E82">
            <w:pPr>
              <w:jc w:val="both"/>
              <w:rPr>
                <w:lang w:val="ru-RU"/>
              </w:rPr>
            </w:pPr>
            <w:r w:rsidRPr="00317FEB">
              <w:rPr>
                <w:lang w:val="ru-RU"/>
              </w:rPr>
              <w:t>"Мениджмънт предизвикателствата в съдебната власт"</w:t>
            </w:r>
          </w:p>
        </w:tc>
        <w:tc>
          <w:tcPr>
            <w:tcW w:w="3960" w:type="dxa"/>
          </w:tcPr>
          <w:p w:rsidR="00586AEF" w:rsidRPr="00317FEB" w:rsidRDefault="00586AEF" w:rsidP="00311E82">
            <w:r w:rsidRPr="00317FEB">
              <w:t>Христина Русева – съдебен деловодител</w:t>
            </w:r>
          </w:p>
        </w:tc>
      </w:tr>
    </w:tbl>
    <w:p w:rsidR="00586AEF" w:rsidRDefault="00586AEF" w:rsidP="001E4947">
      <w:pPr>
        <w:ind w:firstLine="720"/>
        <w:jc w:val="both"/>
        <w:rPr>
          <w:b/>
          <w:sz w:val="28"/>
          <w:szCs w:val="28"/>
          <w:lang w:val="bg-BG"/>
        </w:rPr>
      </w:pPr>
    </w:p>
    <w:p w:rsidR="00586AEF" w:rsidRPr="00854B8E" w:rsidRDefault="00586AEF" w:rsidP="001E4947">
      <w:pPr>
        <w:ind w:firstLine="720"/>
        <w:jc w:val="both"/>
        <w:rPr>
          <w:b/>
          <w:sz w:val="28"/>
          <w:szCs w:val="28"/>
          <w:lang w:val="bg-BG"/>
        </w:rPr>
      </w:pPr>
      <w:r w:rsidRPr="00854B8E">
        <w:rPr>
          <w:b/>
          <w:sz w:val="28"/>
          <w:szCs w:val="28"/>
          <w:lang w:val="bg-BG"/>
        </w:rPr>
        <w:t>3. Предложения за промени в щата</w:t>
      </w:r>
    </w:p>
    <w:p w:rsidR="00586AEF" w:rsidRDefault="00586AEF" w:rsidP="001E4947">
      <w:pPr>
        <w:ind w:firstLine="720"/>
        <w:jc w:val="both"/>
        <w:rPr>
          <w:b/>
          <w:sz w:val="28"/>
          <w:szCs w:val="28"/>
          <w:lang w:val="bg-BG"/>
        </w:rPr>
      </w:pPr>
      <w:r>
        <w:rPr>
          <w:sz w:val="28"/>
          <w:szCs w:val="28"/>
          <w:lang w:val="bg-BG"/>
        </w:rPr>
        <w:t>При така утвърденото и действащо щатно разписание на длъжностите в Окръжен съд – Кърджали през 2020 г. – 10 съдии и 19 съдебни служители, с</w:t>
      </w:r>
      <w:r w:rsidRPr="00D028FE">
        <w:rPr>
          <w:sz w:val="28"/>
          <w:szCs w:val="28"/>
          <w:lang w:val="ru-RU"/>
        </w:rPr>
        <w:t xml:space="preserve">ъотношението между </w:t>
      </w:r>
      <w:r>
        <w:rPr>
          <w:sz w:val="28"/>
          <w:szCs w:val="28"/>
          <w:lang w:val="bg-BG"/>
        </w:rPr>
        <w:t xml:space="preserve">съдии </w:t>
      </w:r>
      <w:r w:rsidRPr="00D028FE">
        <w:rPr>
          <w:sz w:val="28"/>
          <w:szCs w:val="28"/>
          <w:lang w:val="ru-RU"/>
        </w:rPr>
        <w:t>и съдебни служители</w:t>
      </w:r>
      <w:r>
        <w:rPr>
          <w:sz w:val="28"/>
          <w:szCs w:val="28"/>
          <w:lang w:val="bg-BG"/>
        </w:rPr>
        <w:t xml:space="preserve"> </w:t>
      </w:r>
      <w:r w:rsidRPr="00D028FE">
        <w:rPr>
          <w:sz w:val="28"/>
          <w:szCs w:val="28"/>
          <w:lang w:val="ru-RU"/>
        </w:rPr>
        <w:t xml:space="preserve">е </w:t>
      </w:r>
      <w:r>
        <w:rPr>
          <w:sz w:val="28"/>
          <w:szCs w:val="28"/>
          <w:lang w:val="bg-BG"/>
        </w:rPr>
        <w:t xml:space="preserve">1/1,9. </w:t>
      </w:r>
    </w:p>
    <w:p w:rsidR="00586AEF" w:rsidRDefault="00586AEF" w:rsidP="001E4947">
      <w:pPr>
        <w:ind w:firstLine="720"/>
        <w:jc w:val="both"/>
        <w:rPr>
          <w:sz w:val="28"/>
          <w:szCs w:val="28"/>
          <w:lang w:val="bg-BG"/>
        </w:rPr>
      </w:pPr>
      <w:r w:rsidRPr="00B651A6">
        <w:rPr>
          <w:sz w:val="28"/>
          <w:szCs w:val="28"/>
          <w:lang w:val="bg-BG"/>
        </w:rPr>
        <w:t>Това</w:t>
      </w:r>
      <w:r>
        <w:rPr>
          <w:sz w:val="28"/>
          <w:szCs w:val="28"/>
          <w:lang w:val="bg-BG"/>
        </w:rPr>
        <w:t xml:space="preserve"> съотношение между съдии и съдебни служители, като се вземе предвид  обстоятелството, че в годините щатът на съдебната администрация, единствено е бил намаляван, е достигнало </w:t>
      </w:r>
      <w:r w:rsidRPr="00FE1804">
        <w:rPr>
          <w:sz w:val="28"/>
          <w:szCs w:val="28"/>
          <w:lang w:val="bg-BG"/>
        </w:rPr>
        <w:t>оптималния</w:t>
      </w:r>
      <w:r>
        <w:rPr>
          <w:sz w:val="28"/>
          <w:szCs w:val="28"/>
          <w:lang w:val="bg-BG"/>
        </w:rPr>
        <w:t xml:space="preserve"> си минимум. С ограничения брой на служителите, организацията на работата им в условията на пандемията </w:t>
      </w:r>
      <w:r>
        <w:rPr>
          <w:sz w:val="28"/>
          <w:szCs w:val="28"/>
        </w:rPr>
        <w:t>COVID</w:t>
      </w:r>
      <w:r>
        <w:rPr>
          <w:sz w:val="28"/>
          <w:szCs w:val="28"/>
          <w:lang w:val="bg-BG"/>
        </w:rPr>
        <w:t>-19, от една страна, за да се запази здравето им, от друга страна, за да не пострадат законните права и интереси на физическите и юридическите лица, беше истинско предизвикателство.</w:t>
      </w:r>
    </w:p>
    <w:p w:rsidR="00586AEF" w:rsidRDefault="00586AEF" w:rsidP="001E4947">
      <w:pPr>
        <w:ind w:firstLine="720"/>
        <w:jc w:val="both"/>
        <w:rPr>
          <w:sz w:val="28"/>
          <w:szCs w:val="28"/>
          <w:lang w:val="bg-BG"/>
        </w:rPr>
      </w:pPr>
      <w:r>
        <w:rPr>
          <w:sz w:val="28"/>
          <w:szCs w:val="28"/>
          <w:lang w:val="bg-BG"/>
        </w:rPr>
        <w:t>Независимо от горното, с наличния щат на съдебните служители, въведената взаимозаменяемост между тях и съвместяване на по няколко допълнително възложени им дейности, е постигната оптимална организация на работата, обхващаща целия обем на дейността на окръжния съд и много добри резултати, поради което тази щатната численост е необходимо условие за запазването им, при същевременна липса на основания за намаляване на длъжностите.</w:t>
      </w:r>
    </w:p>
    <w:p w:rsidR="00586AEF" w:rsidRPr="00D028FE" w:rsidRDefault="00586AEF" w:rsidP="001E4947">
      <w:pPr>
        <w:ind w:firstLine="720"/>
        <w:jc w:val="both"/>
        <w:rPr>
          <w:lang w:val="ru-RU"/>
        </w:rPr>
      </w:pPr>
      <w:r>
        <w:rPr>
          <w:sz w:val="28"/>
          <w:szCs w:val="28"/>
          <w:lang w:val="bg-BG"/>
        </w:rPr>
        <w:t>Окръжен съд – Кърджали е най-малкият окръжен съд в апелативния съдебен район и по брой на съдийските длъжности – 10, което не позволява създаването на отделения, като по отношение разглеждането на въззивните дела е налице възможност само за формирането на три въззивни състава, а длъжността „младши съдия” е предвидена със Закона за съдебната власт. С наличния брой съдийски длъжности е постигната оптималната организация на работата по първоинстанционните и въззивните дела, поради което липсват основания и предпоставки за намаляване и на съдийския щат.</w:t>
      </w:r>
    </w:p>
    <w:p w:rsidR="00586AEF" w:rsidRDefault="00586AEF" w:rsidP="001E4947">
      <w:pPr>
        <w:ind w:firstLine="720"/>
        <w:jc w:val="both"/>
        <w:rPr>
          <w:sz w:val="28"/>
          <w:szCs w:val="28"/>
          <w:lang w:val="bg-BG"/>
        </w:rPr>
      </w:pPr>
      <w:r>
        <w:rPr>
          <w:sz w:val="28"/>
          <w:szCs w:val="28"/>
          <w:lang w:val="bg-BG"/>
        </w:rPr>
        <w:t>Окръжен съд – Кърджали е единственият окръжен съд в Пловдивския апелативен съдебен район, в който няма щат за съдебен помощник. Разкриването на такъв щат ще има изцяло положителен ефект в работата на съдиите по делата – ще доведе до разтоварването им от чисто техническа дейност по движение на делата, ще даде възможност за съсредоточаването им единствено върху същинската правна работа, което като краен резултат ще се отрази благоприятно както върху бързината на правораздаването, така и върху качеството на постановяваните съдебни актове. Необходимостта от разкриването на такъв щат в съда се обуславя от: въведената условна специализация между съдиите по материя заради малката им щатна численост (10 бр. съдии), която налага разглеждане на дела от всички видове; нарастването на броя дела с фактическа и правна сложност, обусловена от предявяването на множество съединени искове и отклонения във връзка със страните по гражданските и търговските дела, продължавана престъпна дейност, квалифицирана такава, множество подсъдими по наказателните дела; необходимостта от познаване от страна на съдиите на многообразните и динамични законодателни изменения и на значителната по обем съдебна практика на ВКС; работа на съдиите при непълен съдийски щат/щатове в продължение на няколко години по причините, описани по-горе.</w:t>
      </w:r>
    </w:p>
    <w:p w:rsidR="00586AEF" w:rsidRDefault="00586AEF" w:rsidP="001E4947">
      <w:pPr>
        <w:ind w:firstLine="720"/>
        <w:jc w:val="both"/>
        <w:rPr>
          <w:b/>
          <w:bCs/>
          <w:sz w:val="28"/>
          <w:szCs w:val="28"/>
          <w:lang w:val="bg-BG"/>
        </w:rPr>
      </w:pPr>
    </w:p>
    <w:p w:rsidR="00586AEF" w:rsidRPr="00854B8E" w:rsidRDefault="00586AEF" w:rsidP="001E4947">
      <w:pPr>
        <w:ind w:firstLine="720"/>
        <w:jc w:val="both"/>
        <w:rPr>
          <w:b/>
          <w:bCs/>
          <w:sz w:val="28"/>
          <w:szCs w:val="28"/>
          <w:lang w:val="bg-BG"/>
        </w:rPr>
      </w:pPr>
      <w:r w:rsidRPr="00854B8E">
        <w:rPr>
          <w:b/>
          <w:bCs/>
          <w:sz w:val="28"/>
          <w:szCs w:val="28"/>
          <w:lang w:val="bg-BG"/>
        </w:rPr>
        <w:t>II. ДВИЖЕНИЕ НА ДЕЛАТА</w:t>
      </w:r>
      <w:r>
        <w:rPr>
          <w:b/>
          <w:bCs/>
          <w:sz w:val="28"/>
          <w:szCs w:val="28"/>
          <w:lang w:val="bg-BG"/>
        </w:rPr>
        <w:t xml:space="preserve"> В ОКРЪЖЕН СЪД – КЪРДЖАЛИ </w:t>
      </w:r>
    </w:p>
    <w:p w:rsidR="00586AEF" w:rsidRPr="00FF775F" w:rsidRDefault="00586AEF" w:rsidP="001E4947">
      <w:pPr>
        <w:ind w:firstLine="720"/>
        <w:jc w:val="both"/>
        <w:rPr>
          <w:b/>
          <w:sz w:val="28"/>
          <w:szCs w:val="28"/>
          <w:lang w:val="bg-BG"/>
        </w:rPr>
      </w:pPr>
      <w:r w:rsidRPr="00FF775F">
        <w:rPr>
          <w:b/>
          <w:sz w:val="28"/>
          <w:szCs w:val="28"/>
          <w:lang w:val="bg-BG"/>
        </w:rPr>
        <w:t>1. Организация на правораздавателната дейност</w:t>
      </w:r>
    </w:p>
    <w:p w:rsidR="00586AEF" w:rsidRPr="00854B8E" w:rsidRDefault="00586AEF" w:rsidP="001E4947">
      <w:pPr>
        <w:ind w:firstLine="720"/>
        <w:jc w:val="both"/>
        <w:rPr>
          <w:sz w:val="28"/>
          <w:szCs w:val="28"/>
          <w:lang w:val="bg-BG"/>
        </w:rPr>
      </w:pPr>
      <w:r>
        <w:rPr>
          <w:sz w:val="28"/>
          <w:szCs w:val="28"/>
          <w:lang w:val="bg-BG"/>
        </w:rPr>
        <w:t>В Окръжен съд – Кърджали няма обособени отделения по смисъла на чл. 84, ал. 2 ЗСВ. Разпределението на образуваните дела</w:t>
      </w:r>
      <w:r w:rsidRPr="00002B20">
        <w:rPr>
          <w:sz w:val="28"/>
          <w:szCs w:val="28"/>
          <w:lang w:val="bg-BG"/>
        </w:rPr>
        <w:t xml:space="preserve"> по видове</w:t>
      </w:r>
      <w:r>
        <w:rPr>
          <w:sz w:val="28"/>
          <w:szCs w:val="28"/>
          <w:lang w:val="bg-BG"/>
        </w:rPr>
        <w:t xml:space="preserve"> съгласно чл. 80 от Правилника за администрацията в съдилищата за разглеждането им от съдиите, еднолично и в състав, е определено със заповед на административния ръководител,</w:t>
      </w:r>
      <w:r w:rsidRPr="00002B20">
        <w:rPr>
          <w:sz w:val="28"/>
          <w:szCs w:val="28"/>
          <w:lang w:val="bg-BG"/>
        </w:rPr>
        <w:t xml:space="preserve"> както следва</w:t>
      </w:r>
      <w:r w:rsidRPr="00854B8E">
        <w:rPr>
          <w:sz w:val="28"/>
          <w:szCs w:val="28"/>
          <w:lang w:val="bg-BG"/>
        </w:rPr>
        <w:t>:</w:t>
      </w:r>
    </w:p>
    <w:p w:rsidR="00586AEF" w:rsidRPr="00854B8E" w:rsidRDefault="00586AEF" w:rsidP="001E4947">
      <w:pPr>
        <w:numPr>
          <w:ilvl w:val="0"/>
          <w:numId w:val="3"/>
        </w:numPr>
        <w:tabs>
          <w:tab w:val="clear" w:pos="1440"/>
          <w:tab w:val="num" w:pos="0"/>
          <w:tab w:val="left" w:pos="1080"/>
        </w:tabs>
        <w:ind w:left="0" w:firstLine="720"/>
        <w:jc w:val="both"/>
        <w:rPr>
          <w:sz w:val="28"/>
          <w:szCs w:val="28"/>
          <w:lang w:val="bg-BG"/>
        </w:rPr>
      </w:pPr>
      <w:r w:rsidRPr="00854B8E">
        <w:rPr>
          <w:sz w:val="28"/>
          <w:szCs w:val="28"/>
          <w:lang w:val="bg-BG"/>
        </w:rPr>
        <w:t xml:space="preserve">първоинстанционните граждански дела </w:t>
      </w:r>
      <w:r>
        <w:rPr>
          <w:sz w:val="28"/>
          <w:szCs w:val="28"/>
          <w:lang w:val="bg-BG"/>
        </w:rPr>
        <w:t xml:space="preserve">и търговските дела, в т.ч. делата по несъстоятелност, </w:t>
      </w:r>
      <w:r w:rsidRPr="00854B8E">
        <w:rPr>
          <w:sz w:val="28"/>
          <w:szCs w:val="28"/>
          <w:lang w:val="bg-BG"/>
        </w:rPr>
        <w:t xml:space="preserve">се разглеждат от </w:t>
      </w:r>
      <w:r>
        <w:rPr>
          <w:sz w:val="28"/>
          <w:szCs w:val="28"/>
          <w:lang w:val="bg-BG"/>
        </w:rPr>
        <w:t xml:space="preserve">пет първоинстанционни състава, състоящи се от </w:t>
      </w:r>
      <w:r w:rsidRPr="00854B8E">
        <w:rPr>
          <w:sz w:val="28"/>
          <w:szCs w:val="28"/>
          <w:lang w:val="bg-BG"/>
        </w:rPr>
        <w:t>съдиите Веселина Кашикова</w:t>
      </w:r>
      <w:r>
        <w:rPr>
          <w:sz w:val="28"/>
          <w:szCs w:val="28"/>
          <w:lang w:val="bg-BG"/>
        </w:rPr>
        <w:t>,</w:t>
      </w:r>
      <w:r w:rsidRPr="00854B8E">
        <w:rPr>
          <w:sz w:val="28"/>
          <w:szCs w:val="28"/>
          <w:lang w:val="bg-BG"/>
        </w:rPr>
        <w:t xml:space="preserve"> Пламен Александров, Мария Дановска, Васка Халачева и Кирил Димов;</w:t>
      </w:r>
    </w:p>
    <w:p w:rsidR="00586AEF" w:rsidRPr="00854B8E" w:rsidRDefault="00586AEF" w:rsidP="001E4947">
      <w:pPr>
        <w:numPr>
          <w:ilvl w:val="0"/>
          <w:numId w:val="3"/>
        </w:numPr>
        <w:tabs>
          <w:tab w:val="clear" w:pos="1440"/>
          <w:tab w:val="num" w:pos="0"/>
          <w:tab w:val="left" w:pos="1080"/>
        </w:tabs>
        <w:ind w:left="0" w:firstLine="720"/>
        <w:jc w:val="both"/>
        <w:rPr>
          <w:sz w:val="28"/>
          <w:szCs w:val="28"/>
          <w:lang w:val="bg-BG"/>
        </w:rPr>
      </w:pPr>
      <w:r w:rsidRPr="00854B8E">
        <w:rPr>
          <w:sz w:val="28"/>
          <w:szCs w:val="28"/>
          <w:lang w:val="bg-BG"/>
        </w:rPr>
        <w:t>въззивните граждански дела се разглеж</w:t>
      </w:r>
      <w:r>
        <w:rPr>
          <w:sz w:val="28"/>
          <w:szCs w:val="28"/>
          <w:lang w:val="bg-BG"/>
        </w:rPr>
        <w:t>дат от два състава: І-ви състав, състоящ се от съдиите</w:t>
      </w:r>
      <w:r w:rsidRPr="00854B8E">
        <w:rPr>
          <w:sz w:val="28"/>
          <w:szCs w:val="28"/>
          <w:lang w:val="bg-BG"/>
        </w:rPr>
        <w:t xml:space="preserve"> Веселина Кашикова</w:t>
      </w:r>
      <w:r>
        <w:rPr>
          <w:sz w:val="28"/>
          <w:szCs w:val="28"/>
          <w:lang w:val="bg-BG"/>
        </w:rPr>
        <w:t xml:space="preserve">, </w:t>
      </w:r>
      <w:r w:rsidRPr="00854B8E">
        <w:rPr>
          <w:sz w:val="28"/>
          <w:szCs w:val="28"/>
          <w:lang w:val="bg-BG"/>
        </w:rPr>
        <w:t>Пламен Александров и Кирил Димов</w:t>
      </w:r>
      <w:r>
        <w:rPr>
          <w:sz w:val="28"/>
          <w:szCs w:val="28"/>
          <w:lang w:val="bg-BG"/>
        </w:rPr>
        <w:t xml:space="preserve"> и</w:t>
      </w:r>
      <w:r w:rsidRPr="00854B8E">
        <w:rPr>
          <w:sz w:val="28"/>
          <w:szCs w:val="28"/>
          <w:lang w:val="bg-BG"/>
        </w:rPr>
        <w:t xml:space="preserve"> ІІ-ри състав</w:t>
      </w:r>
      <w:r>
        <w:rPr>
          <w:sz w:val="28"/>
          <w:szCs w:val="28"/>
          <w:lang w:val="bg-BG"/>
        </w:rPr>
        <w:t>, състоящ се от съдиите</w:t>
      </w:r>
      <w:r w:rsidRPr="00854B8E">
        <w:rPr>
          <w:sz w:val="28"/>
          <w:szCs w:val="28"/>
          <w:lang w:val="bg-BG"/>
        </w:rPr>
        <w:t xml:space="preserve"> Мария Дановска и Васка Халачева, и </w:t>
      </w:r>
      <w:r>
        <w:rPr>
          <w:sz w:val="28"/>
          <w:szCs w:val="28"/>
          <w:lang w:val="bg-BG"/>
        </w:rPr>
        <w:t>допълващ трети член на състава</w:t>
      </w:r>
      <w:r w:rsidRPr="00854B8E">
        <w:rPr>
          <w:sz w:val="28"/>
          <w:szCs w:val="28"/>
          <w:lang w:val="bg-BG"/>
        </w:rPr>
        <w:t>, определян на ротационе</w:t>
      </w:r>
      <w:r>
        <w:rPr>
          <w:sz w:val="28"/>
          <w:szCs w:val="28"/>
          <w:lang w:val="bg-BG"/>
        </w:rPr>
        <w:t>н принцип със заповеди на и.ф. п</w:t>
      </w:r>
      <w:r w:rsidRPr="00854B8E">
        <w:rPr>
          <w:sz w:val="28"/>
          <w:szCs w:val="28"/>
          <w:lang w:val="bg-BG"/>
        </w:rPr>
        <w:t>редседател на О</w:t>
      </w:r>
      <w:r>
        <w:rPr>
          <w:sz w:val="28"/>
          <w:szCs w:val="28"/>
          <w:lang w:val="bg-BG"/>
        </w:rPr>
        <w:t>кръжен съд – Кърджали</w:t>
      </w:r>
      <w:r w:rsidRPr="00854B8E">
        <w:rPr>
          <w:sz w:val="28"/>
          <w:szCs w:val="28"/>
          <w:lang w:val="bg-BG"/>
        </w:rPr>
        <w:t>;</w:t>
      </w:r>
    </w:p>
    <w:p w:rsidR="00586AEF" w:rsidRPr="00D02201" w:rsidRDefault="00586AEF" w:rsidP="001E4947">
      <w:pPr>
        <w:numPr>
          <w:ilvl w:val="0"/>
          <w:numId w:val="3"/>
        </w:numPr>
        <w:tabs>
          <w:tab w:val="clear" w:pos="1440"/>
          <w:tab w:val="num" w:pos="0"/>
          <w:tab w:val="left" w:pos="1080"/>
        </w:tabs>
        <w:ind w:left="0" w:firstLine="720"/>
        <w:jc w:val="both"/>
        <w:rPr>
          <w:sz w:val="28"/>
          <w:szCs w:val="28"/>
          <w:lang w:val="ru-RU"/>
        </w:rPr>
      </w:pPr>
      <w:r>
        <w:rPr>
          <w:sz w:val="28"/>
          <w:szCs w:val="28"/>
          <w:lang w:val="bg-BG"/>
        </w:rPr>
        <w:t xml:space="preserve">първоинстанционните </w:t>
      </w:r>
      <w:r w:rsidRPr="00854B8E">
        <w:rPr>
          <w:sz w:val="28"/>
          <w:szCs w:val="28"/>
          <w:lang w:val="bg-BG"/>
        </w:rPr>
        <w:t xml:space="preserve">наказателни дела се разглеждат от </w:t>
      </w:r>
      <w:r>
        <w:rPr>
          <w:sz w:val="28"/>
          <w:szCs w:val="28"/>
          <w:lang w:val="bg-BG"/>
        </w:rPr>
        <w:t xml:space="preserve">три първоинстанционни състава, състоящ се от съдиите Георги Милушев, </w:t>
      </w:r>
      <w:r w:rsidRPr="00854B8E">
        <w:rPr>
          <w:sz w:val="28"/>
          <w:szCs w:val="28"/>
          <w:lang w:val="bg-BG"/>
        </w:rPr>
        <w:t>Деян Събев</w:t>
      </w:r>
      <w:r>
        <w:rPr>
          <w:sz w:val="28"/>
          <w:szCs w:val="28"/>
          <w:lang w:val="bg-BG"/>
        </w:rPr>
        <w:t xml:space="preserve"> и</w:t>
      </w:r>
      <w:r w:rsidRPr="00854B8E">
        <w:rPr>
          <w:sz w:val="28"/>
          <w:szCs w:val="28"/>
          <w:lang w:val="bg-BG"/>
        </w:rPr>
        <w:t xml:space="preserve"> Йорданка Янкова</w:t>
      </w:r>
      <w:r>
        <w:rPr>
          <w:sz w:val="28"/>
          <w:szCs w:val="28"/>
          <w:lang w:val="bg-BG"/>
        </w:rPr>
        <w:t>. Тримата съдии формират един въззивен наказателен състав за разглеждане на въззивните наказателни дела.</w:t>
      </w:r>
    </w:p>
    <w:p w:rsidR="00586AEF" w:rsidRDefault="00586AEF" w:rsidP="001E4947">
      <w:pPr>
        <w:tabs>
          <w:tab w:val="left" w:pos="0"/>
        </w:tabs>
        <w:ind w:firstLine="720"/>
        <w:jc w:val="both"/>
        <w:rPr>
          <w:sz w:val="28"/>
          <w:szCs w:val="28"/>
          <w:lang w:val="bg-BG"/>
        </w:rPr>
      </w:pPr>
      <w:r>
        <w:rPr>
          <w:sz w:val="28"/>
          <w:szCs w:val="28"/>
          <w:lang w:val="bg-BG"/>
        </w:rPr>
        <w:t>Заместникът на административния ръководител – зам. председател Деян Събев е осъществявал ръководство и контрол по организацията на работата по наказателните дела – първоинстанционни и въззивни, а зам.председателят Веселина Кашикова – по първоинстанционните и въззивни граждански дела, по търговските дела, както и на фирменото отделение при съда.</w:t>
      </w:r>
    </w:p>
    <w:p w:rsidR="00586AEF" w:rsidRDefault="00586AEF" w:rsidP="001E4947">
      <w:pPr>
        <w:tabs>
          <w:tab w:val="left" w:pos="0"/>
        </w:tabs>
        <w:ind w:firstLine="720"/>
        <w:jc w:val="both"/>
        <w:rPr>
          <w:sz w:val="28"/>
          <w:szCs w:val="28"/>
          <w:lang w:val="ru-RU"/>
        </w:rPr>
      </w:pPr>
      <w:r>
        <w:rPr>
          <w:sz w:val="28"/>
          <w:szCs w:val="28"/>
          <w:lang w:val="bg-BG"/>
        </w:rPr>
        <w:t>За времето от</w:t>
      </w:r>
      <w:r w:rsidRPr="00854B8E">
        <w:rPr>
          <w:sz w:val="28"/>
          <w:szCs w:val="28"/>
          <w:lang w:val="bg-BG"/>
        </w:rPr>
        <w:t xml:space="preserve"> 29.07.2019 г. до встъпването </w:t>
      </w:r>
      <w:r>
        <w:rPr>
          <w:sz w:val="28"/>
          <w:szCs w:val="28"/>
          <w:lang w:val="bg-BG"/>
        </w:rPr>
        <w:t>на младши съдията</w:t>
      </w:r>
      <w:r w:rsidRPr="00854B8E">
        <w:rPr>
          <w:sz w:val="28"/>
          <w:szCs w:val="28"/>
          <w:lang w:val="bg-BG"/>
        </w:rPr>
        <w:t xml:space="preserve"> Габриел Русев </w:t>
      </w:r>
      <w:r>
        <w:rPr>
          <w:sz w:val="28"/>
          <w:szCs w:val="28"/>
          <w:lang w:val="bg-BG"/>
        </w:rPr>
        <w:t xml:space="preserve">на </w:t>
      </w:r>
      <w:r w:rsidRPr="00854B8E">
        <w:rPr>
          <w:sz w:val="28"/>
          <w:szCs w:val="28"/>
          <w:lang w:val="bg-BG"/>
        </w:rPr>
        <w:t xml:space="preserve">01.07.2020 г., участието на съдиите като допълващ член на ІІ-ри </w:t>
      </w:r>
      <w:r>
        <w:rPr>
          <w:sz w:val="28"/>
          <w:szCs w:val="28"/>
          <w:lang w:val="bg-BG"/>
        </w:rPr>
        <w:t xml:space="preserve">въззивен </w:t>
      </w:r>
      <w:r w:rsidRPr="00854B8E">
        <w:rPr>
          <w:sz w:val="28"/>
          <w:szCs w:val="28"/>
          <w:lang w:val="bg-BG"/>
        </w:rPr>
        <w:t>граждански състав</w:t>
      </w:r>
      <w:r>
        <w:rPr>
          <w:sz w:val="28"/>
          <w:szCs w:val="28"/>
          <w:lang w:val="bg-BG"/>
        </w:rPr>
        <w:t>,</w:t>
      </w:r>
      <w:r w:rsidRPr="00854B8E">
        <w:rPr>
          <w:sz w:val="28"/>
          <w:szCs w:val="28"/>
          <w:lang w:val="bg-BG"/>
        </w:rPr>
        <w:t xml:space="preserve"> при насрочване и разглеждане на въззивни граждански дела в открито </w:t>
      </w:r>
      <w:r>
        <w:rPr>
          <w:sz w:val="28"/>
          <w:szCs w:val="28"/>
          <w:lang w:val="bg-BG"/>
        </w:rPr>
        <w:t xml:space="preserve">и/или закрито </w:t>
      </w:r>
      <w:r w:rsidRPr="00854B8E">
        <w:rPr>
          <w:sz w:val="28"/>
          <w:szCs w:val="28"/>
          <w:lang w:val="bg-BG"/>
        </w:rPr>
        <w:t>съдебно заседание,</w:t>
      </w:r>
      <w:r>
        <w:rPr>
          <w:sz w:val="28"/>
          <w:szCs w:val="28"/>
          <w:lang w:val="bg-BG"/>
        </w:rPr>
        <w:t xml:space="preserve"> се е определяло</w:t>
      </w:r>
      <w:r w:rsidRPr="00854B8E">
        <w:rPr>
          <w:sz w:val="28"/>
          <w:szCs w:val="28"/>
          <w:lang w:val="bg-BG"/>
        </w:rPr>
        <w:t xml:space="preserve"> </w:t>
      </w:r>
      <w:r>
        <w:rPr>
          <w:sz w:val="28"/>
          <w:szCs w:val="28"/>
          <w:lang w:val="bg-BG"/>
        </w:rPr>
        <w:t xml:space="preserve">с </w:t>
      </w:r>
      <w:r w:rsidRPr="00854B8E">
        <w:rPr>
          <w:sz w:val="28"/>
          <w:szCs w:val="28"/>
          <w:lang w:val="bg-BG"/>
        </w:rPr>
        <w:t>изрична заповед на и.ф.</w:t>
      </w:r>
      <w:r>
        <w:rPr>
          <w:sz w:val="28"/>
          <w:szCs w:val="28"/>
          <w:lang w:val="bg-BG"/>
        </w:rPr>
        <w:t xml:space="preserve"> </w:t>
      </w:r>
      <w:r>
        <w:rPr>
          <w:sz w:val="28"/>
          <w:szCs w:val="28"/>
          <w:lang w:val="ru-RU"/>
        </w:rPr>
        <w:t>п</w:t>
      </w:r>
      <w:r w:rsidRPr="00854B8E">
        <w:rPr>
          <w:sz w:val="28"/>
          <w:szCs w:val="28"/>
          <w:lang w:val="ru-RU"/>
        </w:rPr>
        <w:t>редседател на Окръжен съд – Кърджали</w:t>
      </w:r>
      <w:r w:rsidRPr="00854B8E">
        <w:rPr>
          <w:sz w:val="28"/>
          <w:szCs w:val="28"/>
          <w:lang w:val="bg-BG"/>
        </w:rPr>
        <w:t xml:space="preserve">. </w:t>
      </w:r>
      <w:r>
        <w:rPr>
          <w:sz w:val="28"/>
          <w:szCs w:val="28"/>
          <w:lang w:val="bg-BG"/>
        </w:rPr>
        <w:t xml:space="preserve">Със заповед на и.ф. председател на Окръжен съд – Кърджали е определено участието на </w:t>
      </w:r>
      <w:r w:rsidRPr="00854B8E">
        <w:rPr>
          <w:sz w:val="28"/>
          <w:szCs w:val="28"/>
          <w:lang w:val="bg-BG"/>
        </w:rPr>
        <w:t>младши съдия</w:t>
      </w:r>
      <w:r>
        <w:rPr>
          <w:sz w:val="28"/>
          <w:szCs w:val="28"/>
          <w:lang w:val="bg-BG"/>
        </w:rPr>
        <w:t>та</w:t>
      </w:r>
      <w:r w:rsidRPr="00854B8E">
        <w:rPr>
          <w:sz w:val="28"/>
          <w:szCs w:val="28"/>
          <w:lang w:val="bg-BG"/>
        </w:rPr>
        <w:t xml:space="preserve"> </w:t>
      </w:r>
      <w:r w:rsidRPr="00854B8E">
        <w:rPr>
          <w:sz w:val="28"/>
          <w:szCs w:val="28"/>
          <w:lang w:val="ru-RU"/>
        </w:rPr>
        <w:t>Габриел Русев</w:t>
      </w:r>
      <w:r>
        <w:rPr>
          <w:sz w:val="28"/>
          <w:szCs w:val="28"/>
          <w:lang w:val="ru-RU"/>
        </w:rPr>
        <w:t xml:space="preserve"> като постоянен член на втори въззивен граждански състав, при 100% натовареност; участието му във въззивни състави </w:t>
      </w:r>
      <w:r w:rsidRPr="00D028FE">
        <w:rPr>
          <w:sz w:val="28"/>
          <w:szCs w:val="28"/>
          <w:lang w:val="ru-RU"/>
        </w:rPr>
        <w:t xml:space="preserve">като допълващ член </w:t>
      </w:r>
      <w:r>
        <w:rPr>
          <w:sz w:val="28"/>
          <w:szCs w:val="28"/>
          <w:lang w:val="bg-BG"/>
        </w:rPr>
        <w:t xml:space="preserve">в различни хипотези; </w:t>
      </w:r>
      <w:r w:rsidRPr="00E1126F">
        <w:rPr>
          <w:sz w:val="28"/>
          <w:szCs w:val="28"/>
          <w:lang w:val="ru-RU"/>
        </w:rPr>
        <w:t>в разпределението на образуваните въззивни наказателни дела след постъпването им за ново разглеждане по жалба и/или протест, по които първоинстанционният съдебен акт е отменен от въззивния наказателен състав и делото е върнато за ново разглеждане</w:t>
      </w:r>
      <w:r>
        <w:rPr>
          <w:sz w:val="28"/>
          <w:szCs w:val="28"/>
          <w:lang w:val="ru-RU"/>
        </w:rPr>
        <w:t>; както и</w:t>
      </w:r>
      <w:r w:rsidRPr="00E1126F">
        <w:rPr>
          <w:sz w:val="28"/>
          <w:szCs w:val="28"/>
          <w:lang w:val="ru-RU"/>
        </w:rPr>
        <w:t xml:space="preserve"> в съдебен състав по първоинстанционни наказателни дела от общ характер, разглеждани по реда на чл. 28, ал. 1, т. 3 НПК.</w:t>
      </w:r>
    </w:p>
    <w:p w:rsidR="00586AEF" w:rsidRDefault="00586AEF" w:rsidP="001E4947">
      <w:pPr>
        <w:ind w:firstLine="720"/>
        <w:jc w:val="both"/>
        <w:rPr>
          <w:sz w:val="28"/>
          <w:szCs w:val="28"/>
          <w:lang w:val="bg-BG"/>
        </w:rPr>
      </w:pPr>
      <w:r>
        <w:rPr>
          <w:sz w:val="28"/>
          <w:szCs w:val="28"/>
          <w:lang w:val="bg-BG"/>
        </w:rPr>
        <w:t xml:space="preserve">Формираните два въззивни граждански състава разглеждат въззивните частни наказателни дела по обжалване на взети от първоинстанционните съдилища мерки за неотклонение (съответният дежурен граждански съдия заседава с въззивния граждански състав, в който е разпределен); така определените състави разглеждат и въззивните наказателни дела, </w:t>
      </w:r>
      <w:r w:rsidRPr="005E5AD4">
        <w:rPr>
          <w:sz w:val="28"/>
          <w:szCs w:val="28"/>
          <w:lang w:val="bg-BG"/>
        </w:rPr>
        <w:t>след отмяна на първоинстанционен съдебен акт от наказателния въззивен състав и връщане на делото за ново разгле</w:t>
      </w:r>
      <w:r>
        <w:rPr>
          <w:sz w:val="28"/>
          <w:szCs w:val="28"/>
          <w:lang w:val="bg-BG"/>
        </w:rPr>
        <w:t>ж</w:t>
      </w:r>
      <w:r w:rsidRPr="005E5AD4">
        <w:rPr>
          <w:sz w:val="28"/>
          <w:szCs w:val="28"/>
          <w:lang w:val="bg-BG"/>
        </w:rPr>
        <w:t>дане.</w:t>
      </w:r>
      <w:r>
        <w:rPr>
          <w:sz w:val="28"/>
          <w:szCs w:val="28"/>
          <w:lang w:val="bg-BG"/>
        </w:rPr>
        <w:t xml:space="preserve"> По същия начин се разглеждат и върнатите за ново разглеждане на въззивния съд </w:t>
      </w:r>
      <w:r w:rsidRPr="005E5AD4">
        <w:rPr>
          <w:sz w:val="28"/>
          <w:szCs w:val="28"/>
          <w:lang w:val="bg-BG"/>
        </w:rPr>
        <w:t>от касационната инстанция</w:t>
      </w:r>
      <w:r>
        <w:rPr>
          <w:sz w:val="28"/>
          <w:szCs w:val="28"/>
          <w:lang w:val="bg-BG"/>
        </w:rPr>
        <w:t xml:space="preserve"> въззивни граждански дела, като съставът за разглеждане на делото следва определения нов съдия-докладчик. </w:t>
      </w:r>
    </w:p>
    <w:p w:rsidR="00586AEF" w:rsidRDefault="00586AEF" w:rsidP="001E4947">
      <w:pPr>
        <w:ind w:firstLine="720"/>
        <w:jc w:val="both"/>
        <w:rPr>
          <w:sz w:val="28"/>
          <w:szCs w:val="28"/>
          <w:lang w:val="bg-BG"/>
        </w:rPr>
      </w:pPr>
      <w:r>
        <w:rPr>
          <w:sz w:val="28"/>
          <w:szCs w:val="28"/>
          <w:lang w:val="bg-BG"/>
        </w:rPr>
        <w:t>През 2020 г. всички съдии са участвали в разпределението на делата при натовареност 100%, като натовареността на административния ръководител е била 75%. Н</w:t>
      </w:r>
      <w:r w:rsidRPr="00854B8E">
        <w:rPr>
          <w:sz w:val="28"/>
          <w:szCs w:val="28"/>
          <w:lang w:val="bg-BG"/>
        </w:rPr>
        <w:t>овоизбрания</w:t>
      </w:r>
      <w:r>
        <w:rPr>
          <w:sz w:val="28"/>
          <w:szCs w:val="28"/>
          <w:lang w:val="bg-BG"/>
        </w:rPr>
        <w:t>т</w:t>
      </w:r>
      <w:r w:rsidRPr="00854B8E">
        <w:rPr>
          <w:sz w:val="28"/>
          <w:szCs w:val="28"/>
          <w:lang w:val="bg-BG"/>
        </w:rPr>
        <w:t xml:space="preserve"> администра</w:t>
      </w:r>
      <w:r>
        <w:rPr>
          <w:sz w:val="28"/>
          <w:szCs w:val="28"/>
          <w:lang w:val="bg-BG"/>
        </w:rPr>
        <w:t>ти</w:t>
      </w:r>
      <w:r w:rsidRPr="00854B8E">
        <w:rPr>
          <w:sz w:val="28"/>
          <w:szCs w:val="28"/>
          <w:lang w:val="bg-BG"/>
        </w:rPr>
        <w:t>вен ръководител на съда</w:t>
      </w:r>
      <w:r>
        <w:rPr>
          <w:sz w:val="28"/>
          <w:szCs w:val="28"/>
          <w:lang w:val="bg-BG"/>
        </w:rPr>
        <w:t>, след встъпването му в длъжност на 08.07.2020 г., е участвал в разпределението на първоинстанционните и въззивни граждански дела, търговски дела и дела по несъстоятелност при натовареност 100%, а считано от 01.12.2020 г. – при такава от 80%</w:t>
      </w:r>
      <w:r w:rsidRPr="00854B8E">
        <w:rPr>
          <w:sz w:val="28"/>
          <w:szCs w:val="28"/>
          <w:lang w:val="bg-BG"/>
        </w:rPr>
        <w:t>.</w:t>
      </w:r>
    </w:p>
    <w:p w:rsidR="00586AEF" w:rsidRDefault="00586AEF" w:rsidP="001E4947">
      <w:pPr>
        <w:ind w:firstLine="720"/>
        <w:jc w:val="both"/>
        <w:rPr>
          <w:sz w:val="28"/>
          <w:szCs w:val="28"/>
          <w:lang w:val="bg-BG"/>
        </w:rPr>
      </w:pPr>
      <w:r>
        <w:rPr>
          <w:sz w:val="28"/>
          <w:szCs w:val="28"/>
          <w:lang w:val="bg-BG"/>
        </w:rPr>
        <w:t>Седмични дежурства по предварително утвърден месечен график за разглеждане на частните наказателни дела, образувани по постъпили искания за осъществяване на съдебен контрол в досъдебното производство, са давали четирима съдии, разглеждащи граждански и търговски дела – Пламен Александров, Мария Дановска, Васка Халачева и Кирил Димов и един наказателен съдия – Йорданка Янкова, а</w:t>
      </w:r>
      <w:r w:rsidRPr="00F33DEC">
        <w:rPr>
          <w:sz w:val="28"/>
          <w:szCs w:val="28"/>
          <w:lang w:val="bg-BG"/>
        </w:rPr>
        <w:t xml:space="preserve"> </w:t>
      </w:r>
      <w:r>
        <w:rPr>
          <w:sz w:val="28"/>
          <w:szCs w:val="28"/>
          <w:lang w:val="bg-BG"/>
        </w:rPr>
        <w:t>след встъпване в длъжността „съдия” в Окръжен съд – Кърджали на 08.07.2020 г., в графика на седмичните дежурства е включен още един наказателен съдия – Георги Милушев, изпълняващ до тази дата функциите на административен ръководител. В графика на дежурствата не се включват и в даването на дежурство не участват председателят и двамата заместник-председатели.</w:t>
      </w:r>
    </w:p>
    <w:p w:rsidR="00586AEF" w:rsidRDefault="00586AEF" w:rsidP="001E4947">
      <w:pPr>
        <w:tabs>
          <w:tab w:val="left" w:pos="0"/>
        </w:tabs>
        <w:ind w:firstLine="720"/>
        <w:jc w:val="both"/>
        <w:rPr>
          <w:sz w:val="28"/>
          <w:szCs w:val="28"/>
          <w:lang w:val="ru-RU"/>
        </w:rPr>
      </w:pPr>
      <w:r>
        <w:rPr>
          <w:sz w:val="28"/>
          <w:szCs w:val="28"/>
          <w:lang w:val="ru-RU"/>
        </w:rPr>
        <w:t>Р</w:t>
      </w:r>
      <w:r w:rsidRPr="00854B8E">
        <w:rPr>
          <w:sz w:val="28"/>
          <w:szCs w:val="28"/>
          <w:lang w:val="ru-RU"/>
        </w:rPr>
        <w:t>еда за определяне (замяна) на отсъстващ съдия – докладчик по образувано дело</w:t>
      </w:r>
      <w:r w:rsidRPr="00F33DEC">
        <w:rPr>
          <w:sz w:val="28"/>
          <w:szCs w:val="28"/>
          <w:lang w:val="ru-RU"/>
        </w:rPr>
        <w:t xml:space="preserve"> </w:t>
      </w:r>
      <w:r>
        <w:rPr>
          <w:sz w:val="28"/>
          <w:szCs w:val="28"/>
          <w:lang w:val="ru-RU"/>
        </w:rPr>
        <w:t xml:space="preserve">е регламентиран с </w:t>
      </w:r>
      <w:r w:rsidRPr="00854B8E">
        <w:rPr>
          <w:sz w:val="28"/>
          <w:szCs w:val="28"/>
          <w:lang w:val="ru-RU"/>
        </w:rPr>
        <w:t xml:space="preserve">Вътрешни правила за определяне </w:t>
      </w:r>
      <w:r>
        <w:rPr>
          <w:sz w:val="28"/>
          <w:szCs w:val="28"/>
          <w:lang w:val="ru-RU"/>
        </w:rPr>
        <w:t>на заместник на отсъстващ съдия</w:t>
      </w:r>
      <w:r w:rsidRPr="00854B8E">
        <w:rPr>
          <w:sz w:val="28"/>
          <w:szCs w:val="28"/>
          <w:lang w:val="ru-RU"/>
        </w:rPr>
        <w:t xml:space="preserve">–докладчик. </w:t>
      </w:r>
      <w:r>
        <w:rPr>
          <w:sz w:val="28"/>
          <w:szCs w:val="28"/>
          <w:lang w:val="ru-RU"/>
        </w:rPr>
        <w:t>З</w:t>
      </w:r>
      <w:r w:rsidRPr="00854B8E">
        <w:rPr>
          <w:sz w:val="28"/>
          <w:szCs w:val="28"/>
          <w:lang w:val="ru-RU"/>
        </w:rPr>
        <w:t xml:space="preserve">аместването на отсъстващ член от </w:t>
      </w:r>
      <w:r>
        <w:rPr>
          <w:sz w:val="28"/>
          <w:szCs w:val="28"/>
          <w:lang w:val="ru-RU"/>
        </w:rPr>
        <w:t xml:space="preserve">въззивен </w:t>
      </w:r>
      <w:r w:rsidRPr="00854B8E">
        <w:rPr>
          <w:sz w:val="28"/>
          <w:szCs w:val="28"/>
          <w:lang w:val="ru-RU"/>
        </w:rPr>
        <w:t>състав, който не е съдия – докладчик</w:t>
      </w:r>
      <w:r>
        <w:rPr>
          <w:sz w:val="28"/>
          <w:szCs w:val="28"/>
          <w:lang w:val="ru-RU"/>
        </w:rPr>
        <w:t>, както и организацията на работата по делата през периода на съдебната ваканция, са регламентирани със заповеди на административния ръководител.</w:t>
      </w:r>
    </w:p>
    <w:p w:rsidR="00586AEF" w:rsidRPr="00D028FE" w:rsidRDefault="00586AEF" w:rsidP="001E4947">
      <w:pPr>
        <w:tabs>
          <w:tab w:val="left" w:pos="0"/>
        </w:tabs>
        <w:ind w:firstLine="720"/>
        <w:jc w:val="both"/>
        <w:rPr>
          <w:sz w:val="28"/>
          <w:szCs w:val="28"/>
          <w:lang w:val="ru-RU"/>
        </w:rPr>
      </w:pPr>
      <w:r w:rsidRPr="00D028FE">
        <w:rPr>
          <w:sz w:val="28"/>
          <w:szCs w:val="28"/>
          <w:lang w:val="ru-RU"/>
        </w:rPr>
        <w:t xml:space="preserve">Разпределението на делата </w:t>
      </w:r>
      <w:r>
        <w:rPr>
          <w:sz w:val="28"/>
          <w:szCs w:val="28"/>
          <w:lang w:val="bg-BG"/>
        </w:rPr>
        <w:t xml:space="preserve">на </w:t>
      </w:r>
      <w:r w:rsidRPr="00D028FE">
        <w:rPr>
          <w:sz w:val="28"/>
          <w:szCs w:val="28"/>
          <w:lang w:val="ru-RU"/>
        </w:rPr>
        <w:t xml:space="preserve">съдиите докладчици се извършва при спазване на </w:t>
      </w:r>
      <w:r>
        <w:rPr>
          <w:sz w:val="28"/>
          <w:szCs w:val="28"/>
          <w:lang w:val="bg-BG"/>
        </w:rPr>
        <w:t xml:space="preserve">принципа на случайния подбор по </w:t>
      </w:r>
      <w:r w:rsidRPr="00D028FE">
        <w:rPr>
          <w:sz w:val="28"/>
          <w:szCs w:val="28"/>
          <w:lang w:val="ru-RU"/>
        </w:rPr>
        <w:t xml:space="preserve">чл. 9 ЗСВ </w:t>
      </w:r>
      <w:r>
        <w:rPr>
          <w:sz w:val="28"/>
          <w:szCs w:val="28"/>
          <w:lang w:val="bg-BG"/>
        </w:rPr>
        <w:t xml:space="preserve">без изключение, </w:t>
      </w:r>
      <w:r w:rsidRPr="00D028FE">
        <w:rPr>
          <w:sz w:val="28"/>
          <w:szCs w:val="28"/>
          <w:lang w:val="ru-RU"/>
        </w:rPr>
        <w:t>чрез Централизираната система за случайно разпределение на дела, разработена от Смарт Системс 2010 и предоставена от ВСС.</w:t>
      </w:r>
    </w:p>
    <w:p w:rsidR="00586AEF" w:rsidRDefault="00586AEF" w:rsidP="001E4947">
      <w:pPr>
        <w:tabs>
          <w:tab w:val="left" w:pos="0"/>
        </w:tabs>
        <w:ind w:firstLine="720"/>
        <w:jc w:val="both"/>
        <w:rPr>
          <w:sz w:val="28"/>
          <w:szCs w:val="28"/>
          <w:lang w:val="ru-RU"/>
        </w:rPr>
      </w:pPr>
      <w:r>
        <w:rPr>
          <w:sz w:val="28"/>
          <w:szCs w:val="28"/>
          <w:lang w:val="ru-RU"/>
        </w:rPr>
        <w:t>Постановените с</w:t>
      </w:r>
      <w:r w:rsidRPr="00854B8E">
        <w:rPr>
          <w:sz w:val="28"/>
          <w:szCs w:val="28"/>
          <w:lang w:val="ru-RU"/>
        </w:rPr>
        <w:t>ъдебни актове се публикуват незабавно</w:t>
      </w:r>
      <w:r>
        <w:rPr>
          <w:sz w:val="28"/>
          <w:szCs w:val="28"/>
          <w:lang w:val="ru-RU"/>
        </w:rPr>
        <w:t xml:space="preserve"> на страницата на съда в интернет и в ЦУБИПСА</w:t>
      </w:r>
      <w:r w:rsidRPr="00854B8E">
        <w:rPr>
          <w:sz w:val="28"/>
          <w:szCs w:val="28"/>
          <w:lang w:val="ru-RU"/>
        </w:rPr>
        <w:t xml:space="preserve">, при </w:t>
      </w:r>
      <w:r>
        <w:rPr>
          <w:sz w:val="28"/>
          <w:szCs w:val="28"/>
          <w:lang w:val="ru-RU"/>
        </w:rPr>
        <w:t xml:space="preserve">стриктно </w:t>
      </w:r>
      <w:r w:rsidRPr="00854B8E">
        <w:rPr>
          <w:sz w:val="28"/>
          <w:szCs w:val="28"/>
          <w:lang w:val="ru-RU"/>
        </w:rPr>
        <w:t>спазване изискванията на ЗЗЛД и ЗЗКИ</w:t>
      </w:r>
      <w:r>
        <w:rPr>
          <w:sz w:val="28"/>
          <w:szCs w:val="28"/>
          <w:lang w:val="ru-RU"/>
        </w:rPr>
        <w:t xml:space="preserve"> за обезличаването им и на Вътрешните правила за публикуване на съдебните актове в Окръжен съд – Кърджали.</w:t>
      </w:r>
    </w:p>
    <w:p w:rsidR="00586AEF" w:rsidRDefault="00586AEF" w:rsidP="001E4947">
      <w:pPr>
        <w:tabs>
          <w:tab w:val="left" w:pos="0"/>
        </w:tabs>
        <w:ind w:firstLine="720"/>
        <w:jc w:val="both"/>
        <w:rPr>
          <w:sz w:val="28"/>
          <w:szCs w:val="28"/>
          <w:lang w:val="ru-RU"/>
        </w:rPr>
      </w:pPr>
      <w:r w:rsidRPr="00854B8E">
        <w:rPr>
          <w:sz w:val="28"/>
          <w:szCs w:val="28"/>
          <w:lang w:val="ru-RU"/>
        </w:rPr>
        <w:t>В изпълнение на проект по Оперативна програма „Добро управление“ с наименование „Доразвитие и централизиране на порталите в СП за достъп на граждани до информация, е-услуги и е-правосъдие“, Висшият съдебен съвет реализира унифициран шаблон за съдържанието на интернет страниците на съдилищата</w:t>
      </w:r>
      <w:r>
        <w:rPr>
          <w:sz w:val="28"/>
          <w:szCs w:val="28"/>
          <w:lang w:val="ru-RU"/>
        </w:rPr>
        <w:t xml:space="preserve">, </w:t>
      </w:r>
      <w:r w:rsidRPr="00854B8E">
        <w:rPr>
          <w:sz w:val="28"/>
          <w:szCs w:val="28"/>
          <w:lang w:val="ru-RU"/>
        </w:rPr>
        <w:t>въведени в експлоатация</w:t>
      </w:r>
      <w:r>
        <w:rPr>
          <w:sz w:val="28"/>
          <w:szCs w:val="28"/>
          <w:lang w:val="ru-RU"/>
        </w:rPr>
        <w:t xml:space="preserve"> на 01.12.2019 г.</w:t>
      </w:r>
      <w:r w:rsidRPr="00D028FE">
        <w:rPr>
          <w:sz w:val="28"/>
          <w:szCs w:val="28"/>
          <w:lang w:val="ru-RU"/>
        </w:rPr>
        <w:t xml:space="preserve"> </w:t>
      </w:r>
      <w:r w:rsidRPr="00854B8E">
        <w:rPr>
          <w:sz w:val="28"/>
          <w:szCs w:val="28"/>
          <w:lang w:val="ru-RU"/>
        </w:rPr>
        <w:t xml:space="preserve">Системният администратор проследи и констатира успешното мигриране към продуктивна среда на данните от съществуващия </w:t>
      </w:r>
      <w:r>
        <w:rPr>
          <w:sz w:val="28"/>
          <w:szCs w:val="28"/>
          <w:lang w:val="ru-RU"/>
        </w:rPr>
        <w:t xml:space="preserve">(стар) </w:t>
      </w:r>
      <w:r w:rsidRPr="00854B8E">
        <w:rPr>
          <w:sz w:val="28"/>
          <w:szCs w:val="28"/>
          <w:lang w:val="ru-RU"/>
        </w:rPr>
        <w:t>сайт към разделите в новия</w:t>
      </w:r>
      <w:r>
        <w:rPr>
          <w:sz w:val="28"/>
          <w:szCs w:val="28"/>
          <w:lang w:val="ru-RU"/>
        </w:rPr>
        <w:t xml:space="preserve">, с което </w:t>
      </w:r>
      <w:r w:rsidRPr="00854B8E">
        <w:rPr>
          <w:sz w:val="28"/>
          <w:szCs w:val="28"/>
          <w:lang w:val="ru-RU"/>
        </w:rPr>
        <w:t xml:space="preserve">започна </w:t>
      </w:r>
      <w:r>
        <w:rPr>
          <w:sz w:val="28"/>
          <w:szCs w:val="28"/>
          <w:lang w:val="ru-RU"/>
        </w:rPr>
        <w:t xml:space="preserve">и </w:t>
      </w:r>
      <w:r w:rsidRPr="00854B8E">
        <w:rPr>
          <w:sz w:val="28"/>
          <w:szCs w:val="28"/>
          <w:lang w:val="ru-RU"/>
        </w:rPr>
        <w:t>нормалното във</w:t>
      </w:r>
      <w:r>
        <w:rPr>
          <w:sz w:val="28"/>
          <w:szCs w:val="28"/>
          <w:lang w:val="ru-RU"/>
        </w:rPr>
        <w:t>еждане на актуална информация и работа в същия.</w:t>
      </w:r>
    </w:p>
    <w:p w:rsidR="00586AEF" w:rsidRDefault="00586AEF" w:rsidP="001E4947">
      <w:pPr>
        <w:tabs>
          <w:tab w:val="left" w:pos="0"/>
        </w:tabs>
        <w:ind w:firstLine="720"/>
        <w:jc w:val="both"/>
        <w:rPr>
          <w:sz w:val="28"/>
          <w:szCs w:val="28"/>
          <w:lang w:val="ru-RU"/>
        </w:rPr>
      </w:pPr>
      <w:r>
        <w:rPr>
          <w:sz w:val="28"/>
          <w:szCs w:val="28"/>
          <w:lang w:val="ru-RU"/>
        </w:rPr>
        <w:t>През 2020 г. от разработчиците на Е</w:t>
      </w:r>
      <w:r w:rsidRPr="00854B8E">
        <w:rPr>
          <w:sz w:val="28"/>
          <w:szCs w:val="28"/>
          <w:lang w:val="ru-RU"/>
        </w:rPr>
        <w:t>динния портал за електронно правосъдие (ЕПЕП)</w:t>
      </w:r>
      <w:r>
        <w:rPr>
          <w:sz w:val="28"/>
          <w:szCs w:val="28"/>
          <w:lang w:val="ru-RU"/>
        </w:rPr>
        <w:t xml:space="preserve"> бе отстранен съществуващ проблем за предоставяне на достъп до електронните съдебни дела в Окръжен съд – Кърджали.</w:t>
      </w:r>
      <w:r w:rsidRPr="00854B8E">
        <w:rPr>
          <w:sz w:val="28"/>
          <w:szCs w:val="28"/>
          <w:lang w:val="ru-RU"/>
        </w:rPr>
        <w:t xml:space="preserve"> </w:t>
      </w:r>
      <w:r>
        <w:rPr>
          <w:sz w:val="28"/>
          <w:szCs w:val="28"/>
          <w:lang w:val="ru-RU"/>
        </w:rPr>
        <w:t>След отстраняването му, по подадените 44 бр. заявления от адвокати и физически лица (юрисконсулти) са дадени разрешения за достъп от съответния съдия -докладчик, но такъв реално е предоставен само на подалите заявления адвокати (40 бр.), като по 4 бр. заявления на физически лица (юрисконсулти) достъп не е предоставен, поради липса на програмна възможност в АСУД, такъв да се предоставя на физически лица.</w:t>
      </w:r>
    </w:p>
    <w:p w:rsidR="00586AEF" w:rsidRDefault="00586AEF" w:rsidP="001E4947">
      <w:pPr>
        <w:tabs>
          <w:tab w:val="left" w:pos="0"/>
        </w:tabs>
        <w:ind w:firstLine="720"/>
        <w:jc w:val="both"/>
        <w:rPr>
          <w:sz w:val="28"/>
          <w:szCs w:val="28"/>
          <w:lang w:val="ru-RU"/>
        </w:rPr>
      </w:pPr>
      <w:r w:rsidRPr="00854B8E">
        <w:rPr>
          <w:sz w:val="28"/>
          <w:szCs w:val="28"/>
          <w:lang w:val="ru-RU"/>
        </w:rPr>
        <w:t>Считано от 0</w:t>
      </w:r>
      <w:r w:rsidRPr="00854B8E">
        <w:rPr>
          <w:sz w:val="28"/>
          <w:szCs w:val="28"/>
          <w:lang w:val="bg-BG"/>
        </w:rPr>
        <w:t>7</w:t>
      </w:r>
      <w:r>
        <w:rPr>
          <w:sz w:val="28"/>
          <w:szCs w:val="28"/>
          <w:lang w:val="ru-RU"/>
        </w:rPr>
        <w:t>.08.2020 г. в Окръжен съд –</w:t>
      </w:r>
      <w:r w:rsidRPr="00854B8E">
        <w:rPr>
          <w:sz w:val="28"/>
          <w:szCs w:val="28"/>
          <w:lang w:val="ru-RU"/>
        </w:rPr>
        <w:t xml:space="preserve"> Кърджали</w:t>
      </w:r>
      <w:r>
        <w:rPr>
          <w:sz w:val="28"/>
          <w:szCs w:val="28"/>
          <w:lang w:val="ru-RU"/>
        </w:rPr>
        <w:t xml:space="preserve"> </w:t>
      </w:r>
      <w:r w:rsidRPr="00854B8E">
        <w:rPr>
          <w:sz w:val="28"/>
          <w:szCs w:val="28"/>
          <w:lang w:val="ru-RU"/>
        </w:rPr>
        <w:t>се внедри Единна информационна система на съдилищата</w:t>
      </w:r>
      <w:r>
        <w:rPr>
          <w:sz w:val="28"/>
          <w:szCs w:val="28"/>
          <w:lang w:val="ru-RU"/>
        </w:rPr>
        <w:t xml:space="preserve"> (ЕИСС)</w:t>
      </w:r>
      <w:r w:rsidRPr="00854B8E">
        <w:rPr>
          <w:sz w:val="28"/>
          <w:szCs w:val="28"/>
          <w:lang w:val="ru-RU"/>
        </w:rPr>
        <w:t xml:space="preserve">, </w:t>
      </w:r>
      <w:r>
        <w:rPr>
          <w:sz w:val="28"/>
          <w:szCs w:val="28"/>
          <w:lang w:val="ru-RU"/>
        </w:rPr>
        <w:t>като се преустанови образуването на нови дела в използваната до този момент от съда деловодна система АСУД</w:t>
      </w:r>
      <w:r w:rsidRPr="00854B8E">
        <w:rPr>
          <w:sz w:val="28"/>
          <w:szCs w:val="28"/>
          <w:lang w:val="ru-RU"/>
        </w:rPr>
        <w:t>. Новият софтуерен продукт е разработен от „Информационно обслужване“ АД по проект „Създаване на модел за оптимизация на съдебната карта на българските съдилища и прокуратури и разработване на Единна информационна система на съдилищата“, финансиран по Оперативна програма „Добро управление“ 2014-2020 г.</w:t>
      </w:r>
      <w:r w:rsidRPr="00854B8E">
        <w:rPr>
          <w:sz w:val="28"/>
          <w:szCs w:val="28"/>
          <w:lang w:val="bg-BG"/>
        </w:rPr>
        <w:t xml:space="preserve"> </w:t>
      </w:r>
      <w:r w:rsidRPr="00854B8E">
        <w:rPr>
          <w:sz w:val="28"/>
          <w:szCs w:val="28"/>
          <w:lang w:val="ru-RU"/>
        </w:rPr>
        <w:t xml:space="preserve">Единната информационна система на съдилищата (ЕИСС) е централизирана уеб-базирана система за съхранение на дела в електронен формат, </w:t>
      </w:r>
      <w:r>
        <w:rPr>
          <w:sz w:val="28"/>
          <w:szCs w:val="28"/>
          <w:lang w:val="ru-RU"/>
        </w:rPr>
        <w:t>за работа на</w:t>
      </w:r>
      <w:r w:rsidRPr="00854B8E">
        <w:rPr>
          <w:sz w:val="28"/>
          <w:szCs w:val="28"/>
          <w:lang w:val="ru-RU"/>
        </w:rPr>
        <w:t xml:space="preserve"> над 150 съдилища в цялата страна. </w:t>
      </w:r>
      <w:r w:rsidRPr="00D028FE">
        <w:rPr>
          <w:sz w:val="28"/>
          <w:szCs w:val="28"/>
          <w:lang w:val="ru-RU"/>
        </w:rPr>
        <w:t xml:space="preserve">Въвеждането й е важна част от цялостната дигитална трансформация на българското правосъдие. </w:t>
      </w:r>
      <w:r w:rsidRPr="00854B8E">
        <w:rPr>
          <w:sz w:val="28"/>
          <w:szCs w:val="28"/>
          <w:lang w:val="ru-RU"/>
        </w:rPr>
        <w:t>Тя заменя действащите деловодни програми и слага началото на електронното правосъдие и електронно обработване на делата.</w:t>
      </w:r>
      <w:r w:rsidRPr="00854B8E">
        <w:rPr>
          <w:sz w:val="28"/>
          <w:szCs w:val="28"/>
          <w:lang w:val="bg-BG"/>
        </w:rPr>
        <w:t xml:space="preserve"> </w:t>
      </w:r>
      <w:r>
        <w:rPr>
          <w:sz w:val="28"/>
          <w:szCs w:val="28"/>
          <w:lang w:val="bg-BG"/>
        </w:rPr>
        <w:t>Независимо от добрите идеи, заложени при разработването й, ЕИСС</w:t>
      </w:r>
      <w:r w:rsidRPr="00854B8E">
        <w:rPr>
          <w:sz w:val="28"/>
          <w:szCs w:val="28"/>
          <w:lang w:val="ru-RU"/>
        </w:rPr>
        <w:t xml:space="preserve"> се внедри в Окръжен съд – Кърджали </w:t>
      </w:r>
      <w:r>
        <w:rPr>
          <w:sz w:val="28"/>
          <w:szCs w:val="28"/>
          <w:lang w:val="ru-RU"/>
        </w:rPr>
        <w:t xml:space="preserve">от представителите на </w:t>
      </w:r>
      <w:r w:rsidRPr="00854B8E">
        <w:rPr>
          <w:sz w:val="28"/>
          <w:szCs w:val="28"/>
          <w:lang w:val="ru-RU"/>
        </w:rPr>
        <w:t>„</w:t>
      </w:r>
      <w:r w:rsidRPr="00DA14C7">
        <w:rPr>
          <w:sz w:val="28"/>
          <w:szCs w:val="28"/>
          <w:lang w:val="ru-RU"/>
        </w:rPr>
        <w:t>Информационно обслужване</w:t>
      </w:r>
      <w:r w:rsidRPr="00854B8E">
        <w:rPr>
          <w:sz w:val="28"/>
          <w:szCs w:val="28"/>
          <w:lang w:val="ru-RU"/>
        </w:rPr>
        <w:t>“</w:t>
      </w:r>
      <w:r>
        <w:rPr>
          <w:sz w:val="28"/>
          <w:szCs w:val="28"/>
          <w:lang w:val="ru-RU"/>
        </w:rPr>
        <w:t xml:space="preserve"> АД набързо, </w:t>
      </w:r>
      <w:r w:rsidRPr="00854B8E">
        <w:rPr>
          <w:sz w:val="28"/>
          <w:szCs w:val="28"/>
          <w:lang w:val="ru-RU"/>
        </w:rPr>
        <w:t xml:space="preserve">без предварително сериозно обучение на съдиите и съдебните служители, като проведеното такова за </w:t>
      </w:r>
      <w:r>
        <w:rPr>
          <w:sz w:val="28"/>
          <w:szCs w:val="28"/>
          <w:lang w:val="ru-RU"/>
        </w:rPr>
        <w:t>времето</w:t>
      </w:r>
      <w:r w:rsidRPr="00854B8E">
        <w:rPr>
          <w:sz w:val="28"/>
          <w:szCs w:val="28"/>
          <w:lang w:val="ru-RU"/>
        </w:rPr>
        <w:t xml:space="preserve"> 3-5 август 2020 г. </w:t>
      </w:r>
      <w:r>
        <w:rPr>
          <w:sz w:val="28"/>
          <w:szCs w:val="28"/>
          <w:lang w:val="ru-RU"/>
        </w:rPr>
        <w:t xml:space="preserve">бе през периода на съдебната ваканция и съвпадна с ползване на платен годишен отпуск от голяма част от съдиите и съдебните служители в съда, и като краен резултат беше </w:t>
      </w:r>
      <w:r w:rsidRPr="00854B8E">
        <w:rPr>
          <w:sz w:val="28"/>
          <w:szCs w:val="28"/>
          <w:lang w:val="ru-RU"/>
        </w:rPr>
        <w:t>неефективно</w:t>
      </w:r>
      <w:r>
        <w:rPr>
          <w:sz w:val="28"/>
          <w:szCs w:val="28"/>
          <w:lang w:val="ru-RU"/>
        </w:rPr>
        <w:t xml:space="preserve"> и недостатъчно</w:t>
      </w:r>
      <w:r w:rsidRPr="00854B8E">
        <w:rPr>
          <w:sz w:val="28"/>
          <w:szCs w:val="28"/>
          <w:lang w:val="ru-RU"/>
        </w:rPr>
        <w:t>,</w:t>
      </w:r>
      <w:r>
        <w:rPr>
          <w:sz w:val="28"/>
          <w:szCs w:val="28"/>
          <w:lang w:val="ru-RU"/>
        </w:rPr>
        <w:t xml:space="preserve"> и</w:t>
      </w:r>
      <w:r w:rsidRPr="00854B8E">
        <w:rPr>
          <w:sz w:val="28"/>
          <w:szCs w:val="28"/>
          <w:lang w:val="ru-RU"/>
        </w:rPr>
        <w:t xml:space="preserve"> постави всички в ситуация на излишно и неоправдано напрежение и стрес. </w:t>
      </w:r>
      <w:r>
        <w:rPr>
          <w:sz w:val="28"/>
          <w:szCs w:val="28"/>
          <w:lang w:val="ru-RU"/>
        </w:rPr>
        <w:t>Така, на 07.08.2020 г. съдебната администрация продължи работата в АСУД по образуваните до тази дата дела;</w:t>
      </w:r>
      <w:r w:rsidRPr="00854B8E">
        <w:rPr>
          <w:sz w:val="28"/>
          <w:szCs w:val="28"/>
          <w:lang w:val="ru-RU"/>
        </w:rPr>
        <w:t xml:space="preserve"> </w:t>
      </w:r>
      <w:r>
        <w:rPr>
          <w:sz w:val="28"/>
          <w:szCs w:val="28"/>
          <w:lang w:val="ru-RU"/>
        </w:rPr>
        <w:t xml:space="preserve">а работата </w:t>
      </w:r>
      <w:r w:rsidRPr="00854B8E">
        <w:rPr>
          <w:sz w:val="28"/>
          <w:szCs w:val="28"/>
          <w:lang w:val="ru-RU"/>
        </w:rPr>
        <w:t>със страните по делата</w:t>
      </w:r>
      <w:r>
        <w:rPr>
          <w:sz w:val="28"/>
          <w:szCs w:val="28"/>
          <w:lang w:val="ru-RU"/>
        </w:rPr>
        <w:t>, адвокатите</w:t>
      </w:r>
      <w:r w:rsidRPr="00854B8E">
        <w:rPr>
          <w:sz w:val="28"/>
          <w:szCs w:val="28"/>
          <w:lang w:val="ru-RU"/>
        </w:rPr>
        <w:t xml:space="preserve"> и гражданите, посещаващи съдебнот</w:t>
      </w:r>
      <w:r>
        <w:rPr>
          <w:sz w:val="28"/>
          <w:szCs w:val="28"/>
          <w:lang w:val="ru-RU"/>
        </w:rPr>
        <w:t>о деловодство и др. служби;</w:t>
      </w:r>
      <w:r w:rsidRPr="00854B8E">
        <w:rPr>
          <w:sz w:val="28"/>
          <w:szCs w:val="28"/>
          <w:lang w:val="ru-RU"/>
        </w:rPr>
        <w:t xml:space="preserve"> извършването на телефонни и </w:t>
      </w:r>
      <w:r>
        <w:rPr>
          <w:sz w:val="28"/>
          <w:szCs w:val="28"/>
          <w:lang w:val="ru-RU"/>
        </w:rPr>
        <w:t>др. справки;</w:t>
      </w:r>
      <w:r w:rsidRPr="00854B8E">
        <w:rPr>
          <w:sz w:val="28"/>
          <w:szCs w:val="28"/>
          <w:lang w:val="ru-RU"/>
        </w:rPr>
        <w:t xml:space="preserve"> изпълнението на възложените</w:t>
      </w:r>
      <w:r>
        <w:rPr>
          <w:sz w:val="28"/>
          <w:szCs w:val="28"/>
          <w:lang w:val="ru-RU"/>
        </w:rPr>
        <w:t xml:space="preserve"> им</w:t>
      </w:r>
      <w:r w:rsidRPr="00854B8E">
        <w:rPr>
          <w:sz w:val="28"/>
          <w:szCs w:val="28"/>
          <w:lang w:val="ru-RU"/>
        </w:rPr>
        <w:t xml:space="preserve"> дължими процесуални действия по висящите дела</w:t>
      </w:r>
      <w:r>
        <w:rPr>
          <w:sz w:val="28"/>
          <w:szCs w:val="28"/>
          <w:lang w:val="ru-RU"/>
        </w:rPr>
        <w:t>;</w:t>
      </w:r>
      <w:r w:rsidRPr="00854B8E">
        <w:rPr>
          <w:sz w:val="28"/>
          <w:szCs w:val="28"/>
          <w:lang w:val="ru-RU"/>
        </w:rPr>
        <w:t xml:space="preserve"> провеждането на насрочени закрити и открити съдебни заседания</w:t>
      </w:r>
      <w:r>
        <w:rPr>
          <w:sz w:val="28"/>
          <w:szCs w:val="28"/>
          <w:lang w:val="ru-RU"/>
        </w:rPr>
        <w:t xml:space="preserve"> по делата</w:t>
      </w:r>
      <w:r w:rsidRPr="00854B8E">
        <w:rPr>
          <w:sz w:val="28"/>
          <w:szCs w:val="28"/>
          <w:lang w:val="ru-RU"/>
        </w:rPr>
        <w:t xml:space="preserve">, </w:t>
      </w:r>
      <w:r>
        <w:rPr>
          <w:sz w:val="28"/>
          <w:szCs w:val="28"/>
          <w:lang w:val="ru-RU"/>
        </w:rPr>
        <w:t xml:space="preserve">се извършваше </w:t>
      </w:r>
      <w:r w:rsidRPr="00854B8E">
        <w:rPr>
          <w:sz w:val="28"/>
          <w:szCs w:val="28"/>
          <w:lang w:val="ru-RU"/>
        </w:rPr>
        <w:t>паралелно с въвеждането в реално време на постъпващите книжа и образуването на дела в ЕИСС</w:t>
      </w:r>
      <w:r>
        <w:rPr>
          <w:sz w:val="28"/>
          <w:szCs w:val="28"/>
          <w:lang w:val="ru-RU"/>
        </w:rPr>
        <w:t xml:space="preserve">. За кратко време в следващите дни, работата с ЕИСС генерира и натрупа множество сериозни проблеми, които поставиха под въпрос изобщо възможността да продължи работата със същата. </w:t>
      </w:r>
      <w:r w:rsidRPr="00854B8E">
        <w:rPr>
          <w:sz w:val="28"/>
          <w:szCs w:val="28"/>
          <w:lang w:val="ru-RU"/>
        </w:rPr>
        <w:t xml:space="preserve">Въз основа на нашите констатации при работата с ЕИСС и тези на районните съдилища от съдебния район на Окръжен съд </w:t>
      </w:r>
      <w:r>
        <w:rPr>
          <w:sz w:val="28"/>
          <w:szCs w:val="28"/>
          <w:lang w:val="ru-RU"/>
        </w:rPr>
        <w:t>–</w:t>
      </w:r>
      <w:r w:rsidRPr="00854B8E">
        <w:rPr>
          <w:sz w:val="28"/>
          <w:szCs w:val="28"/>
          <w:lang w:val="ru-RU"/>
        </w:rPr>
        <w:t xml:space="preserve"> Кърджали, всички ние – съдии и съдебни служители, </w:t>
      </w:r>
      <w:r>
        <w:rPr>
          <w:sz w:val="28"/>
          <w:szCs w:val="28"/>
          <w:lang w:val="ru-RU"/>
        </w:rPr>
        <w:t xml:space="preserve">изразихме пълната си подкрепа и се присъединихме към </w:t>
      </w:r>
      <w:r w:rsidRPr="00854B8E">
        <w:rPr>
          <w:sz w:val="28"/>
          <w:szCs w:val="28"/>
          <w:lang w:val="ru-RU"/>
        </w:rPr>
        <w:t xml:space="preserve">становищата на </w:t>
      </w:r>
      <w:r>
        <w:rPr>
          <w:sz w:val="28"/>
          <w:szCs w:val="28"/>
          <w:lang w:val="ru-RU"/>
        </w:rPr>
        <w:t>Председателя на Апелативен съд – Пловдив</w:t>
      </w:r>
      <w:r w:rsidRPr="00854B8E">
        <w:rPr>
          <w:sz w:val="28"/>
          <w:szCs w:val="28"/>
          <w:lang w:val="ru-RU"/>
        </w:rPr>
        <w:t xml:space="preserve"> </w:t>
      </w:r>
      <w:r>
        <w:rPr>
          <w:sz w:val="28"/>
          <w:szCs w:val="28"/>
          <w:lang w:val="ru-RU"/>
        </w:rPr>
        <w:t xml:space="preserve">до Пленума на ВСС </w:t>
      </w:r>
      <w:r w:rsidRPr="00854B8E">
        <w:rPr>
          <w:sz w:val="28"/>
          <w:szCs w:val="28"/>
          <w:lang w:val="ru-RU"/>
        </w:rPr>
        <w:t xml:space="preserve">за необходимостта от вземане на бързо и адекватно решение за </w:t>
      </w:r>
      <w:r>
        <w:rPr>
          <w:sz w:val="28"/>
          <w:szCs w:val="28"/>
          <w:lang w:val="ru-RU"/>
        </w:rPr>
        <w:t>преустановяване на работата</w:t>
      </w:r>
      <w:r w:rsidRPr="00854B8E">
        <w:rPr>
          <w:sz w:val="28"/>
          <w:szCs w:val="28"/>
          <w:lang w:val="ru-RU"/>
        </w:rPr>
        <w:t xml:space="preserve"> с ЕИСС</w:t>
      </w:r>
      <w:r>
        <w:rPr>
          <w:sz w:val="28"/>
          <w:szCs w:val="28"/>
          <w:lang w:val="ru-RU"/>
        </w:rPr>
        <w:t xml:space="preserve"> до отстраняване на множеството проблеми</w:t>
      </w:r>
      <w:r w:rsidRPr="00854B8E">
        <w:rPr>
          <w:sz w:val="28"/>
          <w:szCs w:val="28"/>
          <w:lang w:val="ru-RU"/>
        </w:rPr>
        <w:t>, за да не се допусне блокиране работата на съдилищата.</w:t>
      </w:r>
    </w:p>
    <w:p w:rsidR="00586AEF" w:rsidRPr="00D028FE" w:rsidRDefault="00586AEF" w:rsidP="001E4947">
      <w:pPr>
        <w:tabs>
          <w:tab w:val="left" w:pos="0"/>
        </w:tabs>
        <w:ind w:firstLine="720"/>
        <w:jc w:val="both"/>
        <w:rPr>
          <w:sz w:val="28"/>
          <w:szCs w:val="28"/>
          <w:lang w:val="ru-RU"/>
        </w:rPr>
      </w:pPr>
      <w:r w:rsidRPr="00D028FE">
        <w:rPr>
          <w:sz w:val="28"/>
          <w:szCs w:val="28"/>
          <w:lang w:val="ru-RU"/>
        </w:rPr>
        <w:t xml:space="preserve">В изпълнение на решение по протокол №23 от проведеното на 16.09.2020 г. заседание на Пленума на Висшия съдебен съвет се преустанови използването на Единната информационна система на съдилищата (ЕИСС), считано от 18.09.2020 г. до 10.12.2020 г., като </w:t>
      </w:r>
      <w:r w:rsidRPr="00854B8E">
        <w:rPr>
          <w:sz w:val="28"/>
          <w:szCs w:val="28"/>
        </w:rPr>
        <w:t>ce</w:t>
      </w:r>
      <w:r w:rsidRPr="00D028FE">
        <w:rPr>
          <w:sz w:val="28"/>
          <w:szCs w:val="28"/>
          <w:lang w:val="ru-RU"/>
        </w:rPr>
        <w:t xml:space="preserve"> </w:t>
      </w:r>
      <w:r w:rsidRPr="00854B8E">
        <w:rPr>
          <w:sz w:val="28"/>
          <w:szCs w:val="28"/>
        </w:rPr>
        <w:t>c</w:t>
      </w:r>
      <w:r w:rsidRPr="00D028FE">
        <w:rPr>
          <w:sz w:val="28"/>
          <w:szCs w:val="28"/>
          <w:lang w:val="ru-RU"/>
        </w:rPr>
        <w:t>п</w:t>
      </w:r>
      <w:r w:rsidRPr="00854B8E">
        <w:rPr>
          <w:sz w:val="28"/>
          <w:szCs w:val="28"/>
        </w:rPr>
        <w:t>p</w:t>
      </w:r>
      <w:r w:rsidRPr="00D028FE">
        <w:rPr>
          <w:sz w:val="28"/>
          <w:szCs w:val="28"/>
          <w:lang w:val="ru-RU"/>
        </w:rPr>
        <w:t>я във</w:t>
      </w:r>
      <w:r w:rsidRPr="00854B8E">
        <w:rPr>
          <w:sz w:val="28"/>
          <w:szCs w:val="28"/>
        </w:rPr>
        <w:t>e</w:t>
      </w:r>
      <w:r w:rsidRPr="00D028FE">
        <w:rPr>
          <w:sz w:val="28"/>
          <w:szCs w:val="28"/>
          <w:lang w:val="ru-RU"/>
        </w:rPr>
        <w:t>жд</w:t>
      </w:r>
      <w:r w:rsidRPr="00854B8E">
        <w:rPr>
          <w:sz w:val="28"/>
          <w:szCs w:val="28"/>
        </w:rPr>
        <w:t>a</w:t>
      </w:r>
      <w:r w:rsidRPr="00D028FE">
        <w:rPr>
          <w:sz w:val="28"/>
          <w:szCs w:val="28"/>
          <w:lang w:val="ru-RU"/>
        </w:rPr>
        <w:t>н</w:t>
      </w:r>
      <w:r w:rsidRPr="00854B8E">
        <w:rPr>
          <w:sz w:val="28"/>
          <w:szCs w:val="28"/>
        </w:rPr>
        <w:t>e</w:t>
      </w:r>
      <w:r w:rsidRPr="00D028FE">
        <w:rPr>
          <w:sz w:val="28"/>
          <w:szCs w:val="28"/>
          <w:lang w:val="ru-RU"/>
        </w:rPr>
        <w:t>т</w:t>
      </w:r>
      <w:r w:rsidRPr="00854B8E">
        <w:rPr>
          <w:sz w:val="28"/>
          <w:szCs w:val="28"/>
        </w:rPr>
        <w:t>o</w:t>
      </w:r>
      <w:r w:rsidRPr="00D028FE">
        <w:rPr>
          <w:sz w:val="28"/>
          <w:szCs w:val="28"/>
          <w:lang w:val="ru-RU"/>
        </w:rPr>
        <w:t xml:space="preserve"> н</w:t>
      </w:r>
      <w:r w:rsidRPr="00854B8E">
        <w:rPr>
          <w:sz w:val="28"/>
          <w:szCs w:val="28"/>
        </w:rPr>
        <w:t>a</w:t>
      </w:r>
      <w:r w:rsidRPr="00D028FE">
        <w:rPr>
          <w:sz w:val="28"/>
          <w:szCs w:val="28"/>
          <w:lang w:val="ru-RU"/>
        </w:rPr>
        <w:t xml:space="preserve"> новопостъпили за образуване д</w:t>
      </w:r>
      <w:r w:rsidRPr="00854B8E">
        <w:rPr>
          <w:sz w:val="28"/>
          <w:szCs w:val="28"/>
        </w:rPr>
        <w:t>e</w:t>
      </w:r>
      <w:r w:rsidRPr="00D028FE">
        <w:rPr>
          <w:sz w:val="28"/>
          <w:szCs w:val="28"/>
          <w:lang w:val="ru-RU"/>
        </w:rPr>
        <w:t>л</w:t>
      </w:r>
      <w:r w:rsidRPr="00854B8E">
        <w:rPr>
          <w:sz w:val="28"/>
          <w:szCs w:val="28"/>
        </w:rPr>
        <w:t>a</w:t>
      </w:r>
      <w:r w:rsidRPr="00D028FE">
        <w:rPr>
          <w:sz w:val="28"/>
          <w:szCs w:val="28"/>
          <w:lang w:val="ru-RU"/>
        </w:rPr>
        <w:t xml:space="preserve"> в </w:t>
      </w:r>
      <w:r w:rsidRPr="00854B8E">
        <w:rPr>
          <w:sz w:val="28"/>
          <w:szCs w:val="28"/>
        </w:rPr>
        <w:t>E</w:t>
      </w:r>
      <w:r w:rsidRPr="00D028FE">
        <w:rPr>
          <w:sz w:val="28"/>
          <w:szCs w:val="28"/>
          <w:lang w:val="ru-RU"/>
        </w:rPr>
        <w:t>И</w:t>
      </w:r>
      <w:r w:rsidRPr="00854B8E">
        <w:rPr>
          <w:sz w:val="28"/>
          <w:szCs w:val="28"/>
        </w:rPr>
        <w:t>CC</w:t>
      </w:r>
      <w:r w:rsidRPr="00D028FE">
        <w:rPr>
          <w:sz w:val="28"/>
          <w:szCs w:val="28"/>
          <w:lang w:val="ru-RU"/>
        </w:rPr>
        <w:t xml:space="preserve"> и регистрирането на постъпващи документи от общата администрация през посочения период. </w:t>
      </w:r>
      <w:r>
        <w:rPr>
          <w:sz w:val="28"/>
          <w:szCs w:val="28"/>
          <w:lang w:val="bg-BG"/>
        </w:rPr>
        <w:t xml:space="preserve">Със заповед на административния ръководител се </w:t>
      </w:r>
      <w:r>
        <w:rPr>
          <w:sz w:val="28"/>
          <w:szCs w:val="28"/>
          <w:lang w:val="ru-RU"/>
        </w:rPr>
        <w:t>в</w:t>
      </w:r>
      <w:r w:rsidRPr="00854B8E">
        <w:rPr>
          <w:sz w:val="28"/>
          <w:szCs w:val="28"/>
          <w:lang w:val="ru-RU"/>
        </w:rPr>
        <w:t xml:space="preserve">ъзобнови работата с Автоматизираната система за управление на делата (АСУД), считано от 18.09.2020 г., </w:t>
      </w:r>
      <w:r>
        <w:rPr>
          <w:sz w:val="28"/>
          <w:szCs w:val="28"/>
          <w:lang w:val="ru-RU"/>
        </w:rPr>
        <w:t>в която от тази дата</w:t>
      </w:r>
      <w:r w:rsidRPr="00854B8E">
        <w:rPr>
          <w:sz w:val="28"/>
          <w:szCs w:val="28"/>
          <w:lang w:val="ru-RU"/>
        </w:rPr>
        <w:t xml:space="preserve"> се въвеждат всички новопостъпили</w:t>
      </w:r>
      <w:r>
        <w:rPr>
          <w:sz w:val="28"/>
          <w:szCs w:val="28"/>
          <w:lang w:val="ru-RU"/>
        </w:rPr>
        <w:t xml:space="preserve"> дела</w:t>
      </w:r>
      <w:r w:rsidRPr="00854B8E">
        <w:rPr>
          <w:sz w:val="28"/>
          <w:szCs w:val="28"/>
          <w:lang w:val="ru-RU"/>
        </w:rPr>
        <w:t>, както и се регистрират постъпващите документи от общата администрация</w:t>
      </w:r>
      <w:r>
        <w:rPr>
          <w:sz w:val="28"/>
          <w:szCs w:val="28"/>
          <w:lang w:val="ru-RU"/>
        </w:rPr>
        <w:t xml:space="preserve">, а </w:t>
      </w:r>
      <w:r>
        <w:rPr>
          <w:sz w:val="28"/>
          <w:szCs w:val="28"/>
          <w:lang w:val="bg-BG"/>
        </w:rPr>
        <w:t>работата с ЕИСС продължи</w:t>
      </w:r>
      <w:r w:rsidRPr="00D028FE">
        <w:rPr>
          <w:sz w:val="28"/>
          <w:szCs w:val="28"/>
          <w:lang w:val="ru-RU"/>
        </w:rPr>
        <w:t xml:space="preserve"> по образуваните през периода от 07.08.2020 г. до 17.09.2020 г. вкл. дела.</w:t>
      </w:r>
    </w:p>
    <w:p w:rsidR="00586AEF" w:rsidRDefault="00586AEF" w:rsidP="001E4947">
      <w:pPr>
        <w:tabs>
          <w:tab w:val="left" w:pos="0"/>
        </w:tabs>
        <w:ind w:firstLine="720"/>
        <w:jc w:val="both"/>
        <w:rPr>
          <w:sz w:val="28"/>
          <w:szCs w:val="28"/>
          <w:lang w:val="ru-RU"/>
        </w:rPr>
      </w:pPr>
      <w:r>
        <w:rPr>
          <w:sz w:val="28"/>
          <w:szCs w:val="28"/>
          <w:lang w:val="ru-RU"/>
        </w:rPr>
        <w:t xml:space="preserve">Системният администратор на Окръжен съд – Кърджали обобщи и постави </w:t>
      </w:r>
      <w:r w:rsidRPr="00BE4428">
        <w:rPr>
          <w:sz w:val="28"/>
          <w:szCs w:val="28"/>
          <w:lang w:val="ru-RU"/>
        </w:rPr>
        <w:t>проблемите, констатирани в хода на работата с ЕИСС</w:t>
      </w:r>
      <w:r>
        <w:rPr>
          <w:sz w:val="28"/>
          <w:szCs w:val="28"/>
          <w:lang w:val="ru-RU"/>
        </w:rPr>
        <w:t xml:space="preserve"> в съда с конкретни предложения за остраняването им в</w:t>
      </w:r>
      <w:r w:rsidRPr="00BE4428">
        <w:rPr>
          <w:sz w:val="28"/>
          <w:szCs w:val="28"/>
          <w:lang w:val="ru-RU"/>
        </w:rPr>
        <w:t xml:space="preserve"> </w:t>
      </w:r>
      <w:r w:rsidRPr="00D028FE">
        <w:rPr>
          <w:sz w:val="28"/>
          <w:szCs w:val="28"/>
          <w:lang w:val="ru-RU"/>
        </w:rPr>
        <w:t>Системата за докладване на проблеми/несъответствия в ЕИСС</w:t>
      </w:r>
      <w:r>
        <w:rPr>
          <w:sz w:val="28"/>
          <w:szCs w:val="28"/>
          <w:lang w:val="bg-BG"/>
        </w:rPr>
        <w:t xml:space="preserve">, както и ги предостави на </w:t>
      </w:r>
      <w:r>
        <w:rPr>
          <w:sz w:val="28"/>
          <w:szCs w:val="28"/>
          <w:lang w:val="ru-RU"/>
        </w:rPr>
        <w:t xml:space="preserve">представителя на </w:t>
      </w:r>
      <w:r w:rsidRPr="00BE4428">
        <w:rPr>
          <w:sz w:val="28"/>
          <w:szCs w:val="28"/>
          <w:lang w:val="ru-RU"/>
        </w:rPr>
        <w:t>АС-Пловдив</w:t>
      </w:r>
      <w:r>
        <w:rPr>
          <w:sz w:val="28"/>
          <w:szCs w:val="28"/>
          <w:lang w:val="ru-RU"/>
        </w:rPr>
        <w:t xml:space="preserve"> в сформираната работна група към ВСС.</w:t>
      </w:r>
    </w:p>
    <w:p w:rsidR="00586AEF" w:rsidRDefault="00586AEF" w:rsidP="001E4947">
      <w:pPr>
        <w:tabs>
          <w:tab w:val="left" w:pos="0"/>
        </w:tabs>
        <w:ind w:firstLine="720"/>
        <w:jc w:val="both"/>
        <w:rPr>
          <w:sz w:val="28"/>
          <w:szCs w:val="28"/>
          <w:lang w:val="bg-BG"/>
        </w:rPr>
      </w:pPr>
      <w:r>
        <w:rPr>
          <w:sz w:val="28"/>
          <w:szCs w:val="28"/>
          <w:lang w:val="bg-BG"/>
        </w:rPr>
        <w:t>С</w:t>
      </w:r>
      <w:r w:rsidRPr="00854B8E">
        <w:rPr>
          <w:sz w:val="28"/>
          <w:szCs w:val="28"/>
          <w:lang w:val="bg-BG"/>
        </w:rPr>
        <w:t xml:space="preserve"> решение по протокол №31/17.12.2020 г. на Пленума на Висшия съдебен съвет е приет план за възобновяване образуването на дела в ЕИСС съобразно степента на натовареност на съдилищата. За Апелативен район – Пловдив, в т.ч. Окръжен съд – Кърджали</w:t>
      </w:r>
      <w:r>
        <w:rPr>
          <w:sz w:val="28"/>
          <w:szCs w:val="28"/>
          <w:lang w:val="bg-BG"/>
        </w:rPr>
        <w:t>,</w:t>
      </w:r>
      <w:r w:rsidRPr="00854B8E">
        <w:rPr>
          <w:sz w:val="28"/>
          <w:szCs w:val="28"/>
          <w:lang w:val="bg-BG"/>
        </w:rPr>
        <w:t xml:space="preserve"> възобновяването на работата в ЕИСС </w:t>
      </w:r>
      <w:r>
        <w:rPr>
          <w:sz w:val="28"/>
          <w:szCs w:val="28"/>
          <w:lang w:val="bg-BG"/>
        </w:rPr>
        <w:t>следва</w:t>
      </w:r>
      <w:r w:rsidRPr="00854B8E">
        <w:rPr>
          <w:sz w:val="28"/>
          <w:szCs w:val="28"/>
          <w:lang w:val="bg-BG"/>
        </w:rPr>
        <w:t xml:space="preserve"> да започне от 01.04.2021 г. </w:t>
      </w:r>
      <w:r>
        <w:rPr>
          <w:sz w:val="28"/>
          <w:szCs w:val="28"/>
          <w:lang w:val="bg-BG"/>
        </w:rPr>
        <w:t>Необходимо условие за връщане към работа с ЕИСС на тази дата е</w:t>
      </w:r>
      <w:r w:rsidRPr="00854B8E">
        <w:rPr>
          <w:sz w:val="28"/>
          <w:szCs w:val="28"/>
          <w:lang w:val="bg-BG"/>
        </w:rPr>
        <w:t xml:space="preserve"> провеждане на задължително </w:t>
      </w:r>
      <w:r>
        <w:rPr>
          <w:sz w:val="28"/>
          <w:szCs w:val="28"/>
          <w:lang w:val="bg-BG"/>
        </w:rPr>
        <w:t xml:space="preserve">и сериозно </w:t>
      </w:r>
      <w:r w:rsidRPr="00854B8E">
        <w:rPr>
          <w:sz w:val="28"/>
          <w:szCs w:val="28"/>
          <w:lang w:val="bg-BG"/>
        </w:rPr>
        <w:t xml:space="preserve">обучение </w:t>
      </w:r>
      <w:r>
        <w:rPr>
          <w:sz w:val="28"/>
          <w:szCs w:val="28"/>
          <w:lang w:val="bg-BG"/>
        </w:rPr>
        <w:t>на</w:t>
      </w:r>
      <w:r w:rsidRPr="00854B8E">
        <w:rPr>
          <w:sz w:val="28"/>
          <w:szCs w:val="28"/>
          <w:lang w:val="bg-BG"/>
        </w:rPr>
        <w:t xml:space="preserve"> съдии</w:t>
      </w:r>
      <w:r>
        <w:rPr>
          <w:sz w:val="28"/>
          <w:szCs w:val="28"/>
          <w:lang w:val="bg-BG"/>
        </w:rPr>
        <w:t>те</w:t>
      </w:r>
      <w:r w:rsidRPr="00854B8E">
        <w:rPr>
          <w:sz w:val="28"/>
          <w:szCs w:val="28"/>
          <w:lang w:val="bg-BG"/>
        </w:rPr>
        <w:t xml:space="preserve"> и съдебни</w:t>
      </w:r>
      <w:r>
        <w:rPr>
          <w:sz w:val="28"/>
          <w:szCs w:val="28"/>
          <w:lang w:val="bg-BG"/>
        </w:rPr>
        <w:t>те</w:t>
      </w:r>
      <w:r w:rsidRPr="00854B8E">
        <w:rPr>
          <w:sz w:val="28"/>
          <w:szCs w:val="28"/>
          <w:lang w:val="bg-BG"/>
        </w:rPr>
        <w:t xml:space="preserve"> служители по график, изработен от работната група и съгласуван с „Информационно обслужване” АД.</w:t>
      </w:r>
    </w:p>
    <w:p w:rsidR="00586AEF" w:rsidRDefault="00586AEF" w:rsidP="001E4947">
      <w:pPr>
        <w:tabs>
          <w:tab w:val="left" w:pos="0"/>
        </w:tabs>
        <w:ind w:firstLine="720"/>
        <w:jc w:val="both"/>
        <w:rPr>
          <w:b/>
          <w:bCs/>
          <w:sz w:val="28"/>
          <w:szCs w:val="28"/>
          <w:lang w:val="bg-BG"/>
        </w:rPr>
      </w:pPr>
    </w:p>
    <w:p w:rsidR="00586AEF" w:rsidRDefault="00586AEF" w:rsidP="001E4947">
      <w:pPr>
        <w:tabs>
          <w:tab w:val="left" w:pos="0"/>
        </w:tabs>
        <w:ind w:firstLine="720"/>
        <w:jc w:val="both"/>
        <w:rPr>
          <w:b/>
          <w:sz w:val="28"/>
          <w:szCs w:val="28"/>
          <w:lang w:val="ru-RU"/>
        </w:rPr>
      </w:pPr>
      <w:r w:rsidRPr="00066523">
        <w:rPr>
          <w:b/>
          <w:bCs/>
          <w:sz w:val="28"/>
          <w:szCs w:val="28"/>
          <w:lang w:val="bg-BG"/>
        </w:rPr>
        <w:t>2.</w:t>
      </w:r>
      <w:r>
        <w:rPr>
          <w:sz w:val="28"/>
          <w:szCs w:val="28"/>
          <w:lang w:val="bg-BG"/>
        </w:rPr>
        <w:t xml:space="preserve"> </w:t>
      </w:r>
      <w:r w:rsidRPr="00066523">
        <w:rPr>
          <w:b/>
          <w:sz w:val="28"/>
          <w:szCs w:val="28"/>
          <w:lang w:val="ru-RU"/>
        </w:rPr>
        <w:t xml:space="preserve">Проверки </w:t>
      </w:r>
      <w:r>
        <w:rPr>
          <w:b/>
          <w:sz w:val="28"/>
          <w:szCs w:val="28"/>
          <w:lang w:val="ru-RU"/>
        </w:rPr>
        <w:t>о</w:t>
      </w:r>
      <w:r w:rsidRPr="00066523">
        <w:rPr>
          <w:b/>
          <w:sz w:val="28"/>
          <w:szCs w:val="28"/>
          <w:lang w:val="ru-RU"/>
        </w:rPr>
        <w:t xml:space="preserve">т Инспекторат </w:t>
      </w:r>
      <w:r>
        <w:rPr>
          <w:b/>
          <w:sz w:val="28"/>
          <w:szCs w:val="28"/>
          <w:lang w:val="ru-RU"/>
        </w:rPr>
        <w:t>к</w:t>
      </w:r>
      <w:r w:rsidRPr="00066523">
        <w:rPr>
          <w:b/>
          <w:sz w:val="28"/>
          <w:szCs w:val="28"/>
          <w:lang w:val="ru-RU"/>
        </w:rPr>
        <w:t>ъм В</w:t>
      </w:r>
      <w:r>
        <w:rPr>
          <w:b/>
          <w:sz w:val="28"/>
          <w:szCs w:val="28"/>
          <w:lang w:val="ru-RU"/>
        </w:rPr>
        <w:t>СС</w:t>
      </w:r>
      <w:r w:rsidRPr="00066523">
        <w:rPr>
          <w:b/>
          <w:sz w:val="28"/>
          <w:szCs w:val="28"/>
          <w:lang w:val="ru-RU"/>
        </w:rPr>
        <w:t xml:space="preserve"> </w:t>
      </w:r>
      <w:r>
        <w:rPr>
          <w:b/>
          <w:sz w:val="28"/>
          <w:szCs w:val="28"/>
          <w:lang w:val="ru-RU"/>
        </w:rPr>
        <w:t>и</w:t>
      </w:r>
      <w:r w:rsidRPr="00066523">
        <w:rPr>
          <w:b/>
          <w:sz w:val="28"/>
          <w:szCs w:val="28"/>
          <w:lang w:val="ru-RU"/>
        </w:rPr>
        <w:t xml:space="preserve"> </w:t>
      </w:r>
      <w:r>
        <w:rPr>
          <w:b/>
          <w:sz w:val="28"/>
          <w:szCs w:val="28"/>
          <w:lang w:val="ru-RU"/>
        </w:rPr>
        <w:t>от</w:t>
      </w:r>
      <w:r w:rsidRPr="00066523">
        <w:rPr>
          <w:b/>
          <w:sz w:val="28"/>
          <w:szCs w:val="28"/>
          <w:lang w:val="ru-RU"/>
        </w:rPr>
        <w:t xml:space="preserve"> Апелативен </w:t>
      </w:r>
      <w:r>
        <w:rPr>
          <w:b/>
          <w:sz w:val="28"/>
          <w:szCs w:val="28"/>
          <w:lang w:val="ru-RU"/>
        </w:rPr>
        <w:t>с</w:t>
      </w:r>
      <w:r w:rsidRPr="00066523">
        <w:rPr>
          <w:b/>
          <w:sz w:val="28"/>
          <w:szCs w:val="28"/>
          <w:lang w:val="ru-RU"/>
        </w:rPr>
        <w:t>ъд</w:t>
      </w:r>
      <w:r>
        <w:rPr>
          <w:b/>
          <w:sz w:val="28"/>
          <w:szCs w:val="28"/>
          <w:lang w:val="ru-RU"/>
        </w:rPr>
        <w:t xml:space="preserve"> – </w:t>
      </w:r>
      <w:r w:rsidRPr="00066523">
        <w:rPr>
          <w:b/>
          <w:sz w:val="28"/>
          <w:szCs w:val="28"/>
          <w:lang w:val="ru-RU"/>
        </w:rPr>
        <w:t>Пловдив</w:t>
      </w:r>
    </w:p>
    <w:p w:rsidR="00586AEF" w:rsidRDefault="00586AEF" w:rsidP="001E4947">
      <w:pPr>
        <w:tabs>
          <w:tab w:val="left" w:pos="0"/>
        </w:tabs>
        <w:ind w:firstLine="720"/>
        <w:jc w:val="both"/>
        <w:rPr>
          <w:sz w:val="28"/>
          <w:szCs w:val="28"/>
          <w:lang w:val="ru-RU"/>
        </w:rPr>
      </w:pPr>
      <w:r w:rsidRPr="00854B8E">
        <w:rPr>
          <w:sz w:val="28"/>
          <w:szCs w:val="28"/>
          <w:lang w:val="ru-RU"/>
        </w:rPr>
        <w:t xml:space="preserve">През 2020 г. не са </w:t>
      </w:r>
      <w:r>
        <w:rPr>
          <w:sz w:val="28"/>
          <w:szCs w:val="28"/>
          <w:lang w:val="ru-RU"/>
        </w:rPr>
        <w:t>и</w:t>
      </w:r>
      <w:r w:rsidRPr="00854B8E">
        <w:rPr>
          <w:sz w:val="28"/>
          <w:szCs w:val="28"/>
          <w:lang w:val="ru-RU"/>
        </w:rPr>
        <w:t>звършвани п</w:t>
      </w:r>
      <w:r>
        <w:rPr>
          <w:sz w:val="28"/>
          <w:szCs w:val="28"/>
          <w:lang w:val="ru-RU"/>
        </w:rPr>
        <w:t>роверки от Инспектората към ВСС</w:t>
      </w:r>
      <w:r w:rsidRPr="00BE4428">
        <w:rPr>
          <w:b/>
          <w:sz w:val="28"/>
          <w:szCs w:val="28"/>
          <w:lang w:val="ru-RU"/>
        </w:rPr>
        <w:t xml:space="preserve"> </w:t>
      </w:r>
      <w:r w:rsidRPr="00BF0291">
        <w:rPr>
          <w:bCs/>
          <w:sz w:val="28"/>
          <w:szCs w:val="28"/>
          <w:lang w:val="ru-RU"/>
        </w:rPr>
        <w:t>и от</w:t>
      </w:r>
      <w:r w:rsidRPr="00854B8E">
        <w:rPr>
          <w:sz w:val="28"/>
          <w:szCs w:val="28"/>
          <w:lang w:val="ru-RU"/>
        </w:rPr>
        <w:t xml:space="preserve"> Апелативен съд – Пловдив.</w:t>
      </w:r>
    </w:p>
    <w:p w:rsidR="00586AEF" w:rsidRDefault="00586AEF" w:rsidP="001E4947">
      <w:pPr>
        <w:tabs>
          <w:tab w:val="left" w:pos="0"/>
        </w:tabs>
        <w:ind w:firstLine="720"/>
        <w:jc w:val="both"/>
        <w:rPr>
          <w:b/>
          <w:sz w:val="28"/>
          <w:szCs w:val="28"/>
          <w:lang w:val="ru-RU"/>
        </w:rPr>
      </w:pPr>
    </w:p>
    <w:p w:rsidR="00586AEF" w:rsidRDefault="00586AEF" w:rsidP="001E4947">
      <w:pPr>
        <w:tabs>
          <w:tab w:val="left" w:pos="0"/>
        </w:tabs>
        <w:ind w:firstLine="720"/>
        <w:jc w:val="both"/>
        <w:rPr>
          <w:b/>
          <w:sz w:val="28"/>
          <w:szCs w:val="28"/>
          <w:lang w:val="ru-RU"/>
        </w:rPr>
      </w:pPr>
      <w:r w:rsidRPr="00ED10A2">
        <w:rPr>
          <w:b/>
          <w:sz w:val="28"/>
          <w:szCs w:val="28"/>
          <w:lang w:val="ru-RU"/>
        </w:rPr>
        <w:t xml:space="preserve">3. Проверки от Окръжен съд – Кърджали на дейността на районните съдилища </w:t>
      </w:r>
    </w:p>
    <w:p w:rsidR="00586AEF" w:rsidRPr="00ED10A2" w:rsidRDefault="00586AEF" w:rsidP="001E4947">
      <w:pPr>
        <w:tabs>
          <w:tab w:val="left" w:pos="0"/>
        </w:tabs>
        <w:ind w:firstLine="720"/>
        <w:jc w:val="both"/>
        <w:rPr>
          <w:sz w:val="28"/>
          <w:szCs w:val="28"/>
          <w:lang w:val="ru-RU"/>
        </w:rPr>
      </w:pPr>
      <w:r w:rsidRPr="00ED10A2">
        <w:rPr>
          <w:sz w:val="28"/>
          <w:szCs w:val="28"/>
          <w:lang w:val="ru-RU"/>
        </w:rPr>
        <w:t>През 2020 г. не са извършван</w:t>
      </w:r>
      <w:r>
        <w:rPr>
          <w:sz w:val="28"/>
          <w:szCs w:val="28"/>
          <w:lang w:val="ru-RU"/>
        </w:rPr>
        <w:t>и</w:t>
      </w:r>
      <w:r w:rsidRPr="00ED10A2">
        <w:rPr>
          <w:sz w:val="28"/>
          <w:szCs w:val="28"/>
          <w:lang w:val="ru-RU"/>
        </w:rPr>
        <w:t xml:space="preserve"> проверки</w:t>
      </w:r>
      <w:r>
        <w:rPr>
          <w:sz w:val="28"/>
          <w:szCs w:val="28"/>
          <w:lang w:val="ru-RU"/>
        </w:rPr>
        <w:t xml:space="preserve"> на организацията и дейността на районните съдилища от съдебния район на Окръжен съд – Кърджали.</w:t>
      </w:r>
    </w:p>
    <w:p w:rsidR="00586AEF" w:rsidRDefault="00586AEF" w:rsidP="001E4947">
      <w:pPr>
        <w:tabs>
          <w:tab w:val="left" w:pos="0"/>
        </w:tabs>
        <w:ind w:firstLine="720"/>
        <w:jc w:val="both"/>
        <w:rPr>
          <w:b/>
          <w:bCs/>
          <w:sz w:val="28"/>
          <w:szCs w:val="28"/>
          <w:lang w:val="ru-RU"/>
        </w:rPr>
      </w:pPr>
    </w:p>
    <w:p w:rsidR="00586AEF" w:rsidRPr="00CD2A2A" w:rsidRDefault="00586AEF" w:rsidP="001E4947">
      <w:pPr>
        <w:tabs>
          <w:tab w:val="left" w:pos="0"/>
        </w:tabs>
        <w:ind w:firstLine="720"/>
        <w:jc w:val="both"/>
        <w:rPr>
          <w:sz w:val="28"/>
          <w:szCs w:val="28"/>
          <w:lang w:val="bg-BG"/>
        </w:rPr>
      </w:pPr>
      <w:r>
        <w:rPr>
          <w:b/>
          <w:bCs/>
          <w:sz w:val="28"/>
          <w:szCs w:val="28"/>
          <w:lang w:val="ru-RU"/>
        </w:rPr>
        <w:t>4</w:t>
      </w:r>
      <w:r w:rsidRPr="00066523">
        <w:rPr>
          <w:b/>
          <w:bCs/>
          <w:sz w:val="28"/>
          <w:szCs w:val="28"/>
          <w:lang w:val="ru-RU"/>
        </w:rPr>
        <w:t>.</w:t>
      </w:r>
      <w:r>
        <w:rPr>
          <w:sz w:val="28"/>
          <w:szCs w:val="28"/>
          <w:lang w:val="ru-RU"/>
        </w:rPr>
        <w:t xml:space="preserve"> </w:t>
      </w:r>
      <w:r w:rsidRPr="007B191B">
        <w:rPr>
          <w:b/>
          <w:sz w:val="28"/>
          <w:szCs w:val="28"/>
          <w:lang w:val="ru-RU"/>
        </w:rPr>
        <w:t xml:space="preserve">Организационни мерки на </w:t>
      </w:r>
      <w:r>
        <w:rPr>
          <w:b/>
          <w:sz w:val="28"/>
          <w:szCs w:val="28"/>
          <w:lang w:val="ru-RU"/>
        </w:rPr>
        <w:t>Окръжен съд – К</w:t>
      </w:r>
      <w:r w:rsidRPr="007B191B">
        <w:rPr>
          <w:b/>
          <w:sz w:val="28"/>
          <w:szCs w:val="28"/>
          <w:lang w:val="ru-RU"/>
        </w:rPr>
        <w:t>ърджали</w:t>
      </w:r>
      <w:r>
        <w:rPr>
          <w:b/>
          <w:sz w:val="28"/>
          <w:szCs w:val="28"/>
          <w:lang w:val="ru-RU"/>
        </w:rPr>
        <w:t xml:space="preserve"> </w:t>
      </w:r>
      <w:r w:rsidRPr="007B191B">
        <w:rPr>
          <w:b/>
          <w:sz w:val="28"/>
          <w:szCs w:val="28"/>
          <w:lang w:val="ru-RU"/>
        </w:rPr>
        <w:t>при работа в условията на пандемия</w:t>
      </w:r>
      <w:r>
        <w:rPr>
          <w:b/>
          <w:sz w:val="28"/>
          <w:szCs w:val="28"/>
          <w:lang w:val="ru-RU"/>
        </w:rPr>
        <w:t xml:space="preserve">та </w:t>
      </w:r>
      <w:r w:rsidRPr="007B191B">
        <w:rPr>
          <w:b/>
          <w:sz w:val="28"/>
          <w:szCs w:val="28"/>
        </w:rPr>
        <w:t>COVID</w:t>
      </w:r>
      <w:r w:rsidRPr="00D028FE">
        <w:rPr>
          <w:b/>
          <w:sz w:val="28"/>
          <w:szCs w:val="28"/>
          <w:lang w:val="ru-RU"/>
        </w:rPr>
        <w:t>-19</w:t>
      </w:r>
      <w:r>
        <w:rPr>
          <w:b/>
          <w:sz w:val="28"/>
          <w:szCs w:val="28"/>
          <w:lang w:val="bg-BG"/>
        </w:rPr>
        <w:t xml:space="preserve"> и на извънредно епидемично положение</w:t>
      </w:r>
    </w:p>
    <w:p w:rsidR="00586AEF" w:rsidRPr="00BE14A9" w:rsidRDefault="00586AEF" w:rsidP="001E4947">
      <w:pPr>
        <w:tabs>
          <w:tab w:val="left" w:pos="0"/>
        </w:tabs>
        <w:ind w:firstLine="720"/>
        <w:jc w:val="both"/>
        <w:rPr>
          <w:sz w:val="28"/>
          <w:szCs w:val="28"/>
          <w:lang w:val="bg-BG"/>
        </w:rPr>
      </w:pPr>
      <w:r w:rsidRPr="00D028FE">
        <w:rPr>
          <w:sz w:val="28"/>
          <w:szCs w:val="28"/>
          <w:lang w:val="ru-RU"/>
        </w:rPr>
        <w:t>На 13.03.2020 г. Народното събрание на Република България обяви извънредно положение във връзка с разпространението на коронавирусната инфекция (</w:t>
      </w:r>
      <w:r w:rsidRPr="00854B8E">
        <w:rPr>
          <w:sz w:val="28"/>
          <w:szCs w:val="28"/>
        </w:rPr>
        <w:t>COVID</w:t>
      </w:r>
      <w:r w:rsidRPr="00D028FE">
        <w:rPr>
          <w:sz w:val="28"/>
          <w:szCs w:val="28"/>
          <w:lang w:val="ru-RU"/>
        </w:rPr>
        <w:t>-19).</w:t>
      </w:r>
      <w:r>
        <w:rPr>
          <w:sz w:val="28"/>
          <w:szCs w:val="28"/>
          <w:lang w:val="bg-BG"/>
        </w:rPr>
        <w:t xml:space="preserve"> След отмяна на извънредното положение, считано от 14.05.2020 г. и понастоящем в страната е обявено и се работи при условията на извънредно епидемично положение.</w:t>
      </w:r>
    </w:p>
    <w:p w:rsidR="00586AEF" w:rsidRDefault="00586AEF" w:rsidP="001E4947">
      <w:pPr>
        <w:tabs>
          <w:tab w:val="left" w:pos="0"/>
        </w:tabs>
        <w:ind w:firstLine="720"/>
        <w:jc w:val="both"/>
        <w:rPr>
          <w:sz w:val="28"/>
          <w:szCs w:val="28"/>
          <w:lang w:val="ru-RU"/>
        </w:rPr>
      </w:pPr>
      <w:r w:rsidRPr="00854B8E">
        <w:rPr>
          <w:sz w:val="28"/>
          <w:szCs w:val="28"/>
          <w:lang w:val="ru-RU"/>
        </w:rPr>
        <w:t>В изпълнение на решение по Протокол №9 от извънредно заседание на СК на ВСС, проведено на 15.03.2020 г., в Окръжен съд – Кърджали е създадена организация да бъде преустановено разглеждането на всички видове наказателни дела за периода на обявеното извънредно положение 16</w:t>
      </w:r>
      <w:r w:rsidRPr="00854B8E">
        <w:rPr>
          <w:sz w:val="28"/>
          <w:szCs w:val="28"/>
          <w:lang w:val="bg-BG"/>
        </w:rPr>
        <w:t>.03.</w:t>
      </w:r>
      <w:r w:rsidRPr="00854B8E">
        <w:rPr>
          <w:sz w:val="28"/>
          <w:szCs w:val="28"/>
          <w:lang w:val="ru-RU"/>
        </w:rPr>
        <w:t>2020</w:t>
      </w:r>
      <w:r w:rsidRPr="00854B8E">
        <w:rPr>
          <w:sz w:val="28"/>
          <w:szCs w:val="28"/>
        </w:rPr>
        <w:t> </w:t>
      </w:r>
      <w:r w:rsidRPr="00854B8E">
        <w:rPr>
          <w:sz w:val="28"/>
          <w:szCs w:val="28"/>
          <w:lang w:val="ru-RU"/>
        </w:rPr>
        <w:t>г. – 13.04.2020</w:t>
      </w:r>
      <w:r w:rsidRPr="00854B8E">
        <w:rPr>
          <w:sz w:val="28"/>
          <w:szCs w:val="28"/>
        </w:rPr>
        <w:t> </w:t>
      </w:r>
      <w:r w:rsidRPr="00854B8E">
        <w:rPr>
          <w:sz w:val="28"/>
          <w:szCs w:val="28"/>
          <w:lang w:val="ru-RU"/>
        </w:rPr>
        <w:t>г. включително,</w:t>
      </w:r>
      <w:r w:rsidRPr="00854B8E">
        <w:rPr>
          <w:sz w:val="28"/>
          <w:szCs w:val="28"/>
        </w:rPr>
        <w:t> </w:t>
      </w:r>
      <w:r w:rsidRPr="00854B8E">
        <w:rPr>
          <w:sz w:val="28"/>
          <w:szCs w:val="28"/>
          <w:lang w:val="ru-RU"/>
        </w:rPr>
        <w:t xml:space="preserve">с изключение на: делата по чл. 64, чл. 65, чл. 66, чл. 67, чл. 69 и по чл. 70 НПК; разпит на обвиняем пред съдия по чл. 222 НПК; разпит на свидетел пред съдия по чл. 223 НПК; делата по чл. 270 и по чл. 427 НПК; делата по Раздел </w:t>
      </w:r>
      <w:r w:rsidRPr="00854B8E">
        <w:rPr>
          <w:sz w:val="28"/>
          <w:szCs w:val="28"/>
        </w:rPr>
        <w:t>II</w:t>
      </w:r>
      <w:r w:rsidRPr="00854B8E">
        <w:rPr>
          <w:sz w:val="28"/>
          <w:szCs w:val="28"/>
          <w:lang w:val="ru-RU"/>
        </w:rPr>
        <w:t xml:space="preserve"> от Закона за здравето; дела по Закона за екстрадицията и Европейската заповед за арест по искания на задържания или предаване на лица; дела по Закона за признаване, изпълнение и изпращане на съдебни актове за налагане на наказание лишаване от свобода или на мерки, включващи лишаване от свобода; дела по чл. 7 от Указа за борба с дребното хулиганство; дела по чл. 355 НК; процесуалните действия по реда на чл. 146, чл.  </w:t>
      </w:r>
      <w:r w:rsidRPr="00D028FE">
        <w:rPr>
          <w:sz w:val="28"/>
          <w:szCs w:val="28"/>
          <w:lang w:val="ru-RU"/>
        </w:rPr>
        <w:t xml:space="preserve">158, чл. 161, чл. 164, чл. 165, всички по НПК; делата, образувани по искания по Закона за специалните разузнавателни средства. </w:t>
      </w:r>
      <w:r>
        <w:rPr>
          <w:sz w:val="28"/>
          <w:szCs w:val="28"/>
          <w:lang w:val="bg-BG"/>
        </w:rPr>
        <w:t>В посочения период е п</w:t>
      </w:r>
      <w:r w:rsidRPr="00D028FE">
        <w:rPr>
          <w:sz w:val="28"/>
          <w:szCs w:val="28"/>
          <w:lang w:val="ru-RU"/>
        </w:rPr>
        <w:t>реустановено и разглеждането на всички видове граждански и търговски дела, с изключение на: дела</w:t>
      </w:r>
      <w:r>
        <w:rPr>
          <w:sz w:val="28"/>
          <w:szCs w:val="28"/>
          <w:lang w:val="bg-BG"/>
        </w:rPr>
        <w:t>та</w:t>
      </w:r>
      <w:r w:rsidRPr="00D028FE">
        <w:rPr>
          <w:sz w:val="28"/>
          <w:szCs w:val="28"/>
          <w:lang w:val="ru-RU"/>
        </w:rPr>
        <w:t xml:space="preserve"> за упражняване на родителски права само относно привременни мерки; дела</w:t>
      </w:r>
      <w:r>
        <w:rPr>
          <w:sz w:val="28"/>
          <w:szCs w:val="28"/>
          <w:lang w:val="bg-BG"/>
        </w:rPr>
        <w:t>та</w:t>
      </w:r>
      <w:r w:rsidRPr="00D028FE">
        <w:rPr>
          <w:sz w:val="28"/>
          <w:szCs w:val="28"/>
          <w:lang w:val="ru-RU"/>
        </w:rPr>
        <w:t xml:space="preserve"> по Закона за защита от домашно насилие, само относно </w:t>
      </w:r>
      <w:r>
        <w:rPr>
          <w:sz w:val="28"/>
          <w:szCs w:val="28"/>
          <w:lang w:val="bg-BG"/>
        </w:rPr>
        <w:t xml:space="preserve">издадена </w:t>
      </w:r>
      <w:r w:rsidRPr="00D028FE">
        <w:rPr>
          <w:sz w:val="28"/>
          <w:szCs w:val="28"/>
          <w:lang w:val="ru-RU"/>
        </w:rPr>
        <w:t xml:space="preserve">заповед за незабавна защита или изменение на същата, както и в случаите на отхвърляне на молбата за защита; делата за допускане на обезпечение по бъдещ и висящ иск и делата за обезпечаване на доказателства. Разглеждането на тези дела </w:t>
      </w:r>
      <w:r>
        <w:rPr>
          <w:sz w:val="28"/>
          <w:szCs w:val="28"/>
          <w:lang w:val="bg-BG"/>
        </w:rPr>
        <w:t>е</w:t>
      </w:r>
      <w:r w:rsidRPr="00D028FE">
        <w:rPr>
          <w:sz w:val="28"/>
          <w:szCs w:val="28"/>
          <w:lang w:val="ru-RU"/>
        </w:rPr>
        <w:t xml:space="preserve"> </w:t>
      </w:r>
      <w:r>
        <w:rPr>
          <w:sz w:val="28"/>
          <w:szCs w:val="28"/>
          <w:lang w:val="bg-BG"/>
        </w:rPr>
        <w:t xml:space="preserve">ставало </w:t>
      </w:r>
      <w:r w:rsidRPr="00D028FE">
        <w:rPr>
          <w:sz w:val="28"/>
          <w:szCs w:val="28"/>
          <w:lang w:val="ru-RU"/>
        </w:rPr>
        <w:t>от дежурен съдия или от определен на случаен принцип такъв, по установения в съда ред и по одобрен график, по който дават дежурства съдиите и съдебните служители при съда. Спря</w:t>
      </w:r>
      <w:r>
        <w:rPr>
          <w:sz w:val="28"/>
          <w:szCs w:val="28"/>
          <w:lang w:val="bg-BG"/>
        </w:rPr>
        <w:t>но е</w:t>
      </w:r>
      <w:r w:rsidRPr="00D028FE">
        <w:rPr>
          <w:sz w:val="28"/>
          <w:szCs w:val="28"/>
          <w:lang w:val="ru-RU"/>
        </w:rPr>
        <w:t xml:space="preserve"> образуването в дела </w:t>
      </w:r>
      <w:r>
        <w:rPr>
          <w:sz w:val="28"/>
          <w:szCs w:val="28"/>
          <w:lang w:val="bg-BG"/>
        </w:rPr>
        <w:t xml:space="preserve">на </w:t>
      </w:r>
      <w:r w:rsidRPr="00D028FE">
        <w:rPr>
          <w:sz w:val="28"/>
          <w:szCs w:val="28"/>
          <w:lang w:val="ru-RU"/>
        </w:rPr>
        <w:t xml:space="preserve">входираните книжа, иницииращи съдебни производства, с изключение на описаните по-горе производства. Подаването на всякакъв вид документи се извършва по пощата или по електронен път. Справките по дела се извършват само по телефоните, обявени на сайта на съда или по електронен път на обявения електронен адрес. </w:t>
      </w:r>
      <w:r>
        <w:rPr>
          <w:sz w:val="28"/>
          <w:szCs w:val="28"/>
          <w:lang w:val="ru-RU"/>
        </w:rPr>
        <w:t>Със запо</w:t>
      </w:r>
      <w:r w:rsidRPr="00854B8E">
        <w:rPr>
          <w:sz w:val="28"/>
          <w:szCs w:val="28"/>
          <w:lang w:val="ru-RU"/>
        </w:rPr>
        <w:t>веди е бил а</w:t>
      </w:r>
      <w:r w:rsidRPr="00854B8E">
        <w:rPr>
          <w:sz w:val="28"/>
          <w:szCs w:val="28"/>
          <w:lang w:val="bg-BG"/>
        </w:rPr>
        <w:t>кт</w:t>
      </w:r>
      <w:r w:rsidRPr="00854B8E">
        <w:rPr>
          <w:sz w:val="28"/>
          <w:szCs w:val="28"/>
          <w:lang w:val="ru-RU"/>
        </w:rPr>
        <w:t xml:space="preserve">уализиран списъка на разглежданите дела. </w:t>
      </w:r>
    </w:p>
    <w:p w:rsidR="00586AEF" w:rsidRDefault="00586AEF" w:rsidP="001E4947">
      <w:pPr>
        <w:tabs>
          <w:tab w:val="left" w:pos="0"/>
        </w:tabs>
        <w:ind w:firstLine="720"/>
        <w:jc w:val="both"/>
        <w:rPr>
          <w:sz w:val="28"/>
          <w:szCs w:val="28"/>
          <w:lang w:val="ru-RU"/>
        </w:rPr>
      </w:pPr>
      <w:r w:rsidRPr="00D028FE">
        <w:rPr>
          <w:sz w:val="28"/>
          <w:szCs w:val="28"/>
          <w:lang w:val="ru-RU"/>
        </w:rPr>
        <w:t>Забран</w:t>
      </w:r>
      <w:r>
        <w:rPr>
          <w:sz w:val="28"/>
          <w:szCs w:val="28"/>
          <w:lang w:val="bg-BG"/>
        </w:rPr>
        <w:t>ен</w:t>
      </w:r>
      <w:r w:rsidRPr="00D028FE">
        <w:rPr>
          <w:sz w:val="28"/>
          <w:szCs w:val="28"/>
          <w:lang w:val="ru-RU"/>
        </w:rPr>
        <w:t xml:space="preserve"> </w:t>
      </w:r>
      <w:r>
        <w:rPr>
          <w:sz w:val="28"/>
          <w:szCs w:val="28"/>
          <w:lang w:val="bg-BG"/>
        </w:rPr>
        <w:t>е</w:t>
      </w:r>
      <w:r w:rsidRPr="00D028FE">
        <w:rPr>
          <w:sz w:val="28"/>
          <w:szCs w:val="28"/>
          <w:lang w:val="ru-RU"/>
        </w:rPr>
        <w:t xml:space="preserve"> достъп</w:t>
      </w:r>
      <w:r>
        <w:rPr>
          <w:sz w:val="28"/>
          <w:szCs w:val="28"/>
          <w:lang w:val="ru-RU"/>
        </w:rPr>
        <w:t xml:space="preserve">а </w:t>
      </w:r>
      <w:r w:rsidRPr="00D028FE">
        <w:rPr>
          <w:sz w:val="28"/>
          <w:szCs w:val="28"/>
          <w:lang w:val="ru-RU"/>
        </w:rPr>
        <w:t>в съдебната сграда на граждани, страни по дела, вещи лица, преводачи, адвокати и всички други лица, освен призованите по образуваните и насрочени за разглеждане дела.</w:t>
      </w:r>
      <w:r>
        <w:rPr>
          <w:sz w:val="28"/>
          <w:szCs w:val="28"/>
          <w:lang w:val="bg-BG"/>
        </w:rPr>
        <w:t xml:space="preserve"> </w:t>
      </w:r>
      <w:r>
        <w:rPr>
          <w:sz w:val="28"/>
          <w:szCs w:val="28"/>
          <w:lang w:val="ru-RU"/>
        </w:rPr>
        <w:t>И</w:t>
      </w:r>
      <w:r w:rsidRPr="00854B8E">
        <w:rPr>
          <w:sz w:val="28"/>
          <w:szCs w:val="28"/>
          <w:lang w:val="ru-RU"/>
        </w:rPr>
        <w:t xml:space="preserve">звършването на административни услуги </w:t>
      </w:r>
      <w:r>
        <w:rPr>
          <w:sz w:val="28"/>
          <w:szCs w:val="28"/>
          <w:lang w:val="ru-RU"/>
        </w:rPr>
        <w:t xml:space="preserve">е </w:t>
      </w:r>
      <w:r w:rsidRPr="00854B8E">
        <w:rPr>
          <w:sz w:val="28"/>
          <w:szCs w:val="28"/>
          <w:lang w:val="ru-RU"/>
        </w:rPr>
        <w:t>става</w:t>
      </w:r>
      <w:r>
        <w:rPr>
          <w:sz w:val="28"/>
          <w:szCs w:val="28"/>
          <w:lang w:val="ru-RU"/>
        </w:rPr>
        <w:t>ло</w:t>
      </w:r>
      <w:r w:rsidRPr="00854B8E">
        <w:rPr>
          <w:sz w:val="28"/>
          <w:szCs w:val="28"/>
          <w:lang w:val="ru-RU"/>
        </w:rPr>
        <w:t xml:space="preserve"> само в помещението на служба „Деловодство”, с осигурено непрекъснатото обезпечаване на съдебните служители с необходимите предпазни средства. </w:t>
      </w:r>
      <w:r w:rsidRPr="00D028FE">
        <w:rPr>
          <w:sz w:val="28"/>
          <w:szCs w:val="28"/>
          <w:lang w:val="ru-RU"/>
        </w:rPr>
        <w:t>Определ</w:t>
      </w:r>
      <w:r>
        <w:rPr>
          <w:sz w:val="28"/>
          <w:szCs w:val="28"/>
          <w:lang w:val="bg-BG"/>
        </w:rPr>
        <w:t>ена е</w:t>
      </w:r>
      <w:r w:rsidRPr="00D028FE">
        <w:rPr>
          <w:sz w:val="28"/>
          <w:szCs w:val="28"/>
          <w:lang w:val="ru-RU"/>
        </w:rPr>
        <w:t xml:space="preserve"> Зала № 2 на съда за  разглеждане на делата, насрочени в открито заседание в ОС-Кърджали. Преустанов</w:t>
      </w:r>
      <w:r>
        <w:rPr>
          <w:sz w:val="28"/>
          <w:szCs w:val="28"/>
          <w:lang w:val="bg-BG"/>
        </w:rPr>
        <w:t>ено е</w:t>
      </w:r>
      <w:r w:rsidRPr="00D028FE">
        <w:rPr>
          <w:sz w:val="28"/>
          <w:szCs w:val="28"/>
          <w:lang w:val="ru-RU"/>
        </w:rPr>
        <w:t xml:space="preserve"> връчването на призовки, съобщения и съдебни книжа по всички дела, с изключение на делата разглеждащи се в този период. </w:t>
      </w:r>
      <w:r w:rsidRPr="00854B8E">
        <w:rPr>
          <w:sz w:val="28"/>
          <w:szCs w:val="28"/>
          <w:lang w:val="ru-RU"/>
        </w:rPr>
        <w:t>Съгласно з</w:t>
      </w:r>
      <w:r>
        <w:rPr>
          <w:sz w:val="28"/>
          <w:szCs w:val="28"/>
          <w:lang w:val="ru-RU"/>
        </w:rPr>
        <w:t>ап</w:t>
      </w:r>
      <w:r w:rsidRPr="00854B8E">
        <w:rPr>
          <w:sz w:val="28"/>
          <w:szCs w:val="28"/>
          <w:lang w:val="ru-RU"/>
        </w:rPr>
        <w:t>о</w:t>
      </w:r>
      <w:r>
        <w:rPr>
          <w:sz w:val="28"/>
          <w:szCs w:val="28"/>
          <w:lang w:val="ru-RU"/>
        </w:rPr>
        <w:t>в</w:t>
      </w:r>
      <w:r w:rsidRPr="00854B8E">
        <w:rPr>
          <w:sz w:val="28"/>
          <w:szCs w:val="28"/>
          <w:lang w:val="ru-RU"/>
        </w:rPr>
        <w:t xml:space="preserve">ед на и.ф. </w:t>
      </w:r>
      <w:r>
        <w:rPr>
          <w:sz w:val="28"/>
          <w:szCs w:val="28"/>
          <w:lang w:val="bg-BG"/>
        </w:rPr>
        <w:t>п</w:t>
      </w:r>
      <w:r w:rsidRPr="00854B8E">
        <w:rPr>
          <w:sz w:val="28"/>
          <w:szCs w:val="28"/>
          <w:lang w:val="ru-RU"/>
        </w:rPr>
        <w:t>редседател на Окръжен съд – Кърджали от 01.04.2020 г.</w:t>
      </w:r>
      <w:r>
        <w:rPr>
          <w:sz w:val="28"/>
          <w:szCs w:val="28"/>
          <w:lang w:val="ru-RU"/>
        </w:rPr>
        <w:t>,</w:t>
      </w:r>
      <w:r w:rsidRPr="00854B8E">
        <w:rPr>
          <w:sz w:val="28"/>
          <w:szCs w:val="28"/>
          <w:lang w:val="ru-RU"/>
        </w:rPr>
        <w:t xml:space="preserve"> до отмяната на извънредното положение в страната, при наличие на техническа възможност в съответния затвор/арест, е разпоредено разглеждането на наказателните дела със задържани лица – обвиняеми и подсъдими в открито съдебно заседание, да се осъществява чрез използване на софтуера </w:t>
      </w:r>
      <w:r w:rsidRPr="00854B8E">
        <w:rPr>
          <w:sz w:val="28"/>
          <w:szCs w:val="28"/>
        </w:rPr>
        <w:t>Skype</w:t>
      </w:r>
      <w:r w:rsidRPr="00854B8E">
        <w:rPr>
          <w:sz w:val="28"/>
          <w:szCs w:val="28"/>
          <w:lang w:val="ru-RU"/>
        </w:rPr>
        <w:t xml:space="preserve"> за видеоконферентна връзка. </w:t>
      </w:r>
      <w:r>
        <w:rPr>
          <w:sz w:val="28"/>
          <w:szCs w:val="28"/>
          <w:lang w:val="ru-RU"/>
        </w:rPr>
        <w:t>Работата на съдебните служители е извършвана по предварителен график.</w:t>
      </w:r>
    </w:p>
    <w:p w:rsidR="00586AEF" w:rsidRDefault="00586AEF" w:rsidP="001E4947">
      <w:pPr>
        <w:tabs>
          <w:tab w:val="left" w:pos="0"/>
        </w:tabs>
        <w:ind w:firstLine="720"/>
        <w:jc w:val="both"/>
        <w:rPr>
          <w:rStyle w:val="Bodytext20"/>
          <w:sz w:val="28"/>
          <w:szCs w:val="28"/>
        </w:rPr>
      </w:pPr>
      <w:r>
        <w:rPr>
          <w:sz w:val="28"/>
          <w:szCs w:val="28"/>
          <w:lang w:val="ru-RU"/>
        </w:rPr>
        <w:t xml:space="preserve">Предприети са множество </w:t>
      </w:r>
      <w:r w:rsidRPr="00854B8E">
        <w:rPr>
          <w:sz w:val="28"/>
          <w:szCs w:val="28"/>
          <w:lang w:val="ru-RU"/>
        </w:rPr>
        <w:t>мерки</w:t>
      </w:r>
      <w:r>
        <w:rPr>
          <w:sz w:val="28"/>
          <w:szCs w:val="28"/>
          <w:lang w:val="ru-RU"/>
        </w:rPr>
        <w:t xml:space="preserve"> с цел осигуряване</w:t>
      </w:r>
      <w:r w:rsidRPr="00854B8E">
        <w:rPr>
          <w:sz w:val="28"/>
          <w:szCs w:val="28"/>
          <w:lang w:val="ru-RU"/>
        </w:rPr>
        <w:t xml:space="preserve"> </w:t>
      </w:r>
      <w:r>
        <w:rPr>
          <w:sz w:val="28"/>
          <w:szCs w:val="28"/>
          <w:lang w:val="ru-RU"/>
        </w:rPr>
        <w:t>физическата безопасност на посетителите и работещите в сградата</w:t>
      </w:r>
      <w:r w:rsidRPr="00854B8E">
        <w:rPr>
          <w:sz w:val="28"/>
          <w:szCs w:val="28"/>
          <w:lang w:val="ru-RU"/>
        </w:rPr>
        <w:t xml:space="preserve">: </w:t>
      </w:r>
      <w:r>
        <w:rPr>
          <w:sz w:val="28"/>
          <w:szCs w:val="28"/>
          <w:lang w:val="ru-RU"/>
        </w:rPr>
        <w:t xml:space="preserve">за цел разделяне на потоците се използват двата входа на сградата; </w:t>
      </w:r>
      <w:r w:rsidRPr="00854B8E">
        <w:rPr>
          <w:sz w:val="28"/>
          <w:szCs w:val="28"/>
          <w:lang w:val="ru-RU"/>
        </w:rPr>
        <w:t>поставен е автоматичен дезинфектатор на входа на съдебната сграда</w:t>
      </w:r>
      <w:r>
        <w:rPr>
          <w:sz w:val="28"/>
          <w:szCs w:val="28"/>
          <w:lang w:val="ru-RU"/>
        </w:rPr>
        <w:t>, използван от гражданите</w:t>
      </w:r>
      <w:r w:rsidRPr="00854B8E">
        <w:rPr>
          <w:sz w:val="28"/>
          <w:szCs w:val="28"/>
          <w:lang w:val="ru-RU"/>
        </w:rPr>
        <w:t>; поставени са дезинфектанти във всички посещавани помещения в съдебн</w:t>
      </w:r>
      <w:r>
        <w:rPr>
          <w:sz w:val="28"/>
          <w:szCs w:val="28"/>
          <w:lang w:val="ru-RU"/>
        </w:rPr>
        <w:t>ата</w:t>
      </w:r>
      <w:r w:rsidRPr="00854B8E">
        <w:rPr>
          <w:sz w:val="28"/>
          <w:szCs w:val="28"/>
          <w:lang w:val="ru-RU"/>
        </w:rPr>
        <w:t xml:space="preserve"> сград</w:t>
      </w:r>
      <w:r>
        <w:rPr>
          <w:sz w:val="28"/>
          <w:szCs w:val="28"/>
          <w:lang w:val="ru-RU"/>
        </w:rPr>
        <w:t>а.</w:t>
      </w:r>
      <w:r w:rsidRPr="00854B8E">
        <w:rPr>
          <w:sz w:val="28"/>
          <w:szCs w:val="28"/>
          <w:lang w:val="ru-RU"/>
        </w:rPr>
        <w:t xml:space="preserve"> </w:t>
      </w:r>
      <w:r>
        <w:rPr>
          <w:sz w:val="28"/>
          <w:szCs w:val="28"/>
          <w:lang w:val="ru-RU"/>
        </w:rPr>
        <w:t>В</w:t>
      </w:r>
      <w:r w:rsidRPr="00854B8E">
        <w:rPr>
          <w:sz w:val="28"/>
          <w:szCs w:val="28"/>
          <w:lang w:val="ru-RU"/>
        </w:rPr>
        <w:t xml:space="preserve"> съдебни</w:t>
      </w:r>
      <w:r>
        <w:rPr>
          <w:sz w:val="28"/>
          <w:szCs w:val="28"/>
          <w:lang w:val="ru-RU"/>
        </w:rPr>
        <w:t>те</w:t>
      </w:r>
      <w:r w:rsidRPr="00854B8E">
        <w:rPr>
          <w:sz w:val="28"/>
          <w:szCs w:val="28"/>
          <w:lang w:val="ru-RU"/>
        </w:rPr>
        <w:t xml:space="preserve"> зали</w:t>
      </w:r>
      <w:r>
        <w:rPr>
          <w:sz w:val="28"/>
          <w:szCs w:val="28"/>
          <w:lang w:val="ru-RU"/>
        </w:rPr>
        <w:t>, на съдийската банка и банките на страните</w:t>
      </w:r>
      <w:r w:rsidRPr="00854B8E">
        <w:rPr>
          <w:sz w:val="28"/>
          <w:szCs w:val="28"/>
          <w:lang w:val="ru-RU"/>
        </w:rPr>
        <w:t xml:space="preserve"> са поставени предпазни прегради.</w:t>
      </w:r>
      <w:r w:rsidRPr="008F0B37">
        <w:rPr>
          <w:rStyle w:val="Bodytext23"/>
          <w:sz w:val="28"/>
          <w:szCs w:val="28"/>
        </w:rPr>
        <w:t xml:space="preserve"> </w:t>
      </w:r>
      <w:r w:rsidRPr="00854B8E">
        <w:rPr>
          <w:rStyle w:val="Bodytext23"/>
          <w:sz w:val="28"/>
          <w:szCs w:val="28"/>
        </w:rPr>
        <w:t xml:space="preserve">В </w:t>
      </w:r>
      <w:r w:rsidRPr="00854B8E">
        <w:rPr>
          <w:rStyle w:val="Bodytext20"/>
          <w:sz w:val="28"/>
          <w:szCs w:val="28"/>
        </w:rPr>
        <w:t xml:space="preserve">Съдебната палата не се допускат лица с външна </w:t>
      </w:r>
      <w:r w:rsidRPr="00854B8E">
        <w:rPr>
          <w:rStyle w:val="Bodytext23"/>
          <w:sz w:val="28"/>
          <w:szCs w:val="28"/>
        </w:rPr>
        <w:t xml:space="preserve">симптоматика на </w:t>
      </w:r>
      <w:r w:rsidRPr="00854B8E">
        <w:rPr>
          <w:rStyle w:val="Bodytext20"/>
          <w:sz w:val="28"/>
          <w:szCs w:val="28"/>
        </w:rPr>
        <w:t xml:space="preserve">заразяване – температура, </w:t>
      </w:r>
      <w:r w:rsidRPr="00854B8E">
        <w:rPr>
          <w:rStyle w:val="Bodytext23"/>
          <w:sz w:val="28"/>
          <w:szCs w:val="28"/>
        </w:rPr>
        <w:t xml:space="preserve">кашлица и др., както и такива без лични предпазни средства. Ако по отношение на лице, което е участник в съдебно производство се констатира такава външна симптоматика, поради което не следва да бъде допуснат в сградата, следва служител от </w:t>
      </w:r>
      <w:r w:rsidRPr="00854B8E">
        <w:rPr>
          <w:rStyle w:val="Bodytext20"/>
          <w:sz w:val="28"/>
          <w:szCs w:val="28"/>
        </w:rPr>
        <w:t>ОЗ „Охрана” – Кърджали да уведоми за това обстоятелство съдебния състав по делото.</w:t>
      </w:r>
    </w:p>
    <w:p w:rsidR="00586AEF" w:rsidRDefault="00586AEF" w:rsidP="001E4947">
      <w:pPr>
        <w:tabs>
          <w:tab w:val="left" w:pos="0"/>
        </w:tabs>
        <w:ind w:firstLine="720"/>
        <w:jc w:val="both"/>
        <w:rPr>
          <w:sz w:val="28"/>
          <w:szCs w:val="28"/>
          <w:lang w:val="ru-RU"/>
        </w:rPr>
      </w:pPr>
      <w:r>
        <w:rPr>
          <w:sz w:val="28"/>
          <w:szCs w:val="28"/>
          <w:lang w:val="ru-RU"/>
        </w:rPr>
        <w:t xml:space="preserve">Задължително се </w:t>
      </w:r>
      <w:r w:rsidRPr="00854B8E">
        <w:rPr>
          <w:sz w:val="28"/>
          <w:szCs w:val="28"/>
          <w:lang w:val="bg-BG"/>
        </w:rPr>
        <w:t xml:space="preserve">извършва </w:t>
      </w:r>
      <w:r>
        <w:rPr>
          <w:sz w:val="28"/>
          <w:szCs w:val="28"/>
          <w:lang w:val="bg-BG"/>
        </w:rPr>
        <w:t>двукратна</w:t>
      </w:r>
      <w:r w:rsidRPr="00854B8E">
        <w:rPr>
          <w:sz w:val="28"/>
          <w:szCs w:val="28"/>
          <w:lang w:val="bg-BG"/>
        </w:rPr>
        <w:t xml:space="preserve"> д</w:t>
      </w:r>
      <w:r w:rsidRPr="00854B8E">
        <w:rPr>
          <w:sz w:val="28"/>
          <w:szCs w:val="28"/>
          <w:lang w:val="ru-RU"/>
        </w:rPr>
        <w:t xml:space="preserve">езинфекция и последващото проветряване на всички работни помещения, а на съдебните зали </w:t>
      </w:r>
      <w:r>
        <w:rPr>
          <w:sz w:val="28"/>
          <w:szCs w:val="28"/>
          <w:lang w:val="ru-RU"/>
        </w:rPr>
        <w:t>–</w:t>
      </w:r>
      <w:r w:rsidRPr="00854B8E">
        <w:rPr>
          <w:sz w:val="28"/>
          <w:szCs w:val="28"/>
          <w:lang w:val="ru-RU"/>
        </w:rPr>
        <w:t xml:space="preserve"> между</w:t>
      </w:r>
      <w:r>
        <w:rPr>
          <w:sz w:val="28"/>
          <w:szCs w:val="28"/>
          <w:lang w:val="ru-RU"/>
        </w:rPr>
        <w:t xml:space="preserve"> </w:t>
      </w:r>
      <w:r w:rsidRPr="00854B8E">
        <w:rPr>
          <w:sz w:val="28"/>
          <w:szCs w:val="28"/>
          <w:lang w:val="ru-RU"/>
        </w:rPr>
        <w:t>делата в заседанието или съобразно разпорежданията на председателите на съдебните състави. В съдебните зали се съ</w:t>
      </w:r>
      <w:r>
        <w:rPr>
          <w:sz w:val="28"/>
          <w:szCs w:val="28"/>
          <w:lang w:val="ru-RU"/>
        </w:rPr>
        <w:t>б</w:t>
      </w:r>
      <w:r w:rsidRPr="00854B8E">
        <w:rPr>
          <w:sz w:val="28"/>
          <w:szCs w:val="28"/>
          <w:lang w:val="ru-RU"/>
        </w:rPr>
        <w:t xml:space="preserve">людава и спазването на необходимата дистанция между съдебния секретар, съдебния състав и участниците в процеса. </w:t>
      </w:r>
      <w:r>
        <w:rPr>
          <w:sz w:val="28"/>
          <w:szCs w:val="28"/>
          <w:lang w:val="ru-RU"/>
        </w:rPr>
        <w:t>Периодично се извършва</w:t>
      </w:r>
      <w:r w:rsidRPr="00854B8E">
        <w:rPr>
          <w:sz w:val="28"/>
          <w:szCs w:val="28"/>
          <w:lang w:val="ru-RU"/>
        </w:rPr>
        <w:t xml:space="preserve"> и професионално почистване и дезинфекция от специализиран</w:t>
      </w:r>
      <w:r>
        <w:rPr>
          <w:sz w:val="28"/>
          <w:szCs w:val="28"/>
          <w:lang w:val="ru-RU"/>
        </w:rPr>
        <w:t>а</w:t>
      </w:r>
      <w:r w:rsidRPr="00854B8E">
        <w:rPr>
          <w:sz w:val="28"/>
          <w:szCs w:val="28"/>
          <w:lang w:val="ru-RU"/>
        </w:rPr>
        <w:t xml:space="preserve"> фирм</w:t>
      </w:r>
      <w:r>
        <w:rPr>
          <w:sz w:val="28"/>
          <w:szCs w:val="28"/>
          <w:lang w:val="ru-RU"/>
        </w:rPr>
        <w:t>а</w:t>
      </w:r>
      <w:r w:rsidRPr="00854B8E">
        <w:rPr>
          <w:sz w:val="28"/>
          <w:szCs w:val="28"/>
          <w:lang w:val="ru-RU"/>
        </w:rPr>
        <w:t xml:space="preserve"> на помещения и общи части в сградата. Указана е забраната за ползването на пейките, поставени в общите части на сградата и в съдебните зали, както и спазването на физическа дистанция от 2 м</w:t>
      </w:r>
      <w:r>
        <w:rPr>
          <w:sz w:val="28"/>
          <w:szCs w:val="28"/>
          <w:lang w:val="ru-RU"/>
        </w:rPr>
        <w:t>.</w:t>
      </w:r>
      <w:r w:rsidRPr="00854B8E">
        <w:rPr>
          <w:sz w:val="28"/>
          <w:szCs w:val="28"/>
          <w:lang w:val="ru-RU"/>
        </w:rPr>
        <w:t xml:space="preserve"> между посетителите в сградата, е задължително. На посетителите в съдебната палата се осигуряват защитни маски за лице. </w:t>
      </w:r>
      <w:r>
        <w:rPr>
          <w:sz w:val="28"/>
          <w:szCs w:val="28"/>
          <w:lang w:val="ru-RU"/>
        </w:rPr>
        <w:t xml:space="preserve"> </w:t>
      </w:r>
      <w:r w:rsidRPr="00854B8E">
        <w:rPr>
          <w:sz w:val="28"/>
          <w:szCs w:val="28"/>
          <w:lang w:val="ru-RU"/>
        </w:rPr>
        <w:t xml:space="preserve">С оглед избягване струпването на много хора и създаване на опасност от заразяване с болестта, не </w:t>
      </w:r>
      <w:r>
        <w:rPr>
          <w:sz w:val="28"/>
          <w:szCs w:val="28"/>
          <w:lang w:val="ru-RU"/>
        </w:rPr>
        <w:t>са</w:t>
      </w:r>
      <w:r w:rsidRPr="00854B8E">
        <w:rPr>
          <w:sz w:val="28"/>
          <w:szCs w:val="28"/>
          <w:lang w:val="ru-RU"/>
        </w:rPr>
        <w:t xml:space="preserve"> организира</w:t>
      </w:r>
      <w:r>
        <w:rPr>
          <w:sz w:val="28"/>
          <w:szCs w:val="28"/>
          <w:lang w:val="ru-RU"/>
        </w:rPr>
        <w:t>ни</w:t>
      </w:r>
      <w:r w:rsidRPr="00854B8E">
        <w:rPr>
          <w:sz w:val="28"/>
          <w:szCs w:val="28"/>
          <w:lang w:val="ru-RU"/>
        </w:rPr>
        <w:t xml:space="preserve"> присъствени мероприятия, вкл. семинари, годишните отчетните събрания и др. Не са провеждани присъствени общи събрания на съдилищата. Стажове</w:t>
      </w:r>
      <w:r>
        <w:rPr>
          <w:sz w:val="28"/>
          <w:szCs w:val="28"/>
          <w:lang w:val="ru-RU"/>
        </w:rPr>
        <w:t>те</w:t>
      </w:r>
      <w:r w:rsidRPr="00854B8E">
        <w:rPr>
          <w:sz w:val="28"/>
          <w:szCs w:val="28"/>
          <w:lang w:val="ru-RU"/>
        </w:rPr>
        <w:t xml:space="preserve"> на кандидат-юристите се организират и провеждат по начин, съобразен в най-голяма степен с мерките за ограничаване на разпространението на заболяването (включващо например, дистанционно възлагане на задачи, дистанционно комуникиране със съдиите и служителите и други и съответно проверка на работата им по същия начин).</w:t>
      </w:r>
    </w:p>
    <w:p w:rsidR="00586AEF" w:rsidRDefault="00586AEF" w:rsidP="001E4947">
      <w:pPr>
        <w:tabs>
          <w:tab w:val="left" w:pos="0"/>
        </w:tabs>
        <w:ind w:firstLine="720"/>
        <w:jc w:val="both"/>
        <w:rPr>
          <w:sz w:val="28"/>
          <w:szCs w:val="28"/>
          <w:lang w:val="ru-RU"/>
        </w:rPr>
      </w:pPr>
      <w:r>
        <w:rPr>
          <w:sz w:val="28"/>
          <w:szCs w:val="28"/>
          <w:lang w:val="ru-RU"/>
        </w:rPr>
        <w:t>Работните места на съдебните служители са организирани по начин, по който се спазва необходимата физическа дистанция, определена със заповеди на министъра на здравеопазването. Осигурени са необходимите дезинфектанти и лични предпазни средства за работа с документи и физически лица (маски и ръкавици). Гишетата на службите, работещи с граждани, са оборудвани с предпазни стъкла. Поставени са предупредителни табели за реда за осъществяване на достъпа до тях.</w:t>
      </w:r>
    </w:p>
    <w:p w:rsidR="00586AEF" w:rsidRDefault="00586AEF" w:rsidP="001E4947">
      <w:pPr>
        <w:tabs>
          <w:tab w:val="left" w:pos="0"/>
        </w:tabs>
        <w:ind w:firstLine="720"/>
        <w:jc w:val="both"/>
        <w:rPr>
          <w:sz w:val="28"/>
          <w:szCs w:val="28"/>
          <w:lang w:val="ru-RU"/>
        </w:rPr>
      </w:pPr>
      <w:r w:rsidRPr="00854B8E">
        <w:rPr>
          <w:sz w:val="28"/>
          <w:szCs w:val="28"/>
          <w:lang w:val="ru-RU"/>
        </w:rPr>
        <w:t xml:space="preserve">На интернетстраницата на съда се обявяват </w:t>
      </w:r>
      <w:r>
        <w:rPr>
          <w:sz w:val="28"/>
          <w:szCs w:val="28"/>
          <w:lang w:val="ru-RU"/>
        </w:rPr>
        <w:t xml:space="preserve">и актуализират всички </w:t>
      </w:r>
      <w:r w:rsidRPr="00854B8E">
        <w:rPr>
          <w:sz w:val="28"/>
          <w:szCs w:val="28"/>
          <w:lang w:val="ru-RU"/>
        </w:rPr>
        <w:t>правила и мерки, които са предприемани във връзка с организацията на работата, както и организирането на потоците при посещаемостта в съдебната палата.</w:t>
      </w:r>
      <w:r>
        <w:rPr>
          <w:sz w:val="28"/>
          <w:szCs w:val="28"/>
          <w:lang w:val="ru-RU"/>
        </w:rPr>
        <w:t xml:space="preserve"> Най-важната и водеща информация се поставя в челния раздел на страницата, за да е лесно достъпен и видим от всички посетители на сайта.  </w:t>
      </w:r>
    </w:p>
    <w:p w:rsidR="00586AEF" w:rsidRDefault="00586AEF" w:rsidP="001E4947">
      <w:pPr>
        <w:tabs>
          <w:tab w:val="left" w:pos="0"/>
        </w:tabs>
        <w:ind w:firstLine="720"/>
        <w:jc w:val="both"/>
        <w:rPr>
          <w:sz w:val="28"/>
          <w:szCs w:val="28"/>
          <w:lang w:val="ru-RU"/>
        </w:rPr>
      </w:pPr>
      <w:r w:rsidRPr="00854B8E">
        <w:rPr>
          <w:sz w:val="28"/>
          <w:szCs w:val="28"/>
          <w:lang w:val="ru-RU"/>
        </w:rPr>
        <w:t xml:space="preserve">Извършена </w:t>
      </w:r>
      <w:r w:rsidRPr="00854B8E">
        <w:rPr>
          <w:sz w:val="28"/>
          <w:szCs w:val="28"/>
          <w:lang w:val="bg-BG"/>
        </w:rPr>
        <w:t xml:space="preserve">е Оценка на риска от Служба по трудова медицина във връзка с </w:t>
      </w:r>
      <w:r w:rsidRPr="00854B8E">
        <w:rPr>
          <w:sz w:val="28"/>
          <w:szCs w:val="28"/>
        </w:rPr>
        <w:t>C</w:t>
      </w:r>
      <w:r w:rsidRPr="00854B8E">
        <w:rPr>
          <w:sz w:val="28"/>
          <w:szCs w:val="28"/>
          <w:lang w:val="ru-RU"/>
        </w:rPr>
        <w:t>О</w:t>
      </w:r>
      <w:r w:rsidRPr="00854B8E">
        <w:rPr>
          <w:sz w:val="28"/>
          <w:szCs w:val="28"/>
        </w:rPr>
        <w:t>V</w:t>
      </w:r>
      <w:r w:rsidRPr="00854B8E">
        <w:rPr>
          <w:sz w:val="28"/>
          <w:szCs w:val="28"/>
          <w:lang w:val="bg-BG"/>
        </w:rPr>
        <w:t>І</w:t>
      </w:r>
      <w:r w:rsidRPr="00854B8E">
        <w:rPr>
          <w:sz w:val="28"/>
          <w:szCs w:val="28"/>
        </w:rPr>
        <w:t>D</w:t>
      </w:r>
      <w:r w:rsidRPr="00854B8E">
        <w:rPr>
          <w:sz w:val="28"/>
          <w:szCs w:val="28"/>
          <w:lang w:val="bg-BG"/>
        </w:rPr>
        <w:t>-</w:t>
      </w:r>
      <w:r w:rsidRPr="00854B8E">
        <w:rPr>
          <w:sz w:val="28"/>
          <w:szCs w:val="28"/>
          <w:lang w:val="ru-RU"/>
        </w:rPr>
        <w:t xml:space="preserve">19 </w:t>
      </w:r>
      <w:r w:rsidRPr="00854B8E">
        <w:rPr>
          <w:rFonts w:eastAsia="HiddenHorzOCR"/>
          <w:sz w:val="28"/>
          <w:szCs w:val="28"/>
          <w:lang w:val="ru-RU"/>
        </w:rPr>
        <w:t>в България и предписанията на Световната здравна</w:t>
      </w:r>
      <w:r w:rsidRPr="00854B8E">
        <w:rPr>
          <w:rFonts w:eastAsia="HiddenHorzOCR"/>
          <w:sz w:val="28"/>
          <w:szCs w:val="28"/>
          <w:lang w:val="bg-BG"/>
        </w:rPr>
        <w:t xml:space="preserve"> </w:t>
      </w:r>
      <w:r w:rsidRPr="00854B8E">
        <w:rPr>
          <w:rFonts w:eastAsia="HiddenHorzOCR"/>
          <w:sz w:val="28"/>
          <w:szCs w:val="28"/>
          <w:lang w:val="ru-RU"/>
        </w:rPr>
        <w:t xml:space="preserve">организация за създаване организация на работата, която да минимизира риска от заразяване на персонала с </w:t>
      </w:r>
      <w:r w:rsidRPr="00854B8E">
        <w:rPr>
          <w:sz w:val="28"/>
          <w:szCs w:val="28"/>
        </w:rPr>
        <w:t>C</w:t>
      </w:r>
      <w:r w:rsidRPr="00854B8E">
        <w:rPr>
          <w:sz w:val="28"/>
          <w:szCs w:val="28"/>
          <w:lang w:val="ru-RU"/>
        </w:rPr>
        <w:t>О</w:t>
      </w:r>
      <w:r w:rsidRPr="00854B8E">
        <w:rPr>
          <w:sz w:val="28"/>
          <w:szCs w:val="28"/>
        </w:rPr>
        <w:t>V</w:t>
      </w:r>
      <w:r w:rsidRPr="00854B8E">
        <w:rPr>
          <w:sz w:val="28"/>
          <w:szCs w:val="28"/>
          <w:lang w:val="ru-RU"/>
        </w:rPr>
        <w:t>І</w:t>
      </w:r>
      <w:r w:rsidRPr="00854B8E">
        <w:rPr>
          <w:sz w:val="28"/>
          <w:szCs w:val="28"/>
        </w:rPr>
        <w:t>D</w:t>
      </w:r>
      <w:r w:rsidRPr="00854B8E">
        <w:rPr>
          <w:sz w:val="28"/>
          <w:szCs w:val="28"/>
          <w:lang w:val="bg-BG"/>
        </w:rPr>
        <w:t>-</w:t>
      </w:r>
      <w:r w:rsidRPr="00854B8E">
        <w:rPr>
          <w:sz w:val="28"/>
          <w:szCs w:val="28"/>
          <w:lang w:val="ru-RU"/>
        </w:rPr>
        <w:t xml:space="preserve">19, </w:t>
      </w:r>
      <w:r w:rsidRPr="00854B8E">
        <w:rPr>
          <w:rFonts w:eastAsia="HiddenHorzOCR"/>
          <w:sz w:val="28"/>
          <w:szCs w:val="28"/>
          <w:lang w:val="ru-RU"/>
        </w:rPr>
        <w:t>както и във връзка с изпълнение на Заповед РД-01-124/13.03.2020 г. на Министъра на здравеопазването и указания на ИД ГИТ от 13.03.2020 г., като са въведени редица заповеди и инструкции за поведение сред съдиите и съдебните служители с цел превенция и информация при заразяване с болестта.</w:t>
      </w:r>
    </w:p>
    <w:p w:rsidR="00586AEF" w:rsidRDefault="00586AEF" w:rsidP="001E4947">
      <w:pPr>
        <w:tabs>
          <w:tab w:val="left" w:pos="0"/>
        </w:tabs>
        <w:ind w:firstLine="720"/>
        <w:jc w:val="both"/>
        <w:rPr>
          <w:sz w:val="28"/>
          <w:szCs w:val="28"/>
          <w:lang w:val="ru-RU"/>
        </w:rPr>
      </w:pPr>
      <w:r w:rsidRPr="00854B8E">
        <w:rPr>
          <w:sz w:val="28"/>
          <w:szCs w:val="28"/>
          <w:lang w:val="ru-RU"/>
        </w:rPr>
        <w:t xml:space="preserve">Всички предприемани мерки от Окръжен съд – Кърджали са били конкретни и своевременни, и съобразени с </w:t>
      </w:r>
      <w:r w:rsidRPr="00854B8E">
        <w:rPr>
          <w:sz w:val="28"/>
          <w:szCs w:val="28"/>
          <w:lang w:val="bg-BG"/>
        </w:rPr>
        <w:t xml:space="preserve">Правилата и мерки за работа на съдилищата в условията на пандемия </w:t>
      </w:r>
      <w:r w:rsidRPr="008D4A72">
        <w:rPr>
          <w:sz w:val="28"/>
          <w:szCs w:val="28"/>
          <w:lang w:val="bg-BG"/>
        </w:rPr>
        <w:t>(</w:t>
      </w:r>
      <w:r w:rsidRPr="008D4A72">
        <w:rPr>
          <w:iCs/>
          <w:sz w:val="28"/>
          <w:szCs w:val="28"/>
          <w:lang w:val="bg-BG"/>
        </w:rPr>
        <w:t>Приети с решение на Съдийската колегия на Висшия съдебен съвет по протокол № 15/12.05.2020 г., изменени и допълнени по протокол № 16/19.05.2020, изм. и доп. по протокол № 17/02.06.2020 г.,изм. и доп. по протокол № 39/10.11.2020 г., изм. и доп. по протокол 40/17.11.2020 г).</w:t>
      </w:r>
    </w:p>
    <w:p w:rsidR="00586AEF" w:rsidRDefault="00586AEF" w:rsidP="008610A5">
      <w:pPr>
        <w:tabs>
          <w:tab w:val="left" w:pos="0"/>
        </w:tabs>
        <w:ind w:firstLine="720"/>
        <w:jc w:val="both"/>
        <w:rPr>
          <w:b/>
          <w:sz w:val="28"/>
          <w:szCs w:val="28"/>
          <w:lang w:val="ru-RU"/>
        </w:rPr>
      </w:pPr>
    </w:p>
    <w:p w:rsidR="00586AEF" w:rsidRDefault="00586AEF" w:rsidP="008610A5">
      <w:pPr>
        <w:tabs>
          <w:tab w:val="left" w:pos="0"/>
        </w:tabs>
        <w:ind w:firstLine="720"/>
        <w:jc w:val="both"/>
        <w:rPr>
          <w:sz w:val="28"/>
          <w:szCs w:val="28"/>
          <w:lang w:val="ru-RU"/>
        </w:rPr>
      </w:pPr>
      <w:r>
        <w:rPr>
          <w:b/>
          <w:sz w:val="28"/>
          <w:szCs w:val="28"/>
          <w:lang w:val="ru-RU"/>
        </w:rPr>
        <w:t>5. Постъпили, разгледани и решени дела в Окръжен съд – Кърджали през 2020 година</w:t>
      </w:r>
    </w:p>
    <w:p w:rsidR="00586AEF" w:rsidRDefault="00586AEF" w:rsidP="008610A5">
      <w:pPr>
        <w:tabs>
          <w:tab w:val="left" w:pos="0"/>
        </w:tabs>
        <w:ind w:firstLine="720"/>
        <w:jc w:val="both"/>
        <w:rPr>
          <w:color w:val="000000"/>
          <w:sz w:val="28"/>
          <w:szCs w:val="28"/>
          <w:lang w:val="bg-BG"/>
        </w:rPr>
      </w:pPr>
      <w:r>
        <w:rPr>
          <w:color w:val="000000"/>
          <w:sz w:val="28"/>
          <w:szCs w:val="28"/>
          <w:lang w:val="bg-BG"/>
        </w:rPr>
        <w:t xml:space="preserve">Към 31.12.2019 г. останалите несвършени дела в Окръжен съд – Кърджали са 130 бр. През отчетната 2020 г. са постъпили общо 689 бр. дела от всички видове  (645 бр. дела – 2019 г., 581 бр. – 2018 г. и 586 бр. – 2017 г.). От постъпилите дела през 2020 г. дела, гражданските и търговските дела са 398 бр. (392 бр. – 2019 г., 385 бр. – 2018 г. и 327 бр. – 2017 г.), а наказателните са 291 бр., (253 бр. – 2019 г., 196 бр. – 2018 г. и 259 бр. – 2017 г.). През 2020 г. общо са разгледани 819 бр. дела (725 бр. – 2019 г., 661 бр. – 2018 г. и 643 бр. – 2017 г.). От общия брой разгледани дела през 2020 г. – 819, свършените са общо 653 бр. </w:t>
      </w:r>
      <w:r w:rsidRPr="00793802">
        <w:rPr>
          <w:color w:val="000000"/>
          <w:sz w:val="28"/>
          <w:szCs w:val="28"/>
          <w:lang w:val="bg-BG"/>
        </w:rPr>
        <w:t xml:space="preserve">(595 бр. </w:t>
      </w:r>
      <w:r>
        <w:rPr>
          <w:color w:val="000000"/>
          <w:sz w:val="28"/>
          <w:szCs w:val="28"/>
          <w:lang w:val="bg-BG"/>
        </w:rPr>
        <w:t>–</w:t>
      </w:r>
      <w:r w:rsidRPr="00793802">
        <w:rPr>
          <w:color w:val="000000"/>
          <w:sz w:val="28"/>
          <w:szCs w:val="28"/>
          <w:lang w:val="bg-BG"/>
        </w:rPr>
        <w:t xml:space="preserve"> 2019</w:t>
      </w:r>
      <w:r>
        <w:rPr>
          <w:color w:val="000000"/>
          <w:sz w:val="28"/>
          <w:szCs w:val="28"/>
          <w:lang w:val="bg-BG"/>
        </w:rPr>
        <w:t xml:space="preserve"> </w:t>
      </w:r>
      <w:r w:rsidRPr="00793802">
        <w:rPr>
          <w:color w:val="000000"/>
          <w:sz w:val="28"/>
          <w:szCs w:val="28"/>
          <w:lang w:val="bg-BG"/>
        </w:rPr>
        <w:t xml:space="preserve">г., 581 бр. </w:t>
      </w:r>
      <w:r>
        <w:rPr>
          <w:color w:val="000000"/>
          <w:sz w:val="28"/>
          <w:szCs w:val="28"/>
          <w:lang w:val="bg-BG"/>
        </w:rPr>
        <w:t>–</w:t>
      </w:r>
      <w:r w:rsidRPr="00793802">
        <w:rPr>
          <w:color w:val="000000"/>
          <w:sz w:val="28"/>
          <w:szCs w:val="28"/>
          <w:lang w:val="bg-BG"/>
        </w:rPr>
        <w:t xml:space="preserve"> 2018</w:t>
      </w:r>
      <w:r>
        <w:rPr>
          <w:color w:val="000000"/>
          <w:sz w:val="28"/>
          <w:szCs w:val="28"/>
          <w:lang w:val="bg-BG"/>
        </w:rPr>
        <w:t xml:space="preserve"> </w:t>
      </w:r>
      <w:r w:rsidRPr="00793802">
        <w:rPr>
          <w:color w:val="000000"/>
          <w:sz w:val="28"/>
          <w:szCs w:val="28"/>
          <w:lang w:val="bg-BG"/>
        </w:rPr>
        <w:t xml:space="preserve">г., 563 бр. </w:t>
      </w:r>
      <w:r>
        <w:rPr>
          <w:color w:val="000000"/>
          <w:sz w:val="28"/>
          <w:szCs w:val="28"/>
          <w:lang w:val="bg-BG"/>
        </w:rPr>
        <w:t>–</w:t>
      </w:r>
      <w:r w:rsidRPr="00793802">
        <w:rPr>
          <w:color w:val="000000"/>
          <w:sz w:val="28"/>
          <w:szCs w:val="28"/>
          <w:lang w:val="bg-BG"/>
        </w:rPr>
        <w:t xml:space="preserve"> 2017</w:t>
      </w:r>
      <w:r>
        <w:rPr>
          <w:color w:val="000000"/>
          <w:sz w:val="28"/>
          <w:szCs w:val="28"/>
          <w:lang w:val="bg-BG"/>
        </w:rPr>
        <w:t xml:space="preserve"> </w:t>
      </w:r>
      <w:r w:rsidRPr="00793802">
        <w:rPr>
          <w:color w:val="000000"/>
          <w:sz w:val="28"/>
          <w:szCs w:val="28"/>
          <w:lang w:val="bg-BG"/>
        </w:rPr>
        <w:t xml:space="preserve">г.). </w:t>
      </w:r>
      <w:r w:rsidRPr="00793802">
        <w:rPr>
          <w:bCs/>
          <w:color w:val="000000"/>
          <w:sz w:val="28"/>
          <w:szCs w:val="28"/>
          <w:lang w:val="bg-BG"/>
        </w:rPr>
        <w:t>От тях в срок до 3 месеца са приключили 551 бр., съставляващи 84% от всички свършени дела През 2019 г. са били свършени общо 595 бр. дела, от които в 3-месечен срок са свършени 503 бр., или 85% от свършените дела – 595 бр.</w:t>
      </w:r>
    </w:p>
    <w:p w:rsidR="00586AEF" w:rsidRDefault="00586AEF" w:rsidP="008610A5">
      <w:pPr>
        <w:tabs>
          <w:tab w:val="left" w:pos="0"/>
        </w:tabs>
        <w:ind w:firstLine="720"/>
        <w:jc w:val="both"/>
        <w:rPr>
          <w:b/>
          <w:sz w:val="28"/>
          <w:szCs w:val="28"/>
          <w:lang w:val="ru-RU"/>
        </w:rPr>
      </w:pPr>
    </w:p>
    <w:p w:rsidR="00586AEF" w:rsidRDefault="00586AEF" w:rsidP="008610A5">
      <w:pPr>
        <w:tabs>
          <w:tab w:val="left" w:pos="0"/>
        </w:tabs>
        <w:ind w:firstLine="720"/>
        <w:jc w:val="both"/>
        <w:rPr>
          <w:b/>
          <w:sz w:val="28"/>
          <w:szCs w:val="28"/>
          <w:lang w:val="ru-RU"/>
        </w:rPr>
      </w:pPr>
      <w:r>
        <w:rPr>
          <w:b/>
          <w:sz w:val="28"/>
          <w:szCs w:val="28"/>
          <w:lang w:val="ru-RU"/>
        </w:rPr>
        <w:t xml:space="preserve">6. Първоинстанционни производства </w:t>
      </w:r>
    </w:p>
    <w:p w:rsidR="00586AEF" w:rsidRDefault="00586AEF" w:rsidP="008610A5">
      <w:pPr>
        <w:tabs>
          <w:tab w:val="left" w:pos="0"/>
        </w:tabs>
        <w:ind w:firstLine="720"/>
        <w:jc w:val="both"/>
        <w:rPr>
          <w:b/>
          <w:bCs/>
          <w:sz w:val="28"/>
          <w:szCs w:val="28"/>
          <w:lang w:val="bg-BG"/>
        </w:rPr>
      </w:pPr>
      <w:r>
        <w:rPr>
          <w:b/>
          <w:bCs/>
          <w:sz w:val="28"/>
          <w:szCs w:val="28"/>
          <w:lang w:val="bg-BG"/>
        </w:rPr>
        <w:t>6.1. Постъпили дела</w:t>
      </w:r>
    </w:p>
    <w:p w:rsidR="00586AEF" w:rsidRDefault="00586AEF" w:rsidP="008610A5">
      <w:pPr>
        <w:ind w:firstLine="720"/>
        <w:jc w:val="both"/>
        <w:rPr>
          <w:sz w:val="28"/>
          <w:szCs w:val="28"/>
          <w:lang w:val="bg-BG"/>
        </w:rPr>
      </w:pPr>
      <w:r>
        <w:rPr>
          <w:sz w:val="28"/>
          <w:szCs w:val="28"/>
          <w:lang w:val="bg-BG"/>
        </w:rPr>
        <w:t xml:space="preserve">През 2020 г. в Окръжен съд – Кърджали са постъпили общо 368 бр. първоинстанционни дела (305 бр. – 2019 г., 246 бр. – 2018 г.). От общия брой на постъпилите през 2020 г. първоинстанционни дела, гражданските дела, в т.ч. търговски дела са 221 бр., а наказателните дела са 146 бр. (162 бр. граждански дела, в т.ч. търговски и 142 бр. наказателни дела – 2019 г. и 124 бр. граждански, в т.ч. търговски дела и 115 бр. наказателни дела – 2018 г.). И през трите сравнявани години броят на постъпилите граждански, в т.ч. търговски дела превишава броя на постъпилите наказателни първоинстанционни дела.    </w:t>
      </w:r>
    </w:p>
    <w:p w:rsidR="00586AEF" w:rsidRDefault="00586AEF" w:rsidP="007B129F">
      <w:pPr>
        <w:jc w:val="center"/>
        <w:rPr>
          <w:sz w:val="28"/>
          <w:szCs w:val="28"/>
          <w:lang w:val="ru-RU"/>
        </w:rPr>
      </w:pPr>
      <w:r>
        <w:rPr>
          <w:noProof/>
          <w:lang w:val="bg-BG"/>
        </w:rPr>
        <w:pict>
          <v:shape id="Картина 7" o:spid="_x0000_s1026" type="#_x0000_t75" style="position:absolute;left:0;text-align:left;margin-left:0;margin-top:6.5pt;width:234pt;height:145.9pt;z-index:-251663360;visibility:visible">
            <v:imagedata r:id="rId8" o:title=""/>
          </v:shape>
        </w:pict>
      </w:r>
      <w:r>
        <w:rPr>
          <w:noProof/>
          <w:lang w:val="bg-BG"/>
        </w:rPr>
        <w:pict>
          <v:shape id="Картина 6" o:spid="_x0000_s1027" type="#_x0000_t75" style="position:absolute;left:0;text-align:left;margin-left:243pt;margin-top:6.5pt;width:229.6pt;height:146.4pt;z-index:-251662336;visibility:visible">
            <v:imagedata r:id="rId9" o:title=""/>
          </v:shape>
        </w:pict>
      </w:r>
    </w:p>
    <w:p w:rsidR="00586AEF" w:rsidRDefault="00586AEF" w:rsidP="007B129F">
      <w:pPr>
        <w:jc w:val="center"/>
        <w:rPr>
          <w:sz w:val="28"/>
          <w:szCs w:val="28"/>
          <w:lang w:val="ru-RU"/>
        </w:rPr>
      </w:pPr>
    </w:p>
    <w:p w:rsidR="00586AEF" w:rsidRDefault="00586AEF" w:rsidP="007B129F">
      <w:pPr>
        <w:jc w:val="center"/>
        <w:rPr>
          <w:sz w:val="28"/>
          <w:szCs w:val="28"/>
          <w:lang w:val="ru-RU"/>
        </w:rPr>
      </w:pPr>
    </w:p>
    <w:p w:rsidR="00586AEF" w:rsidRDefault="00586AEF" w:rsidP="007B129F">
      <w:pPr>
        <w:jc w:val="center"/>
        <w:rPr>
          <w:sz w:val="28"/>
          <w:szCs w:val="28"/>
          <w:lang w:val="ru-RU"/>
        </w:rPr>
      </w:pPr>
    </w:p>
    <w:p w:rsidR="00586AEF" w:rsidRDefault="00586AEF" w:rsidP="007B129F">
      <w:pPr>
        <w:ind w:firstLine="720"/>
        <w:jc w:val="both"/>
        <w:rPr>
          <w:sz w:val="28"/>
          <w:szCs w:val="28"/>
          <w:lang w:val="bg-BG"/>
        </w:rPr>
      </w:pPr>
    </w:p>
    <w:p w:rsidR="00586AEF" w:rsidRDefault="00586AEF" w:rsidP="007B129F">
      <w:pPr>
        <w:ind w:firstLine="720"/>
        <w:jc w:val="both"/>
        <w:rPr>
          <w:sz w:val="28"/>
          <w:szCs w:val="28"/>
          <w:lang w:val="bg-BG"/>
        </w:rPr>
      </w:pPr>
    </w:p>
    <w:p w:rsidR="00586AEF" w:rsidRDefault="00586AEF" w:rsidP="008610A5">
      <w:pPr>
        <w:ind w:firstLine="720"/>
        <w:jc w:val="both"/>
        <w:rPr>
          <w:sz w:val="28"/>
          <w:szCs w:val="28"/>
          <w:lang w:val="bg-BG"/>
        </w:rPr>
      </w:pPr>
    </w:p>
    <w:p w:rsidR="00586AEF" w:rsidRDefault="00586AEF" w:rsidP="008610A5">
      <w:pPr>
        <w:ind w:firstLine="720"/>
        <w:jc w:val="both"/>
        <w:rPr>
          <w:sz w:val="28"/>
          <w:szCs w:val="28"/>
          <w:lang w:val="bg-BG"/>
        </w:rPr>
      </w:pPr>
      <w:r>
        <w:rPr>
          <w:sz w:val="28"/>
          <w:szCs w:val="28"/>
          <w:lang w:val="bg-BG"/>
        </w:rPr>
        <w:t>Увеличеният брой на постъпилите през 2020 г. дела се дължи на значителното увеличение в постъплението на търговски дела, наказателни дела от общ характер, частни наказателни дела (без разпити), частни наказателни дела – разпити и частни граждански дела.</w:t>
      </w:r>
    </w:p>
    <w:p w:rsidR="00586AEF" w:rsidRDefault="00586AEF" w:rsidP="008610A5">
      <w:pPr>
        <w:ind w:firstLine="720"/>
        <w:jc w:val="both"/>
        <w:rPr>
          <w:sz w:val="28"/>
          <w:szCs w:val="28"/>
          <w:lang w:val="bg-BG"/>
        </w:rPr>
      </w:pPr>
      <w:r>
        <w:rPr>
          <w:sz w:val="28"/>
          <w:szCs w:val="28"/>
          <w:lang w:val="bg-BG"/>
        </w:rPr>
        <w:t xml:space="preserve">Новообразуваните граждански (44 бр.) и търговски дела (102 бр.) и фирмени дела, се разпределят, както следва: </w:t>
      </w:r>
    </w:p>
    <w:p w:rsidR="00586AEF" w:rsidRDefault="00586AEF" w:rsidP="007751C2">
      <w:pPr>
        <w:numPr>
          <w:ilvl w:val="0"/>
          <w:numId w:val="7"/>
        </w:numPr>
        <w:tabs>
          <w:tab w:val="clear" w:pos="1260"/>
          <w:tab w:val="left" w:pos="900"/>
        </w:tabs>
        <w:ind w:left="0" w:firstLine="1080"/>
        <w:jc w:val="both"/>
        <w:rPr>
          <w:sz w:val="28"/>
          <w:szCs w:val="28"/>
          <w:lang w:val="bg-BG"/>
        </w:rPr>
      </w:pPr>
      <w:r>
        <w:rPr>
          <w:sz w:val="28"/>
          <w:szCs w:val="28"/>
          <w:lang w:val="bg-BG"/>
        </w:rPr>
        <w:t>Искове по ЗЛС и СК – 23 бр.</w:t>
      </w:r>
    </w:p>
    <w:p w:rsidR="00586AEF" w:rsidRDefault="00586AEF" w:rsidP="007751C2">
      <w:pPr>
        <w:numPr>
          <w:ilvl w:val="0"/>
          <w:numId w:val="7"/>
        </w:numPr>
        <w:tabs>
          <w:tab w:val="clear" w:pos="1260"/>
          <w:tab w:val="left" w:pos="900"/>
        </w:tabs>
        <w:ind w:left="0" w:firstLine="1080"/>
        <w:jc w:val="both"/>
        <w:rPr>
          <w:sz w:val="28"/>
          <w:szCs w:val="28"/>
          <w:lang w:val="bg-BG"/>
        </w:rPr>
      </w:pPr>
      <w:r>
        <w:rPr>
          <w:sz w:val="28"/>
          <w:szCs w:val="28"/>
          <w:lang w:val="bg-BG"/>
        </w:rPr>
        <w:t>Облигационни искове – 19 бр.</w:t>
      </w:r>
    </w:p>
    <w:p w:rsidR="00586AEF" w:rsidRDefault="00586AEF" w:rsidP="007751C2">
      <w:pPr>
        <w:numPr>
          <w:ilvl w:val="0"/>
          <w:numId w:val="7"/>
        </w:numPr>
        <w:tabs>
          <w:tab w:val="clear" w:pos="1260"/>
          <w:tab w:val="left" w:pos="900"/>
        </w:tabs>
        <w:ind w:left="0" w:firstLine="1080"/>
        <w:jc w:val="both"/>
        <w:rPr>
          <w:sz w:val="28"/>
          <w:szCs w:val="28"/>
          <w:lang w:val="bg-BG"/>
        </w:rPr>
      </w:pPr>
      <w:r>
        <w:rPr>
          <w:sz w:val="28"/>
          <w:szCs w:val="28"/>
          <w:lang w:val="bg-BG"/>
        </w:rPr>
        <w:t>Установителни искове – 9 бр.</w:t>
      </w:r>
    </w:p>
    <w:p w:rsidR="00586AEF" w:rsidRDefault="00586AEF" w:rsidP="007751C2">
      <w:pPr>
        <w:numPr>
          <w:ilvl w:val="0"/>
          <w:numId w:val="7"/>
        </w:numPr>
        <w:tabs>
          <w:tab w:val="clear" w:pos="1260"/>
          <w:tab w:val="left" w:pos="900"/>
        </w:tabs>
        <w:ind w:left="0" w:firstLine="1080"/>
        <w:jc w:val="both"/>
        <w:rPr>
          <w:sz w:val="28"/>
          <w:szCs w:val="28"/>
          <w:lang w:val="bg-BG"/>
        </w:rPr>
      </w:pPr>
      <w:r>
        <w:rPr>
          <w:sz w:val="28"/>
          <w:szCs w:val="28"/>
          <w:lang w:val="bg-BG"/>
        </w:rPr>
        <w:t>Обезпечения – 17 бр.</w:t>
      </w:r>
    </w:p>
    <w:p w:rsidR="00586AEF" w:rsidRDefault="00586AEF" w:rsidP="007751C2">
      <w:pPr>
        <w:numPr>
          <w:ilvl w:val="0"/>
          <w:numId w:val="7"/>
        </w:numPr>
        <w:tabs>
          <w:tab w:val="clear" w:pos="1260"/>
          <w:tab w:val="left" w:pos="900"/>
        </w:tabs>
        <w:ind w:left="0" w:firstLine="1080"/>
        <w:jc w:val="both"/>
        <w:rPr>
          <w:sz w:val="28"/>
          <w:szCs w:val="28"/>
          <w:lang w:val="bg-BG"/>
        </w:rPr>
      </w:pPr>
      <w:r>
        <w:rPr>
          <w:sz w:val="28"/>
          <w:szCs w:val="28"/>
          <w:lang w:val="bg-BG"/>
        </w:rPr>
        <w:t>Искове за права или правоотношения, породени или отнасящи се до търговска сделка (обективна и субективна) – 42 бр.</w:t>
      </w:r>
    </w:p>
    <w:p w:rsidR="00586AEF" w:rsidRDefault="00586AEF" w:rsidP="007751C2">
      <w:pPr>
        <w:numPr>
          <w:ilvl w:val="0"/>
          <w:numId w:val="7"/>
        </w:numPr>
        <w:tabs>
          <w:tab w:val="clear" w:pos="1260"/>
          <w:tab w:val="left" w:pos="900"/>
        </w:tabs>
        <w:ind w:left="0" w:firstLine="1080"/>
        <w:jc w:val="both"/>
        <w:rPr>
          <w:sz w:val="28"/>
          <w:szCs w:val="28"/>
          <w:lang w:val="bg-BG"/>
        </w:rPr>
      </w:pPr>
      <w:r>
        <w:rPr>
          <w:sz w:val="28"/>
          <w:szCs w:val="28"/>
          <w:lang w:val="bg-BG"/>
        </w:rPr>
        <w:t>Искове за прекратяване на търговско дружество по съдебен ред – 3 бр.</w:t>
      </w:r>
    </w:p>
    <w:p w:rsidR="00586AEF" w:rsidRDefault="00586AEF" w:rsidP="007751C2">
      <w:pPr>
        <w:numPr>
          <w:ilvl w:val="0"/>
          <w:numId w:val="7"/>
        </w:numPr>
        <w:tabs>
          <w:tab w:val="clear" w:pos="1260"/>
          <w:tab w:val="left" w:pos="900"/>
        </w:tabs>
        <w:ind w:left="0" w:firstLine="1080"/>
        <w:jc w:val="both"/>
        <w:rPr>
          <w:sz w:val="28"/>
          <w:szCs w:val="28"/>
          <w:lang w:val="bg-BG"/>
        </w:rPr>
      </w:pPr>
      <w:r>
        <w:rPr>
          <w:sz w:val="28"/>
          <w:szCs w:val="28"/>
          <w:lang w:val="bg-BG"/>
        </w:rPr>
        <w:t>Иск за заплащане на дивидент и равностойността на дружествен дял – 1 бр.</w:t>
      </w:r>
    </w:p>
    <w:p w:rsidR="00586AEF" w:rsidRDefault="00586AEF" w:rsidP="007751C2">
      <w:pPr>
        <w:numPr>
          <w:ilvl w:val="0"/>
          <w:numId w:val="7"/>
        </w:numPr>
        <w:tabs>
          <w:tab w:val="clear" w:pos="1260"/>
          <w:tab w:val="left" w:pos="900"/>
        </w:tabs>
        <w:ind w:left="0" w:firstLine="1080"/>
        <w:jc w:val="both"/>
        <w:rPr>
          <w:sz w:val="28"/>
          <w:szCs w:val="28"/>
          <w:lang w:val="bg-BG"/>
        </w:rPr>
      </w:pPr>
      <w:r>
        <w:rPr>
          <w:sz w:val="28"/>
          <w:szCs w:val="28"/>
          <w:lang w:val="bg-BG"/>
        </w:rPr>
        <w:t>Производство по несъстоятелност – 8 бр.</w:t>
      </w:r>
    </w:p>
    <w:p w:rsidR="00586AEF" w:rsidRDefault="00586AEF" w:rsidP="007751C2">
      <w:pPr>
        <w:numPr>
          <w:ilvl w:val="0"/>
          <w:numId w:val="7"/>
        </w:numPr>
        <w:tabs>
          <w:tab w:val="clear" w:pos="1260"/>
          <w:tab w:val="left" w:pos="900"/>
        </w:tabs>
        <w:ind w:left="0" w:firstLine="1080"/>
        <w:jc w:val="both"/>
        <w:rPr>
          <w:sz w:val="28"/>
          <w:szCs w:val="28"/>
          <w:lang w:val="bg-BG"/>
        </w:rPr>
      </w:pPr>
      <w:r>
        <w:rPr>
          <w:sz w:val="28"/>
          <w:szCs w:val="28"/>
          <w:lang w:val="bg-BG"/>
        </w:rPr>
        <w:t>Искове за установяване съществуване на неприето или несъществуване на прието вземане – 8 бр.</w:t>
      </w:r>
    </w:p>
    <w:p w:rsidR="00586AEF" w:rsidRDefault="00586AEF" w:rsidP="007751C2">
      <w:pPr>
        <w:numPr>
          <w:ilvl w:val="0"/>
          <w:numId w:val="7"/>
        </w:numPr>
        <w:tabs>
          <w:tab w:val="clear" w:pos="1260"/>
          <w:tab w:val="left" w:pos="900"/>
        </w:tabs>
        <w:ind w:left="0" w:firstLine="1080"/>
        <w:jc w:val="both"/>
        <w:rPr>
          <w:sz w:val="28"/>
          <w:szCs w:val="28"/>
          <w:lang w:val="bg-BG"/>
        </w:rPr>
      </w:pPr>
      <w:r>
        <w:rPr>
          <w:sz w:val="28"/>
          <w:szCs w:val="28"/>
          <w:lang w:val="bg-BG"/>
        </w:rPr>
        <w:t>Иск за установяване нищожност или недопустимост на вписването или несъществуване на вписано обстоятелство – 1 бр.</w:t>
      </w:r>
    </w:p>
    <w:p w:rsidR="00586AEF" w:rsidRDefault="00586AEF" w:rsidP="007751C2">
      <w:pPr>
        <w:numPr>
          <w:ilvl w:val="0"/>
          <w:numId w:val="7"/>
        </w:numPr>
        <w:tabs>
          <w:tab w:val="clear" w:pos="1260"/>
          <w:tab w:val="left" w:pos="900"/>
        </w:tabs>
        <w:ind w:left="0" w:firstLine="1080"/>
        <w:jc w:val="both"/>
        <w:rPr>
          <w:sz w:val="28"/>
          <w:szCs w:val="28"/>
          <w:lang w:val="bg-BG"/>
        </w:rPr>
      </w:pPr>
      <w:r>
        <w:rPr>
          <w:sz w:val="28"/>
          <w:szCs w:val="28"/>
          <w:lang w:val="bg-BG"/>
        </w:rPr>
        <w:t>Иск за отмяна на решение на общото събрание на сдружение – 1 бр.</w:t>
      </w:r>
    </w:p>
    <w:p w:rsidR="00586AEF" w:rsidRDefault="00586AEF" w:rsidP="007751C2">
      <w:pPr>
        <w:numPr>
          <w:ilvl w:val="0"/>
          <w:numId w:val="7"/>
        </w:numPr>
        <w:tabs>
          <w:tab w:val="clear" w:pos="1260"/>
          <w:tab w:val="left" w:pos="900"/>
        </w:tabs>
        <w:ind w:left="0" w:firstLine="1080"/>
        <w:jc w:val="both"/>
        <w:rPr>
          <w:sz w:val="28"/>
          <w:szCs w:val="28"/>
          <w:lang w:val="bg-BG"/>
        </w:rPr>
      </w:pPr>
      <w:r>
        <w:rPr>
          <w:sz w:val="28"/>
          <w:szCs w:val="28"/>
          <w:lang w:val="bg-BG"/>
        </w:rPr>
        <w:t>Регистрация на религиозни институции и местните им поделения – 1 бр.</w:t>
      </w:r>
    </w:p>
    <w:p w:rsidR="00586AEF" w:rsidRDefault="00586AEF" w:rsidP="007751C2">
      <w:pPr>
        <w:numPr>
          <w:ilvl w:val="0"/>
          <w:numId w:val="7"/>
        </w:numPr>
        <w:tabs>
          <w:tab w:val="clear" w:pos="1260"/>
          <w:tab w:val="left" w:pos="900"/>
        </w:tabs>
        <w:ind w:left="0" w:firstLine="1080"/>
        <w:jc w:val="both"/>
        <w:rPr>
          <w:sz w:val="28"/>
          <w:szCs w:val="28"/>
          <w:lang w:val="bg-BG"/>
        </w:rPr>
      </w:pPr>
      <w:r>
        <w:rPr>
          <w:sz w:val="28"/>
          <w:szCs w:val="28"/>
          <w:lang w:val="bg-BG"/>
        </w:rPr>
        <w:t>Частни търговски дела – 1 бр.</w:t>
      </w:r>
    </w:p>
    <w:p w:rsidR="00586AEF" w:rsidRDefault="00586AEF" w:rsidP="007751C2">
      <w:pPr>
        <w:numPr>
          <w:ilvl w:val="0"/>
          <w:numId w:val="7"/>
        </w:numPr>
        <w:tabs>
          <w:tab w:val="clear" w:pos="1260"/>
          <w:tab w:val="left" w:pos="900"/>
        </w:tabs>
        <w:ind w:left="0" w:firstLine="1080"/>
        <w:jc w:val="both"/>
        <w:rPr>
          <w:sz w:val="28"/>
          <w:szCs w:val="28"/>
          <w:lang w:val="bg-BG"/>
        </w:rPr>
      </w:pPr>
      <w:r>
        <w:rPr>
          <w:sz w:val="28"/>
          <w:szCs w:val="28"/>
          <w:lang w:val="bg-BG"/>
        </w:rPr>
        <w:t>Други търговски дела – 2 бр.</w:t>
      </w:r>
    </w:p>
    <w:p w:rsidR="00586AEF" w:rsidRDefault="00586AEF" w:rsidP="008610A5">
      <w:pPr>
        <w:ind w:firstLine="720"/>
        <w:jc w:val="both"/>
        <w:rPr>
          <w:sz w:val="28"/>
          <w:szCs w:val="28"/>
          <w:lang w:val="bg-BG"/>
        </w:rPr>
      </w:pPr>
      <w:r>
        <w:rPr>
          <w:sz w:val="28"/>
          <w:szCs w:val="28"/>
          <w:lang w:val="bg-BG"/>
        </w:rPr>
        <w:t>След промяна на подсъдността по чл. 113 ГПК (Изм. – ДВ, бр. 100 от 2019 г.), значително е увеличен броят на делата по искове за вземания, произтичащи от застрахователни правоотношения, като от общия брой търговски дела (102), броят на този вид дела е 42.</w:t>
      </w:r>
    </w:p>
    <w:p w:rsidR="00586AEF" w:rsidRDefault="00586AEF" w:rsidP="008610A5">
      <w:pPr>
        <w:ind w:firstLine="720"/>
        <w:jc w:val="both"/>
        <w:rPr>
          <w:sz w:val="28"/>
          <w:szCs w:val="28"/>
          <w:lang w:val="bg-BG"/>
        </w:rPr>
      </w:pPr>
      <w:r>
        <w:rPr>
          <w:sz w:val="28"/>
          <w:szCs w:val="28"/>
          <w:lang w:val="bg-BG"/>
        </w:rPr>
        <w:t>През 2020 г. съществено е увеличението на броя на делата по несъстоятелност – 8 бр., при 4 бр. такива дела през 2019 г.</w:t>
      </w:r>
    </w:p>
    <w:p w:rsidR="00586AEF" w:rsidRDefault="00586AEF" w:rsidP="008610A5">
      <w:pPr>
        <w:ind w:firstLine="720"/>
        <w:jc w:val="both"/>
        <w:rPr>
          <w:sz w:val="28"/>
          <w:szCs w:val="28"/>
          <w:lang w:val="bg-BG"/>
        </w:rPr>
      </w:pPr>
      <w:r>
        <w:rPr>
          <w:sz w:val="28"/>
          <w:szCs w:val="28"/>
          <w:lang w:val="bg-BG"/>
        </w:rPr>
        <w:t>Новобразуваните наказателни дела ще бъдат разгледани в т. 5.7. „Структура на наказаната престъпност”.</w:t>
      </w:r>
    </w:p>
    <w:p w:rsidR="00586AEF" w:rsidRDefault="00586AEF" w:rsidP="008610A5">
      <w:pPr>
        <w:ind w:firstLine="720"/>
        <w:jc w:val="both"/>
        <w:rPr>
          <w:b/>
          <w:bCs/>
          <w:sz w:val="28"/>
          <w:szCs w:val="28"/>
          <w:lang w:val="bg-BG"/>
        </w:rPr>
      </w:pPr>
    </w:p>
    <w:p w:rsidR="00586AEF" w:rsidRDefault="00586AEF" w:rsidP="008610A5">
      <w:pPr>
        <w:ind w:firstLine="720"/>
        <w:jc w:val="both"/>
        <w:rPr>
          <w:b/>
          <w:bCs/>
          <w:sz w:val="28"/>
          <w:szCs w:val="28"/>
          <w:lang w:val="bg-BG"/>
        </w:rPr>
      </w:pPr>
      <w:r>
        <w:rPr>
          <w:b/>
          <w:bCs/>
          <w:sz w:val="28"/>
          <w:szCs w:val="28"/>
          <w:lang w:val="bg-BG"/>
        </w:rPr>
        <w:t xml:space="preserve">6.2. Подлежащи на разглеждане дела </w:t>
      </w:r>
    </w:p>
    <w:p w:rsidR="00586AEF" w:rsidRDefault="00586AEF" w:rsidP="008610A5">
      <w:pPr>
        <w:ind w:firstLine="720"/>
        <w:jc w:val="both"/>
        <w:rPr>
          <w:sz w:val="28"/>
          <w:szCs w:val="28"/>
          <w:lang w:val="bg-BG"/>
        </w:rPr>
      </w:pPr>
      <w:r>
        <w:rPr>
          <w:sz w:val="28"/>
          <w:szCs w:val="28"/>
          <w:lang w:val="bg-BG"/>
        </w:rPr>
        <w:t xml:space="preserve">През 2020 г. подлежащите на разглеждане първоинстанционни дела в Окръжен съд – Кърджали са 449 бр., от които несвършени от предходен период са останали 81 бр., или </w:t>
      </w:r>
      <w:r>
        <w:rPr>
          <w:sz w:val="28"/>
          <w:szCs w:val="28"/>
          <w:lang w:val="ru-RU"/>
        </w:rPr>
        <w:t>18,04</w:t>
      </w:r>
      <w:r>
        <w:rPr>
          <w:sz w:val="28"/>
          <w:szCs w:val="28"/>
          <w:lang w:val="bg-BG"/>
        </w:rPr>
        <w:t xml:space="preserve">% ; и постъпили и новообразувани дела – 368 бр., или </w:t>
      </w:r>
      <w:r>
        <w:rPr>
          <w:sz w:val="28"/>
          <w:szCs w:val="28"/>
          <w:lang w:val="ru-RU"/>
        </w:rPr>
        <w:t>81,96</w:t>
      </w:r>
      <w:r>
        <w:rPr>
          <w:sz w:val="28"/>
          <w:szCs w:val="28"/>
          <w:lang w:val="bg-BG"/>
        </w:rPr>
        <w:t>% от подлежащите на разглеждане дела. Посочените дела се разпределят по видове, както следва:</w:t>
      </w:r>
    </w:p>
    <w:p w:rsidR="00586AEF" w:rsidRDefault="00586AEF" w:rsidP="008610A5">
      <w:pPr>
        <w:ind w:firstLine="720"/>
        <w:jc w:val="both"/>
        <w:rPr>
          <w:sz w:val="28"/>
          <w:szCs w:val="28"/>
          <w:lang w:val="bg-BG"/>
        </w:rPr>
      </w:pPr>
    </w:p>
    <w:tbl>
      <w:tblPr>
        <w:tblW w:w="9552" w:type="dxa"/>
        <w:tblCellMar>
          <w:left w:w="70" w:type="dxa"/>
          <w:right w:w="70" w:type="dxa"/>
        </w:tblCellMar>
        <w:tblLook w:val="00A0"/>
      </w:tblPr>
      <w:tblGrid>
        <w:gridCol w:w="3675"/>
        <w:gridCol w:w="1718"/>
        <w:gridCol w:w="1021"/>
        <w:gridCol w:w="975"/>
        <w:gridCol w:w="954"/>
        <w:gridCol w:w="1209"/>
      </w:tblGrid>
      <w:tr w:rsidR="00586AEF" w:rsidRPr="008029BA" w:rsidTr="007B129F">
        <w:trPr>
          <w:trHeight w:val="270"/>
        </w:trPr>
        <w:tc>
          <w:tcPr>
            <w:tcW w:w="3675" w:type="dxa"/>
            <w:tcBorders>
              <w:top w:val="nil"/>
              <w:left w:val="nil"/>
              <w:bottom w:val="single" w:sz="8" w:space="0" w:color="auto"/>
              <w:right w:val="nil"/>
            </w:tcBorders>
            <w:noWrap/>
            <w:vAlign w:val="bottom"/>
          </w:tcPr>
          <w:p w:rsidR="00586AEF" w:rsidRPr="008029BA" w:rsidRDefault="00586AEF">
            <w:pPr>
              <w:ind w:firstLine="720"/>
              <w:jc w:val="both"/>
              <w:rPr>
                <w:lang w:val="bg-BG"/>
              </w:rPr>
            </w:pPr>
          </w:p>
        </w:tc>
        <w:tc>
          <w:tcPr>
            <w:tcW w:w="1718" w:type="dxa"/>
            <w:tcBorders>
              <w:top w:val="nil"/>
              <w:left w:val="nil"/>
              <w:bottom w:val="single" w:sz="8" w:space="0" w:color="auto"/>
              <w:right w:val="nil"/>
            </w:tcBorders>
            <w:noWrap/>
            <w:vAlign w:val="bottom"/>
          </w:tcPr>
          <w:p w:rsidR="00586AEF" w:rsidRPr="008029BA" w:rsidRDefault="00586AEF">
            <w:pPr>
              <w:ind w:firstLine="720"/>
              <w:jc w:val="both"/>
              <w:rPr>
                <w:lang w:val="bg-BG"/>
              </w:rPr>
            </w:pPr>
          </w:p>
        </w:tc>
        <w:tc>
          <w:tcPr>
            <w:tcW w:w="1021" w:type="dxa"/>
            <w:tcBorders>
              <w:top w:val="nil"/>
              <w:left w:val="nil"/>
              <w:bottom w:val="single" w:sz="8" w:space="0" w:color="auto"/>
              <w:right w:val="nil"/>
            </w:tcBorders>
            <w:noWrap/>
            <w:vAlign w:val="bottom"/>
          </w:tcPr>
          <w:p w:rsidR="00586AEF" w:rsidRPr="008029BA" w:rsidRDefault="00586AEF">
            <w:pPr>
              <w:ind w:firstLine="720"/>
              <w:jc w:val="both"/>
              <w:rPr>
                <w:lang w:val="bg-BG"/>
              </w:rPr>
            </w:pPr>
          </w:p>
        </w:tc>
        <w:tc>
          <w:tcPr>
            <w:tcW w:w="975" w:type="dxa"/>
            <w:tcBorders>
              <w:top w:val="nil"/>
              <w:left w:val="nil"/>
              <w:bottom w:val="single" w:sz="8" w:space="0" w:color="auto"/>
              <w:right w:val="nil"/>
            </w:tcBorders>
            <w:noWrap/>
            <w:vAlign w:val="bottom"/>
          </w:tcPr>
          <w:p w:rsidR="00586AEF" w:rsidRPr="008029BA" w:rsidRDefault="00586AEF">
            <w:pPr>
              <w:ind w:firstLine="720"/>
              <w:jc w:val="both"/>
              <w:rPr>
                <w:lang w:val="bg-BG"/>
              </w:rPr>
            </w:pPr>
          </w:p>
        </w:tc>
        <w:tc>
          <w:tcPr>
            <w:tcW w:w="954" w:type="dxa"/>
            <w:tcBorders>
              <w:top w:val="nil"/>
              <w:left w:val="nil"/>
              <w:bottom w:val="single" w:sz="8" w:space="0" w:color="auto"/>
              <w:right w:val="nil"/>
            </w:tcBorders>
            <w:noWrap/>
            <w:vAlign w:val="bottom"/>
          </w:tcPr>
          <w:p w:rsidR="00586AEF" w:rsidRPr="008029BA" w:rsidRDefault="00586AEF">
            <w:pPr>
              <w:ind w:firstLine="720"/>
              <w:jc w:val="both"/>
              <w:rPr>
                <w:lang w:val="bg-BG"/>
              </w:rPr>
            </w:pPr>
          </w:p>
        </w:tc>
        <w:tc>
          <w:tcPr>
            <w:tcW w:w="1209" w:type="dxa"/>
            <w:tcBorders>
              <w:top w:val="nil"/>
              <w:left w:val="nil"/>
              <w:bottom w:val="single" w:sz="8" w:space="0" w:color="auto"/>
              <w:right w:val="nil"/>
            </w:tcBorders>
            <w:noWrap/>
            <w:vAlign w:val="bottom"/>
          </w:tcPr>
          <w:p w:rsidR="00586AEF" w:rsidRPr="008029BA" w:rsidRDefault="00586AEF">
            <w:pPr>
              <w:jc w:val="both"/>
              <w:rPr>
                <w:lang w:val="bg-BG"/>
              </w:rPr>
            </w:pPr>
          </w:p>
        </w:tc>
      </w:tr>
      <w:tr w:rsidR="00586AEF" w:rsidRPr="008029BA" w:rsidTr="007B129F">
        <w:trPr>
          <w:trHeight w:val="750"/>
        </w:trPr>
        <w:tc>
          <w:tcPr>
            <w:tcW w:w="3675" w:type="dxa"/>
            <w:vMerge w:val="restart"/>
            <w:tcBorders>
              <w:top w:val="single" w:sz="8" w:space="0" w:color="auto"/>
              <w:left w:val="single" w:sz="8" w:space="0" w:color="auto"/>
              <w:bottom w:val="single" w:sz="8" w:space="0" w:color="000000"/>
              <w:right w:val="single" w:sz="4" w:space="0" w:color="auto"/>
            </w:tcBorders>
            <w:shd w:val="clear" w:color="auto" w:fill="EAD5FF"/>
            <w:vAlign w:val="center"/>
          </w:tcPr>
          <w:p w:rsidR="00586AEF" w:rsidRPr="008029BA" w:rsidRDefault="00586AEF">
            <w:pPr>
              <w:ind w:firstLine="720"/>
              <w:jc w:val="both"/>
              <w:rPr>
                <w:b/>
                <w:lang w:val="bg-BG"/>
              </w:rPr>
            </w:pPr>
            <w:r w:rsidRPr="008029BA">
              <w:rPr>
                <w:b/>
                <w:lang w:val="bg-BG"/>
              </w:rPr>
              <w:t>Вид дело</w:t>
            </w:r>
          </w:p>
        </w:tc>
        <w:tc>
          <w:tcPr>
            <w:tcW w:w="1718" w:type="dxa"/>
            <w:vMerge w:val="restart"/>
            <w:tcBorders>
              <w:top w:val="single" w:sz="8" w:space="0" w:color="auto"/>
              <w:left w:val="single" w:sz="4" w:space="0" w:color="auto"/>
              <w:bottom w:val="single" w:sz="8" w:space="0" w:color="000000"/>
              <w:right w:val="single" w:sz="4" w:space="0" w:color="auto"/>
            </w:tcBorders>
            <w:shd w:val="clear" w:color="auto" w:fill="EAD5FF"/>
            <w:vAlign w:val="center"/>
          </w:tcPr>
          <w:p w:rsidR="00586AEF" w:rsidRPr="008029BA" w:rsidRDefault="00586AEF">
            <w:pPr>
              <w:jc w:val="center"/>
              <w:rPr>
                <w:b/>
                <w:lang w:val="bg-BG"/>
              </w:rPr>
            </w:pPr>
            <w:r w:rsidRPr="008029BA">
              <w:rPr>
                <w:b/>
                <w:lang w:val="bg-BG"/>
              </w:rPr>
              <w:t xml:space="preserve"> Общо за разглеждане     (бр.)</w:t>
            </w:r>
          </w:p>
        </w:tc>
        <w:tc>
          <w:tcPr>
            <w:tcW w:w="1996" w:type="dxa"/>
            <w:gridSpan w:val="2"/>
            <w:tcBorders>
              <w:top w:val="single" w:sz="8" w:space="0" w:color="auto"/>
              <w:left w:val="nil"/>
              <w:bottom w:val="single" w:sz="4" w:space="0" w:color="auto"/>
              <w:right w:val="single" w:sz="4" w:space="0" w:color="auto"/>
            </w:tcBorders>
            <w:shd w:val="clear" w:color="auto" w:fill="EAD5FF"/>
            <w:vAlign w:val="center"/>
          </w:tcPr>
          <w:p w:rsidR="00586AEF" w:rsidRPr="008029BA" w:rsidRDefault="00586AEF">
            <w:pPr>
              <w:jc w:val="center"/>
              <w:rPr>
                <w:b/>
                <w:lang w:val="bg-BG"/>
              </w:rPr>
            </w:pPr>
            <w:r w:rsidRPr="008029BA">
              <w:rPr>
                <w:b/>
                <w:lang w:val="bg-BG"/>
              </w:rPr>
              <w:t>в. т.ч. несвършени от предходен период</w:t>
            </w:r>
          </w:p>
        </w:tc>
        <w:tc>
          <w:tcPr>
            <w:tcW w:w="2163" w:type="dxa"/>
            <w:gridSpan w:val="2"/>
            <w:tcBorders>
              <w:top w:val="single" w:sz="8" w:space="0" w:color="auto"/>
              <w:left w:val="nil"/>
              <w:bottom w:val="single" w:sz="4" w:space="0" w:color="auto"/>
              <w:right w:val="single" w:sz="8" w:space="0" w:color="000000"/>
            </w:tcBorders>
            <w:shd w:val="clear" w:color="auto" w:fill="EAD5FF"/>
            <w:vAlign w:val="center"/>
          </w:tcPr>
          <w:p w:rsidR="00586AEF" w:rsidRPr="008029BA" w:rsidRDefault="00586AEF">
            <w:pPr>
              <w:jc w:val="center"/>
              <w:rPr>
                <w:b/>
                <w:lang w:val="bg-BG"/>
              </w:rPr>
            </w:pPr>
            <w:r w:rsidRPr="008029BA">
              <w:rPr>
                <w:b/>
                <w:lang w:val="bg-BG"/>
              </w:rPr>
              <w:t>в.т.ч. новообразувани</w:t>
            </w:r>
          </w:p>
        </w:tc>
      </w:tr>
      <w:tr w:rsidR="00586AEF" w:rsidRPr="008029BA" w:rsidTr="007B129F">
        <w:trPr>
          <w:trHeight w:val="702"/>
        </w:trPr>
        <w:tc>
          <w:tcPr>
            <w:tcW w:w="0" w:type="auto"/>
            <w:vMerge/>
            <w:tcBorders>
              <w:top w:val="single" w:sz="8" w:space="0" w:color="auto"/>
              <w:left w:val="single" w:sz="8" w:space="0" w:color="auto"/>
              <w:bottom w:val="single" w:sz="8" w:space="0" w:color="000000"/>
              <w:right w:val="single" w:sz="4" w:space="0" w:color="auto"/>
            </w:tcBorders>
            <w:vAlign w:val="center"/>
          </w:tcPr>
          <w:p w:rsidR="00586AEF" w:rsidRPr="008029BA" w:rsidRDefault="00586AEF">
            <w:pPr>
              <w:rPr>
                <w:b/>
                <w:lang w:val="bg-BG"/>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586AEF" w:rsidRPr="008029BA" w:rsidRDefault="00586AEF">
            <w:pPr>
              <w:rPr>
                <w:b/>
                <w:lang w:val="bg-BG"/>
              </w:rPr>
            </w:pPr>
          </w:p>
        </w:tc>
        <w:tc>
          <w:tcPr>
            <w:tcW w:w="1021" w:type="dxa"/>
            <w:tcBorders>
              <w:top w:val="nil"/>
              <w:left w:val="nil"/>
              <w:bottom w:val="single" w:sz="8" w:space="0" w:color="auto"/>
              <w:right w:val="single" w:sz="4" w:space="0" w:color="auto"/>
            </w:tcBorders>
            <w:shd w:val="clear" w:color="auto" w:fill="EAD5FF"/>
            <w:noWrap/>
            <w:vAlign w:val="center"/>
          </w:tcPr>
          <w:p w:rsidR="00586AEF" w:rsidRPr="008029BA" w:rsidRDefault="00586AEF">
            <w:pPr>
              <w:jc w:val="center"/>
              <w:rPr>
                <w:b/>
                <w:lang w:val="bg-BG"/>
              </w:rPr>
            </w:pPr>
            <w:r w:rsidRPr="008029BA">
              <w:rPr>
                <w:b/>
                <w:lang w:val="bg-BG"/>
              </w:rPr>
              <w:t>Брой</w:t>
            </w:r>
          </w:p>
        </w:tc>
        <w:tc>
          <w:tcPr>
            <w:tcW w:w="975" w:type="dxa"/>
            <w:tcBorders>
              <w:top w:val="nil"/>
              <w:left w:val="nil"/>
              <w:bottom w:val="single" w:sz="8" w:space="0" w:color="auto"/>
              <w:right w:val="single" w:sz="4" w:space="0" w:color="auto"/>
            </w:tcBorders>
            <w:shd w:val="clear" w:color="auto" w:fill="EAD5FF"/>
            <w:vAlign w:val="bottom"/>
          </w:tcPr>
          <w:p w:rsidR="00586AEF" w:rsidRPr="008029BA" w:rsidRDefault="00586AEF">
            <w:pPr>
              <w:jc w:val="center"/>
              <w:rPr>
                <w:b/>
                <w:lang w:val="bg-BG"/>
              </w:rPr>
            </w:pPr>
            <w:r w:rsidRPr="008029BA">
              <w:rPr>
                <w:b/>
                <w:lang w:val="bg-BG"/>
              </w:rPr>
              <w:t>% от общия брой</w:t>
            </w:r>
          </w:p>
        </w:tc>
        <w:tc>
          <w:tcPr>
            <w:tcW w:w="954" w:type="dxa"/>
            <w:tcBorders>
              <w:top w:val="nil"/>
              <w:left w:val="nil"/>
              <w:bottom w:val="single" w:sz="8" w:space="0" w:color="auto"/>
              <w:right w:val="single" w:sz="4" w:space="0" w:color="auto"/>
            </w:tcBorders>
            <w:shd w:val="clear" w:color="auto" w:fill="EAD5FF"/>
            <w:noWrap/>
            <w:vAlign w:val="center"/>
          </w:tcPr>
          <w:p w:rsidR="00586AEF" w:rsidRPr="008029BA" w:rsidRDefault="00586AEF">
            <w:pPr>
              <w:jc w:val="center"/>
              <w:rPr>
                <w:b/>
                <w:lang w:val="bg-BG"/>
              </w:rPr>
            </w:pPr>
            <w:r w:rsidRPr="008029BA">
              <w:rPr>
                <w:b/>
                <w:lang w:val="bg-BG"/>
              </w:rPr>
              <w:t>Брой</w:t>
            </w:r>
          </w:p>
        </w:tc>
        <w:tc>
          <w:tcPr>
            <w:tcW w:w="1209" w:type="dxa"/>
            <w:tcBorders>
              <w:top w:val="nil"/>
              <w:left w:val="nil"/>
              <w:bottom w:val="single" w:sz="8" w:space="0" w:color="auto"/>
              <w:right w:val="single" w:sz="8" w:space="0" w:color="auto"/>
            </w:tcBorders>
            <w:shd w:val="clear" w:color="auto" w:fill="EAD5FF"/>
            <w:vAlign w:val="bottom"/>
          </w:tcPr>
          <w:p w:rsidR="00586AEF" w:rsidRPr="008029BA" w:rsidRDefault="00586AEF">
            <w:pPr>
              <w:jc w:val="center"/>
              <w:rPr>
                <w:b/>
                <w:lang w:val="bg-BG"/>
              </w:rPr>
            </w:pPr>
            <w:r w:rsidRPr="008029BA">
              <w:rPr>
                <w:b/>
                <w:lang w:val="bg-BG"/>
              </w:rPr>
              <w:t>% от общия брой</w:t>
            </w:r>
          </w:p>
        </w:tc>
      </w:tr>
      <w:tr w:rsidR="00586AEF" w:rsidRPr="008029BA" w:rsidTr="007B129F">
        <w:trPr>
          <w:trHeight w:val="279"/>
        </w:trPr>
        <w:tc>
          <w:tcPr>
            <w:tcW w:w="3675" w:type="dxa"/>
            <w:tcBorders>
              <w:top w:val="nil"/>
              <w:left w:val="single" w:sz="8" w:space="0" w:color="auto"/>
              <w:bottom w:val="single" w:sz="4" w:space="0" w:color="auto"/>
              <w:right w:val="single" w:sz="4" w:space="0" w:color="auto"/>
            </w:tcBorders>
            <w:shd w:val="clear" w:color="auto" w:fill="EAD5FF"/>
            <w:vAlign w:val="bottom"/>
          </w:tcPr>
          <w:p w:rsidR="00586AEF" w:rsidRPr="008029BA" w:rsidRDefault="00586AEF">
            <w:pPr>
              <w:jc w:val="both"/>
              <w:rPr>
                <w:b/>
                <w:bCs/>
                <w:lang w:val="bg-BG"/>
              </w:rPr>
            </w:pPr>
            <w:r w:rsidRPr="008029BA">
              <w:rPr>
                <w:b/>
                <w:bCs/>
                <w:lang w:val="bg-BG"/>
              </w:rPr>
              <w:t xml:space="preserve">Граждански дела         </w:t>
            </w:r>
          </w:p>
        </w:tc>
        <w:tc>
          <w:tcPr>
            <w:tcW w:w="1718" w:type="dxa"/>
            <w:tcBorders>
              <w:top w:val="nil"/>
              <w:left w:val="nil"/>
              <w:bottom w:val="single" w:sz="4" w:space="0" w:color="auto"/>
              <w:right w:val="single" w:sz="4" w:space="0" w:color="auto"/>
            </w:tcBorders>
            <w:shd w:val="clear" w:color="auto" w:fill="EAD5FF"/>
            <w:noWrap/>
            <w:vAlign w:val="bottom"/>
          </w:tcPr>
          <w:p w:rsidR="00586AEF" w:rsidRPr="008029BA" w:rsidRDefault="00586AEF">
            <w:pPr>
              <w:ind w:firstLine="49"/>
              <w:jc w:val="center"/>
              <w:rPr>
                <w:b/>
                <w:lang w:val="bg-BG"/>
              </w:rPr>
            </w:pPr>
            <w:r w:rsidRPr="008029BA">
              <w:rPr>
                <w:b/>
                <w:lang w:val="bg-BG"/>
              </w:rPr>
              <w:t>66</w:t>
            </w:r>
          </w:p>
        </w:tc>
        <w:tc>
          <w:tcPr>
            <w:tcW w:w="1021" w:type="dxa"/>
            <w:tcBorders>
              <w:top w:val="nil"/>
              <w:left w:val="nil"/>
              <w:bottom w:val="single" w:sz="4" w:space="0" w:color="auto"/>
              <w:right w:val="single" w:sz="4" w:space="0" w:color="auto"/>
            </w:tcBorders>
            <w:shd w:val="clear" w:color="auto" w:fill="EAD5FF"/>
            <w:noWrap/>
            <w:vAlign w:val="bottom"/>
          </w:tcPr>
          <w:p w:rsidR="00586AEF" w:rsidRPr="008029BA" w:rsidRDefault="00586AEF">
            <w:pPr>
              <w:ind w:firstLine="49"/>
              <w:jc w:val="center"/>
              <w:rPr>
                <w:b/>
                <w:lang w:val="bg-BG"/>
              </w:rPr>
            </w:pPr>
            <w:r w:rsidRPr="008029BA">
              <w:rPr>
                <w:b/>
                <w:lang w:val="bg-BG"/>
              </w:rPr>
              <w:t>22</w:t>
            </w:r>
          </w:p>
        </w:tc>
        <w:tc>
          <w:tcPr>
            <w:tcW w:w="975" w:type="dxa"/>
            <w:tcBorders>
              <w:top w:val="nil"/>
              <w:left w:val="nil"/>
              <w:bottom w:val="single" w:sz="4" w:space="0" w:color="auto"/>
              <w:right w:val="single" w:sz="4" w:space="0" w:color="auto"/>
            </w:tcBorders>
            <w:shd w:val="clear" w:color="auto" w:fill="EAD5FF"/>
            <w:noWrap/>
            <w:vAlign w:val="bottom"/>
          </w:tcPr>
          <w:p w:rsidR="00586AEF" w:rsidRPr="008029BA" w:rsidRDefault="00586AEF">
            <w:pPr>
              <w:ind w:firstLine="49"/>
              <w:jc w:val="center"/>
              <w:rPr>
                <w:b/>
                <w:lang w:val="bg-BG"/>
              </w:rPr>
            </w:pPr>
            <w:r w:rsidRPr="008029BA">
              <w:rPr>
                <w:b/>
                <w:lang w:val="bg-BG"/>
              </w:rPr>
              <w:t>33,33</w:t>
            </w:r>
          </w:p>
        </w:tc>
        <w:tc>
          <w:tcPr>
            <w:tcW w:w="954" w:type="dxa"/>
            <w:tcBorders>
              <w:top w:val="nil"/>
              <w:left w:val="nil"/>
              <w:bottom w:val="single" w:sz="4" w:space="0" w:color="auto"/>
              <w:right w:val="single" w:sz="4" w:space="0" w:color="auto"/>
            </w:tcBorders>
            <w:shd w:val="clear" w:color="auto" w:fill="EAD5FF"/>
            <w:noWrap/>
            <w:vAlign w:val="bottom"/>
          </w:tcPr>
          <w:p w:rsidR="00586AEF" w:rsidRPr="008029BA" w:rsidRDefault="00586AEF">
            <w:pPr>
              <w:ind w:firstLine="49"/>
              <w:jc w:val="center"/>
              <w:rPr>
                <w:b/>
                <w:lang w:val="bg-BG"/>
              </w:rPr>
            </w:pPr>
            <w:r w:rsidRPr="008029BA">
              <w:rPr>
                <w:b/>
                <w:lang w:val="bg-BG"/>
              </w:rPr>
              <w:t>44</w:t>
            </w:r>
          </w:p>
        </w:tc>
        <w:tc>
          <w:tcPr>
            <w:tcW w:w="1209" w:type="dxa"/>
            <w:tcBorders>
              <w:top w:val="nil"/>
              <w:left w:val="nil"/>
              <w:bottom w:val="single" w:sz="4" w:space="0" w:color="auto"/>
              <w:right w:val="single" w:sz="8" w:space="0" w:color="auto"/>
            </w:tcBorders>
            <w:shd w:val="clear" w:color="auto" w:fill="EAD5FF"/>
            <w:noWrap/>
            <w:vAlign w:val="bottom"/>
          </w:tcPr>
          <w:p w:rsidR="00586AEF" w:rsidRPr="008029BA" w:rsidRDefault="00586AEF">
            <w:pPr>
              <w:ind w:firstLine="49"/>
              <w:jc w:val="center"/>
              <w:rPr>
                <w:b/>
                <w:lang w:val="bg-BG"/>
              </w:rPr>
            </w:pPr>
            <w:r w:rsidRPr="008029BA">
              <w:rPr>
                <w:b/>
                <w:lang w:val="bg-BG"/>
              </w:rPr>
              <w:t>66,67</w:t>
            </w:r>
          </w:p>
        </w:tc>
      </w:tr>
      <w:tr w:rsidR="00586AEF" w:rsidRPr="008029BA" w:rsidTr="007B129F">
        <w:trPr>
          <w:trHeight w:val="255"/>
        </w:trPr>
        <w:tc>
          <w:tcPr>
            <w:tcW w:w="3675" w:type="dxa"/>
            <w:tcBorders>
              <w:top w:val="nil"/>
              <w:left w:val="single" w:sz="8" w:space="0" w:color="auto"/>
              <w:bottom w:val="single" w:sz="4" w:space="0" w:color="auto"/>
              <w:right w:val="single" w:sz="4" w:space="0" w:color="auto"/>
            </w:tcBorders>
            <w:shd w:val="clear" w:color="auto" w:fill="EAD5FF"/>
            <w:noWrap/>
            <w:vAlign w:val="bottom"/>
          </w:tcPr>
          <w:p w:rsidR="00586AEF" w:rsidRPr="008029BA" w:rsidRDefault="00586AEF">
            <w:pPr>
              <w:jc w:val="both"/>
              <w:rPr>
                <w:b/>
                <w:bCs/>
                <w:lang w:val="bg-BG"/>
              </w:rPr>
            </w:pPr>
            <w:r w:rsidRPr="008029BA">
              <w:rPr>
                <w:b/>
                <w:bCs/>
                <w:lang w:val="bg-BG"/>
              </w:rPr>
              <w:t>Търговски дела</w:t>
            </w:r>
          </w:p>
        </w:tc>
        <w:tc>
          <w:tcPr>
            <w:tcW w:w="1718" w:type="dxa"/>
            <w:tcBorders>
              <w:top w:val="nil"/>
              <w:left w:val="nil"/>
              <w:bottom w:val="single" w:sz="4" w:space="0" w:color="auto"/>
              <w:right w:val="single" w:sz="4" w:space="0" w:color="auto"/>
            </w:tcBorders>
            <w:shd w:val="clear" w:color="auto" w:fill="EAD5FF"/>
            <w:noWrap/>
            <w:vAlign w:val="bottom"/>
          </w:tcPr>
          <w:p w:rsidR="00586AEF" w:rsidRPr="008029BA" w:rsidRDefault="00586AEF">
            <w:pPr>
              <w:ind w:firstLine="49"/>
              <w:jc w:val="center"/>
              <w:rPr>
                <w:b/>
                <w:lang w:val="bg-BG"/>
              </w:rPr>
            </w:pPr>
            <w:r w:rsidRPr="008029BA">
              <w:rPr>
                <w:b/>
                <w:lang w:val="bg-BG"/>
              </w:rPr>
              <w:t>149</w:t>
            </w:r>
          </w:p>
        </w:tc>
        <w:tc>
          <w:tcPr>
            <w:tcW w:w="1021" w:type="dxa"/>
            <w:tcBorders>
              <w:top w:val="nil"/>
              <w:left w:val="nil"/>
              <w:bottom w:val="single" w:sz="4" w:space="0" w:color="auto"/>
              <w:right w:val="single" w:sz="4" w:space="0" w:color="auto"/>
            </w:tcBorders>
            <w:shd w:val="clear" w:color="auto" w:fill="EAD5FF"/>
            <w:noWrap/>
            <w:vAlign w:val="bottom"/>
          </w:tcPr>
          <w:p w:rsidR="00586AEF" w:rsidRPr="008029BA" w:rsidRDefault="00586AEF">
            <w:pPr>
              <w:ind w:firstLine="49"/>
              <w:jc w:val="center"/>
              <w:rPr>
                <w:b/>
                <w:lang w:val="bg-BG"/>
              </w:rPr>
            </w:pPr>
            <w:r w:rsidRPr="008029BA">
              <w:rPr>
                <w:b/>
                <w:lang w:val="bg-BG"/>
              </w:rPr>
              <w:t>47</w:t>
            </w:r>
          </w:p>
        </w:tc>
        <w:tc>
          <w:tcPr>
            <w:tcW w:w="975" w:type="dxa"/>
            <w:tcBorders>
              <w:top w:val="nil"/>
              <w:left w:val="nil"/>
              <w:bottom w:val="single" w:sz="4" w:space="0" w:color="auto"/>
              <w:right w:val="single" w:sz="4" w:space="0" w:color="auto"/>
            </w:tcBorders>
            <w:shd w:val="clear" w:color="auto" w:fill="EAD5FF"/>
            <w:noWrap/>
            <w:vAlign w:val="bottom"/>
          </w:tcPr>
          <w:p w:rsidR="00586AEF" w:rsidRPr="008029BA" w:rsidRDefault="00586AEF">
            <w:pPr>
              <w:ind w:firstLine="49"/>
              <w:jc w:val="center"/>
              <w:rPr>
                <w:b/>
                <w:lang w:val="bg-BG"/>
              </w:rPr>
            </w:pPr>
            <w:r w:rsidRPr="008029BA">
              <w:rPr>
                <w:b/>
                <w:lang w:val="bg-BG"/>
              </w:rPr>
              <w:t>31,54</w:t>
            </w:r>
          </w:p>
        </w:tc>
        <w:tc>
          <w:tcPr>
            <w:tcW w:w="954" w:type="dxa"/>
            <w:tcBorders>
              <w:top w:val="nil"/>
              <w:left w:val="nil"/>
              <w:bottom w:val="single" w:sz="4" w:space="0" w:color="auto"/>
              <w:right w:val="single" w:sz="4" w:space="0" w:color="auto"/>
            </w:tcBorders>
            <w:shd w:val="clear" w:color="auto" w:fill="EAD5FF"/>
            <w:noWrap/>
            <w:vAlign w:val="bottom"/>
          </w:tcPr>
          <w:p w:rsidR="00586AEF" w:rsidRPr="008029BA" w:rsidRDefault="00586AEF">
            <w:pPr>
              <w:ind w:firstLine="49"/>
              <w:jc w:val="center"/>
              <w:rPr>
                <w:b/>
                <w:lang w:val="bg-BG"/>
              </w:rPr>
            </w:pPr>
            <w:r w:rsidRPr="008029BA">
              <w:rPr>
                <w:b/>
                <w:lang w:val="bg-BG"/>
              </w:rPr>
              <w:t>102</w:t>
            </w:r>
          </w:p>
        </w:tc>
        <w:tc>
          <w:tcPr>
            <w:tcW w:w="1209" w:type="dxa"/>
            <w:tcBorders>
              <w:top w:val="nil"/>
              <w:left w:val="nil"/>
              <w:bottom w:val="single" w:sz="4" w:space="0" w:color="auto"/>
              <w:right w:val="single" w:sz="8" w:space="0" w:color="auto"/>
            </w:tcBorders>
            <w:shd w:val="clear" w:color="auto" w:fill="EAD5FF"/>
            <w:noWrap/>
            <w:vAlign w:val="bottom"/>
          </w:tcPr>
          <w:p w:rsidR="00586AEF" w:rsidRPr="008029BA" w:rsidRDefault="00586AEF">
            <w:pPr>
              <w:ind w:firstLine="49"/>
              <w:jc w:val="center"/>
              <w:rPr>
                <w:b/>
                <w:lang w:val="bg-BG"/>
              </w:rPr>
            </w:pPr>
            <w:r w:rsidRPr="008029BA">
              <w:rPr>
                <w:b/>
                <w:lang w:val="bg-BG"/>
              </w:rPr>
              <w:t>68,46</w:t>
            </w:r>
          </w:p>
        </w:tc>
      </w:tr>
      <w:tr w:rsidR="00586AEF" w:rsidRPr="008029BA" w:rsidTr="007B129F">
        <w:trPr>
          <w:trHeight w:val="255"/>
        </w:trPr>
        <w:tc>
          <w:tcPr>
            <w:tcW w:w="3675" w:type="dxa"/>
            <w:tcBorders>
              <w:top w:val="nil"/>
              <w:left w:val="single" w:sz="8" w:space="0" w:color="auto"/>
              <w:bottom w:val="single" w:sz="4" w:space="0" w:color="auto"/>
              <w:right w:val="single" w:sz="4" w:space="0" w:color="auto"/>
            </w:tcBorders>
            <w:shd w:val="clear" w:color="auto" w:fill="EAD5FF"/>
            <w:noWrap/>
            <w:vAlign w:val="bottom"/>
          </w:tcPr>
          <w:p w:rsidR="00586AEF" w:rsidRPr="008029BA" w:rsidRDefault="00586AEF">
            <w:pPr>
              <w:jc w:val="both"/>
              <w:rPr>
                <w:b/>
                <w:bCs/>
                <w:lang w:val="bg-BG"/>
              </w:rPr>
            </w:pPr>
            <w:r w:rsidRPr="008029BA">
              <w:rPr>
                <w:b/>
                <w:bCs/>
                <w:lang w:val="bg-BG"/>
              </w:rPr>
              <w:t>Наказателни дела</w:t>
            </w:r>
          </w:p>
        </w:tc>
        <w:tc>
          <w:tcPr>
            <w:tcW w:w="1718" w:type="dxa"/>
            <w:tcBorders>
              <w:top w:val="nil"/>
              <w:left w:val="nil"/>
              <w:bottom w:val="single" w:sz="4" w:space="0" w:color="auto"/>
              <w:right w:val="single" w:sz="4" w:space="0" w:color="auto"/>
            </w:tcBorders>
            <w:shd w:val="clear" w:color="auto" w:fill="EAD5FF"/>
            <w:noWrap/>
            <w:vAlign w:val="bottom"/>
          </w:tcPr>
          <w:p w:rsidR="00586AEF" w:rsidRPr="008029BA" w:rsidRDefault="00586AEF">
            <w:pPr>
              <w:ind w:firstLine="49"/>
              <w:jc w:val="center"/>
              <w:rPr>
                <w:b/>
                <w:lang w:val="bg-BG"/>
              </w:rPr>
            </w:pPr>
            <w:r w:rsidRPr="008029BA">
              <w:rPr>
                <w:b/>
                <w:lang w:val="bg-BG"/>
              </w:rPr>
              <w:t>233</w:t>
            </w:r>
          </w:p>
        </w:tc>
        <w:tc>
          <w:tcPr>
            <w:tcW w:w="1021" w:type="dxa"/>
            <w:tcBorders>
              <w:top w:val="nil"/>
              <w:left w:val="nil"/>
              <w:bottom w:val="single" w:sz="4" w:space="0" w:color="auto"/>
              <w:right w:val="single" w:sz="4" w:space="0" w:color="auto"/>
            </w:tcBorders>
            <w:shd w:val="clear" w:color="auto" w:fill="EAD5FF"/>
            <w:noWrap/>
            <w:vAlign w:val="bottom"/>
          </w:tcPr>
          <w:p w:rsidR="00586AEF" w:rsidRPr="008029BA" w:rsidRDefault="00586AEF">
            <w:pPr>
              <w:ind w:firstLine="49"/>
              <w:jc w:val="center"/>
              <w:rPr>
                <w:b/>
                <w:lang w:val="bg-BG"/>
              </w:rPr>
            </w:pPr>
            <w:r w:rsidRPr="008029BA">
              <w:rPr>
                <w:b/>
                <w:lang w:val="bg-BG"/>
              </w:rPr>
              <w:t>12</w:t>
            </w:r>
          </w:p>
        </w:tc>
        <w:tc>
          <w:tcPr>
            <w:tcW w:w="975" w:type="dxa"/>
            <w:tcBorders>
              <w:top w:val="nil"/>
              <w:left w:val="nil"/>
              <w:bottom w:val="single" w:sz="4" w:space="0" w:color="auto"/>
              <w:right w:val="single" w:sz="4" w:space="0" w:color="auto"/>
            </w:tcBorders>
            <w:shd w:val="clear" w:color="auto" w:fill="EAD5FF"/>
            <w:noWrap/>
            <w:vAlign w:val="bottom"/>
          </w:tcPr>
          <w:p w:rsidR="00586AEF" w:rsidRPr="008029BA" w:rsidRDefault="00586AEF">
            <w:pPr>
              <w:ind w:firstLine="49"/>
              <w:jc w:val="center"/>
              <w:rPr>
                <w:b/>
                <w:lang w:val="bg-BG"/>
              </w:rPr>
            </w:pPr>
            <w:r w:rsidRPr="008029BA">
              <w:rPr>
                <w:b/>
                <w:lang w:val="bg-BG"/>
              </w:rPr>
              <w:t>5,15</w:t>
            </w:r>
          </w:p>
        </w:tc>
        <w:tc>
          <w:tcPr>
            <w:tcW w:w="954" w:type="dxa"/>
            <w:tcBorders>
              <w:top w:val="nil"/>
              <w:left w:val="nil"/>
              <w:bottom w:val="single" w:sz="4" w:space="0" w:color="auto"/>
              <w:right w:val="single" w:sz="4" w:space="0" w:color="auto"/>
            </w:tcBorders>
            <w:shd w:val="clear" w:color="auto" w:fill="EAD5FF"/>
            <w:noWrap/>
            <w:vAlign w:val="bottom"/>
          </w:tcPr>
          <w:p w:rsidR="00586AEF" w:rsidRPr="008029BA" w:rsidRDefault="00586AEF">
            <w:pPr>
              <w:ind w:firstLine="49"/>
              <w:jc w:val="center"/>
              <w:rPr>
                <w:b/>
                <w:lang w:val="bg-BG"/>
              </w:rPr>
            </w:pPr>
            <w:r w:rsidRPr="008029BA">
              <w:rPr>
                <w:b/>
                <w:lang w:val="bg-BG"/>
              </w:rPr>
              <w:t>221</w:t>
            </w:r>
          </w:p>
        </w:tc>
        <w:tc>
          <w:tcPr>
            <w:tcW w:w="1209" w:type="dxa"/>
            <w:tcBorders>
              <w:top w:val="nil"/>
              <w:left w:val="nil"/>
              <w:bottom w:val="single" w:sz="4" w:space="0" w:color="auto"/>
              <w:right w:val="single" w:sz="8" w:space="0" w:color="auto"/>
            </w:tcBorders>
            <w:shd w:val="clear" w:color="auto" w:fill="EAD5FF"/>
            <w:noWrap/>
            <w:vAlign w:val="bottom"/>
          </w:tcPr>
          <w:p w:rsidR="00586AEF" w:rsidRPr="008029BA" w:rsidRDefault="00586AEF">
            <w:pPr>
              <w:ind w:firstLine="49"/>
              <w:jc w:val="center"/>
              <w:rPr>
                <w:b/>
                <w:lang w:val="bg-BG"/>
              </w:rPr>
            </w:pPr>
            <w:r w:rsidRPr="008029BA">
              <w:rPr>
                <w:b/>
                <w:lang w:val="bg-BG"/>
              </w:rPr>
              <w:t>94,85</w:t>
            </w:r>
          </w:p>
        </w:tc>
      </w:tr>
      <w:tr w:rsidR="00586AEF" w:rsidRPr="008029BA" w:rsidTr="007B129F">
        <w:trPr>
          <w:trHeight w:val="255"/>
        </w:trPr>
        <w:tc>
          <w:tcPr>
            <w:tcW w:w="3675" w:type="dxa"/>
            <w:tcBorders>
              <w:top w:val="nil"/>
              <w:left w:val="single" w:sz="8" w:space="0" w:color="auto"/>
              <w:bottom w:val="single" w:sz="4" w:space="0" w:color="auto"/>
              <w:right w:val="single" w:sz="4" w:space="0" w:color="auto"/>
            </w:tcBorders>
            <w:shd w:val="clear" w:color="auto" w:fill="EAD5FF"/>
            <w:noWrap/>
            <w:vAlign w:val="bottom"/>
          </w:tcPr>
          <w:p w:rsidR="00586AEF" w:rsidRPr="008029BA" w:rsidRDefault="00586AEF">
            <w:pPr>
              <w:jc w:val="both"/>
              <w:rPr>
                <w:b/>
                <w:bCs/>
                <w:lang w:val="bg-BG"/>
              </w:rPr>
            </w:pPr>
            <w:r w:rsidRPr="008029BA">
              <w:rPr>
                <w:b/>
                <w:bCs/>
                <w:lang w:val="bg-BG"/>
              </w:rPr>
              <w:t>Фирмени дела</w:t>
            </w:r>
          </w:p>
        </w:tc>
        <w:tc>
          <w:tcPr>
            <w:tcW w:w="1718" w:type="dxa"/>
            <w:tcBorders>
              <w:top w:val="nil"/>
              <w:left w:val="nil"/>
              <w:bottom w:val="single" w:sz="4" w:space="0" w:color="auto"/>
              <w:right w:val="single" w:sz="4" w:space="0" w:color="auto"/>
            </w:tcBorders>
            <w:shd w:val="clear" w:color="auto" w:fill="EAD5FF"/>
            <w:noWrap/>
            <w:vAlign w:val="bottom"/>
          </w:tcPr>
          <w:p w:rsidR="00586AEF" w:rsidRPr="008029BA" w:rsidRDefault="00586AEF">
            <w:pPr>
              <w:ind w:firstLine="49"/>
              <w:jc w:val="center"/>
              <w:rPr>
                <w:b/>
                <w:lang w:val="bg-BG"/>
              </w:rPr>
            </w:pPr>
            <w:r w:rsidRPr="008029BA">
              <w:rPr>
                <w:b/>
                <w:lang w:val="bg-BG"/>
              </w:rPr>
              <w:t>1</w:t>
            </w:r>
          </w:p>
        </w:tc>
        <w:tc>
          <w:tcPr>
            <w:tcW w:w="1021" w:type="dxa"/>
            <w:tcBorders>
              <w:top w:val="nil"/>
              <w:left w:val="nil"/>
              <w:bottom w:val="single" w:sz="4" w:space="0" w:color="auto"/>
              <w:right w:val="single" w:sz="4" w:space="0" w:color="auto"/>
            </w:tcBorders>
            <w:shd w:val="clear" w:color="auto" w:fill="EAD5FF"/>
            <w:noWrap/>
            <w:vAlign w:val="bottom"/>
          </w:tcPr>
          <w:p w:rsidR="00586AEF" w:rsidRPr="008029BA" w:rsidRDefault="00586AEF">
            <w:pPr>
              <w:ind w:firstLine="49"/>
              <w:jc w:val="center"/>
              <w:rPr>
                <w:b/>
                <w:lang w:val="bg-BG"/>
              </w:rPr>
            </w:pPr>
            <w:r w:rsidRPr="008029BA">
              <w:rPr>
                <w:b/>
                <w:lang w:val="bg-BG"/>
              </w:rPr>
              <w:t>0</w:t>
            </w:r>
          </w:p>
        </w:tc>
        <w:tc>
          <w:tcPr>
            <w:tcW w:w="975" w:type="dxa"/>
            <w:tcBorders>
              <w:top w:val="nil"/>
              <w:left w:val="nil"/>
              <w:bottom w:val="single" w:sz="4" w:space="0" w:color="auto"/>
              <w:right w:val="single" w:sz="4" w:space="0" w:color="auto"/>
            </w:tcBorders>
            <w:shd w:val="clear" w:color="auto" w:fill="EAD5FF"/>
            <w:noWrap/>
            <w:vAlign w:val="bottom"/>
          </w:tcPr>
          <w:p w:rsidR="00586AEF" w:rsidRPr="008029BA" w:rsidRDefault="00586AEF">
            <w:pPr>
              <w:ind w:firstLine="49"/>
              <w:jc w:val="center"/>
              <w:rPr>
                <w:b/>
                <w:lang w:val="bg-BG"/>
              </w:rPr>
            </w:pPr>
            <w:r w:rsidRPr="008029BA">
              <w:rPr>
                <w:b/>
                <w:lang w:val="bg-BG"/>
              </w:rPr>
              <w:t>0</w:t>
            </w:r>
          </w:p>
        </w:tc>
        <w:tc>
          <w:tcPr>
            <w:tcW w:w="954" w:type="dxa"/>
            <w:tcBorders>
              <w:top w:val="nil"/>
              <w:left w:val="nil"/>
              <w:bottom w:val="single" w:sz="4" w:space="0" w:color="auto"/>
              <w:right w:val="single" w:sz="4" w:space="0" w:color="auto"/>
            </w:tcBorders>
            <w:shd w:val="clear" w:color="auto" w:fill="EAD5FF"/>
            <w:noWrap/>
            <w:vAlign w:val="bottom"/>
          </w:tcPr>
          <w:p w:rsidR="00586AEF" w:rsidRPr="008029BA" w:rsidRDefault="00586AEF">
            <w:pPr>
              <w:ind w:firstLine="49"/>
              <w:jc w:val="center"/>
              <w:rPr>
                <w:b/>
                <w:lang w:val="bg-BG"/>
              </w:rPr>
            </w:pPr>
            <w:r w:rsidRPr="008029BA">
              <w:rPr>
                <w:b/>
                <w:lang w:val="bg-BG"/>
              </w:rPr>
              <w:t>1</w:t>
            </w:r>
          </w:p>
        </w:tc>
        <w:tc>
          <w:tcPr>
            <w:tcW w:w="1209" w:type="dxa"/>
            <w:tcBorders>
              <w:top w:val="nil"/>
              <w:left w:val="nil"/>
              <w:bottom w:val="single" w:sz="4" w:space="0" w:color="auto"/>
              <w:right w:val="single" w:sz="8" w:space="0" w:color="auto"/>
            </w:tcBorders>
            <w:shd w:val="clear" w:color="auto" w:fill="EAD5FF"/>
            <w:noWrap/>
            <w:vAlign w:val="bottom"/>
          </w:tcPr>
          <w:p w:rsidR="00586AEF" w:rsidRPr="008029BA" w:rsidRDefault="00586AEF">
            <w:pPr>
              <w:ind w:firstLine="49"/>
              <w:jc w:val="center"/>
              <w:rPr>
                <w:b/>
                <w:lang w:val="bg-BG"/>
              </w:rPr>
            </w:pPr>
            <w:r w:rsidRPr="008029BA">
              <w:rPr>
                <w:b/>
                <w:lang w:val="bg-BG"/>
              </w:rPr>
              <w:t>100</w:t>
            </w:r>
          </w:p>
        </w:tc>
      </w:tr>
      <w:tr w:rsidR="00586AEF" w:rsidRPr="008029BA" w:rsidTr="007B129F">
        <w:trPr>
          <w:trHeight w:val="270"/>
        </w:trPr>
        <w:tc>
          <w:tcPr>
            <w:tcW w:w="3675" w:type="dxa"/>
            <w:tcBorders>
              <w:top w:val="nil"/>
              <w:left w:val="single" w:sz="8" w:space="0" w:color="auto"/>
              <w:bottom w:val="single" w:sz="8" w:space="0" w:color="auto"/>
              <w:right w:val="single" w:sz="4" w:space="0" w:color="auto"/>
            </w:tcBorders>
            <w:shd w:val="clear" w:color="auto" w:fill="EAD5FF"/>
            <w:noWrap/>
            <w:vAlign w:val="bottom"/>
          </w:tcPr>
          <w:p w:rsidR="00586AEF" w:rsidRPr="008029BA" w:rsidRDefault="00586AEF">
            <w:pPr>
              <w:ind w:firstLine="720"/>
              <w:jc w:val="both"/>
              <w:rPr>
                <w:b/>
                <w:bCs/>
                <w:lang w:val="bg-BG"/>
              </w:rPr>
            </w:pPr>
            <w:r w:rsidRPr="008029BA">
              <w:rPr>
                <w:b/>
                <w:bCs/>
                <w:lang w:val="bg-BG"/>
              </w:rPr>
              <w:t>Общо:</w:t>
            </w:r>
          </w:p>
        </w:tc>
        <w:tc>
          <w:tcPr>
            <w:tcW w:w="1718" w:type="dxa"/>
            <w:tcBorders>
              <w:top w:val="nil"/>
              <w:left w:val="nil"/>
              <w:bottom w:val="single" w:sz="8" w:space="0" w:color="auto"/>
              <w:right w:val="single" w:sz="4" w:space="0" w:color="auto"/>
            </w:tcBorders>
            <w:shd w:val="clear" w:color="auto" w:fill="EAD5FF"/>
            <w:noWrap/>
            <w:vAlign w:val="bottom"/>
          </w:tcPr>
          <w:p w:rsidR="00586AEF" w:rsidRPr="008029BA" w:rsidRDefault="00586AEF">
            <w:pPr>
              <w:ind w:firstLine="49"/>
              <w:jc w:val="center"/>
              <w:rPr>
                <w:b/>
                <w:lang w:val="bg-BG"/>
              </w:rPr>
            </w:pPr>
            <w:r w:rsidRPr="008029BA">
              <w:rPr>
                <w:b/>
                <w:lang w:val="bg-BG"/>
              </w:rPr>
              <w:t>449</w:t>
            </w:r>
          </w:p>
        </w:tc>
        <w:tc>
          <w:tcPr>
            <w:tcW w:w="1021" w:type="dxa"/>
            <w:tcBorders>
              <w:top w:val="nil"/>
              <w:left w:val="nil"/>
              <w:bottom w:val="single" w:sz="8" w:space="0" w:color="auto"/>
              <w:right w:val="single" w:sz="4" w:space="0" w:color="auto"/>
            </w:tcBorders>
            <w:shd w:val="clear" w:color="auto" w:fill="EAD5FF"/>
            <w:noWrap/>
            <w:vAlign w:val="bottom"/>
          </w:tcPr>
          <w:p w:rsidR="00586AEF" w:rsidRPr="008029BA" w:rsidRDefault="00586AEF">
            <w:pPr>
              <w:ind w:firstLine="49"/>
              <w:jc w:val="center"/>
              <w:rPr>
                <w:b/>
                <w:lang w:val="bg-BG"/>
              </w:rPr>
            </w:pPr>
            <w:r w:rsidRPr="008029BA">
              <w:rPr>
                <w:b/>
                <w:lang w:val="bg-BG"/>
              </w:rPr>
              <w:t>81</w:t>
            </w:r>
          </w:p>
        </w:tc>
        <w:tc>
          <w:tcPr>
            <w:tcW w:w="975" w:type="dxa"/>
            <w:tcBorders>
              <w:top w:val="nil"/>
              <w:left w:val="nil"/>
              <w:bottom w:val="single" w:sz="8" w:space="0" w:color="auto"/>
              <w:right w:val="single" w:sz="4" w:space="0" w:color="auto"/>
            </w:tcBorders>
            <w:shd w:val="clear" w:color="auto" w:fill="EAD5FF"/>
            <w:noWrap/>
            <w:vAlign w:val="bottom"/>
          </w:tcPr>
          <w:p w:rsidR="00586AEF" w:rsidRPr="008029BA" w:rsidRDefault="00586AEF">
            <w:pPr>
              <w:ind w:firstLine="49"/>
              <w:jc w:val="center"/>
              <w:rPr>
                <w:b/>
                <w:lang w:val="bg-BG"/>
              </w:rPr>
            </w:pPr>
            <w:r w:rsidRPr="008029BA">
              <w:rPr>
                <w:b/>
                <w:lang w:val="bg-BG"/>
              </w:rPr>
              <w:t>18,04</w:t>
            </w:r>
          </w:p>
        </w:tc>
        <w:tc>
          <w:tcPr>
            <w:tcW w:w="954" w:type="dxa"/>
            <w:tcBorders>
              <w:top w:val="nil"/>
              <w:left w:val="nil"/>
              <w:bottom w:val="single" w:sz="8" w:space="0" w:color="auto"/>
              <w:right w:val="single" w:sz="4" w:space="0" w:color="auto"/>
            </w:tcBorders>
            <w:shd w:val="clear" w:color="auto" w:fill="EAD5FF"/>
            <w:noWrap/>
            <w:vAlign w:val="bottom"/>
          </w:tcPr>
          <w:p w:rsidR="00586AEF" w:rsidRPr="008029BA" w:rsidRDefault="00586AEF">
            <w:pPr>
              <w:ind w:firstLine="49"/>
              <w:jc w:val="center"/>
              <w:rPr>
                <w:b/>
                <w:lang w:val="bg-BG"/>
              </w:rPr>
            </w:pPr>
            <w:r w:rsidRPr="008029BA">
              <w:rPr>
                <w:b/>
                <w:lang w:val="bg-BG"/>
              </w:rPr>
              <w:t>368</w:t>
            </w:r>
          </w:p>
        </w:tc>
        <w:tc>
          <w:tcPr>
            <w:tcW w:w="1209" w:type="dxa"/>
            <w:tcBorders>
              <w:top w:val="nil"/>
              <w:left w:val="nil"/>
              <w:bottom w:val="single" w:sz="8" w:space="0" w:color="auto"/>
              <w:right w:val="single" w:sz="8" w:space="0" w:color="auto"/>
            </w:tcBorders>
            <w:shd w:val="clear" w:color="auto" w:fill="EAD5FF"/>
            <w:noWrap/>
            <w:vAlign w:val="bottom"/>
          </w:tcPr>
          <w:p w:rsidR="00586AEF" w:rsidRPr="008029BA" w:rsidRDefault="00586AEF">
            <w:pPr>
              <w:ind w:firstLine="49"/>
              <w:jc w:val="center"/>
              <w:rPr>
                <w:b/>
                <w:lang w:val="bg-BG"/>
              </w:rPr>
            </w:pPr>
            <w:r w:rsidRPr="008029BA">
              <w:rPr>
                <w:b/>
                <w:lang w:val="bg-BG"/>
              </w:rPr>
              <w:t>81,96</w:t>
            </w:r>
          </w:p>
        </w:tc>
      </w:tr>
    </w:tbl>
    <w:p w:rsidR="00586AEF" w:rsidRDefault="00586AEF" w:rsidP="008610A5">
      <w:pPr>
        <w:ind w:firstLine="720"/>
        <w:jc w:val="both"/>
        <w:rPr>
          <w:b/>
          <w:sz w:val="28"/>
          <w:szCs w:val="28"/>
          <w:lang w:val="ru-RU"/>
        </w:rPr>
      </w:pPr>
    </w:p>
    <w:p w:rsidR="00586AEF" w:rsidRDefault="00586AEF" w:rsidP="008610A5">
      <w:pPr>
        <w:ind w:firstLine="720"/>
        <w:jc w:val="both"/>
        <w:rPr>
          <w:b/>
          <w:sz w:val="28"/>
          <w:szCs w:val="28"/>
          <w:lang w:val="ru-RU"/>
        </w:rPr>
      </w:pPr>
      <w:r>
        <w:rPr>
          <w:b/>
          <w:sz w:val="28"/>
          <w:szCs w:val="28"/>
          <w:lang w:val="ru-RU"/>
        </w:rPr>
        <w:t>6.3. Свършени (решени) първоинстанционни дела</w:t>
      </w:r>
    </w:p>
    <w:p w:rsidR="00586AEF" w:rsidRDefault="00586AEF" w:rsidP="008610A5">
      <w:pPr>
        <w:ind w:firstLine="720"/>
        <w:jc w:val="both"/>
        <w:rPr>
          <w:b/>
          <w:sz w:val="28"/>
          <w:szCs w:val="28"/>
          <w:lang w:val="bg-BG"/>
        </w:rPr>
      </w:pPr>
      <w:r>
        <w:rPr>
          <w:sz w:val="28"/>
          <w:szCs w:val="28"/>
          <w:lang w:val="bg-BG"/>
        </w:rPr>
        <w:t>От подлежащите на разглеждане първоинстанционни дела в Окръжен съд – Кърджали (449бр.), през отчетния период са свършени общо 374 бр., или 83,30%, от които свършени граждански дела – 43 бр.; търговски дела – 104 бр., наказателни дела – 226 бр. и 1 бр. фирмено дело. В края на отчетния период са останали несвършени общо 75 бр. дела, от които граждански дела  – 3 бр.; търговски дела – 45 бр. и наказателни дела – 7 бр., или 16,70% от всички дела за разглеждане. От свършените общо 374 бр. дела, в 3-месечен срок е приключило разглеждането на 317 бр. дела, или свършени в 3-месечен срок са 84,76%.</w:t>
      </w:r>
    </w:p>
    <w:p w:rsidR="00586AEF" w:rsidRDefault="00586AEF" w:rsidP="008610A5">
      <w:pPr>
        <w:ind w:firstLine="720"/>
        <w:jc w:val="both"/>
        <w:rPr>
          <w:sz w:val="28"/>
          <w:szCs w:val="28"/>
          <w:lang w:val="bg-BG"/>
        </w:rPr>
      </w:pPr>
      <w:r>
        <w:rPr>
          <w:sz w:val="28"/>
          <w:szCs w:val="28"/>
          <w:lang w:val="bg-BG"/>
        </w:rPr>
        <w:t xml:space="preserve">Посочените дела се разпределят по видове, както следва: </w:t>
      </w:r>
    </w:p>
    <w:p w:rsidR="00586AEF" w:rsidRDefault="00586AEF" w:rsidP="008610A5">
      <w:pPr>
        <w:ind w:firstLine="720"/>
        <w:jc w:val="both"/>
        <w:rPr>
          <w:sz w:val="28"/>
          <w:szCs w:val="28"/>
          <w:lang w:val="bg-BG"/>
        </w:rPr>
      </w:pPr>
    </w:p>
    <w:tbl>
      <w:tblPr>
        <w:tblW w:w="9637" w:type="dxa"/>
        <w:jc w:val="center"/>
        <w:tblCellMar>
          <w:left w:w="70" w:type="dxa"/>
          <w:right w:w="70" w:type="dxa"/>
        </w:tblCellMar>
        <w:tblLook w:val="00A0"/>
      </w:tblPr>
      <w:tblGrid>
        <w:gridCol w:w="3116"/>
        <w:gridCol w:w="829"/>
        <w:gridCol w:w="1261"/>
        <w:gridCol w:w="751"/>
        <w:gridCol w:w="1680"/>
        <w:gridCol w:w="738"/>
        <w:gridCol w:w="1262"/>
      </w:tblGrid>
      <w:tr w:rsidR="00586AEF" w:rsidRPr="00C31568" w:rsidTr="007B129F">
        <w:trPr>
          <w:trHeight w:val="128"/>
          <w:jc w:val="center"/>
        </w:trPr>
        <w:tc>
          <w:tcPr>
            <w:tcW w:w="3116" w:type="dxa"/>
            <w:tcBorders>
              <w:top w:val="nil"/>
              <w:left w:val="nil"/>
              <w:bottom w:val="single" w:sz="8" w:space="0" w:color="auto"/>
              <w:right w:val="nil"/>
            </w:tcBorders>
            <w:noWrap/>
            <w:vAlign w:val="bottom"/>
          </w:tcPr>
          <w:p w:rsidR="00586AEF" w:rsidRPr="008029BA" w:rsidRDefault="00586AEF">
            <w:pPr>
              <w:rPr>
                <w:lang w:val="bg-BG"/>
              </w:rPr>
            </w:pPr>
          </w:p>
        </w:tc>
        <w:tc>
          <w:tcPr>
            <w:tcW w:w="829" w:type="dxa"/>
            <w:tcBorders>
              <w:top w:val="nil"/>
              <w:left w:val="nil"/>
              <w:bottom w:val="single" w:sz="8" w:space="0" w:color="auto"/>
              <w:right w:val="nil"/>
            </w:tcBorders>
            <w:noWrap/>
            <w:vAlign w:val="bottom"/>
          </w:tcPr>
          <w:p w:rsidR="00586AEF" w:rsidRPr="008029BA" w:rsidRDefault="00586AEF">
            <w:pPr>
              <w:ind w:firstLine="720"/>
              <w:jc w:val="both"/>
              <w:rPr>
                <w:lang w:val="bg-BG"/>
              </w:rPr>
            </w:pPr>
          </w:p>
        </w:tc>
        <w:tc>
          <w:tcPr>
            <w:tcW w:w="1261" w:type="dxa"/>
            <w:tcBorders>
              <w:top w:val="nil"/>
              <w:left w:val="nil"/>
              <w:bottom w:val="single" w:sz="8" w:space="0" w:color="auto"/>
              <w:right w:val="nil"/>
            </w:tcBorders>
            <w:noWrap/>
            <w:vAlign w:val="bottom"/>
          </w:tcPr>
          <w:p w:rsidR="00586AEF" w:rsidRPr="008029BA" w:rsidRDefault="00586AEF">
            <w:pPr>
              <w:ind w:firstLine="720"/>
              <w:jc w:val="both"/>
              <w:rPr>
                <w:lang w:val="bg-BG"/>
              </w:rPr>
            </w:pPr>
          </w:p>
        </w:tc>
        <w:tc>
          <w:tcPr>
            <w:tcW w:w="751" w:type="dxa"/>
            <w:tcBorders>
              <w:top w:val="nil"/>
              <w:left w:val="nil"/>
              <w:bottom w:val="single" w:sz="8" w:space="0" w:color="auto"/>
              <w:right w:val="nil"/>
            </w:tcBorders>
            <w:noWrap/>
            <w:vAlign w:val="bottom"/>
          </w:tcPr>
          <w:p w:rsidR="00586AEF" w:rsidRPr="008029BA" w:rsidRDefault="00586AEF">
            <w:pPr>
              <w:ind w:firstLine="720"/>
              <w:jc w:val="both"/>
              <w:rPr>
                <w:lang w:val="bg-BG"/>
              </w:rPr>
            </w:pPr>
          </w:p>
        </w:tc>
        <w:tc>
          <w:tcPr>
            <w:tcW w:w="1680" w:type="dxa"/>
            <w:tcBorders>
              <w:top w:val="nil"/>
              <w:left w:val="nil"/>
              <w:bottom w:val="single" w:sz="8" w:space="0" w:color="auto"/>
              <w:right w:val="nil"/>
            </w:tcBorders>
            <w:noWrap/>
            <w:vAlign w:val="bottom"/>
          </w:tcPr>
          <w:p w:rsidR="00586AEF" w:rsidRPr="008029BA" w:rsidRDefault="00586AEF">
            <w:pPr>
              <w:ind w:firstLine="720"/>
              <w:jc w:val="both"/>
              <w:rPr>
                <w:lang w:val="bg-BG"/>
              </w:rPr>
            </w:pPr>
          </w:p>
        </w:tc>
        <w:tc>
          <w:tcPr>
            <w:tcW w:w="738" w:type="dxa"/>
            <w:tcBorders>
              <w:top w:val="nil"/>
              <w:left w:val="nil"/>
              <w:bottom w:val="single" w:sz="8" w:space="0" w:color="auto"/>
              <w:right w:val="nil"/>
            </w:tcBorders>
            <w:noWrap/>
            <w:vAlign w:val="bottom"/>
          </w:tcPr>
          <w:p w:rsidR="00586AEF" w:rsidRPr="008029BA" w:rsidRDefault="00586AEF">
            <w:pPr>
              <w:ind w:firstLine="720"/>
              <w:jc w:val="both"/>
              <w:rPr>
                <w:lang w:val="bg-BG"/>
              </w:rPr>
            </w:pPr>
          </w:p>
        </w:tc>
        <w:tc>
          <w:tcPr>
            <w:tcW w:w="1262" w:type="dxa"/>
            <w:tcBorders>
              <w:top w:val="nil"/>
              <w:left w:val="nil"/>
              <w:bottom w:val="single" w:sz="8" w:space="0" w:color="auto"/>
              <w:right w:val="nil"/>
            </w:tcBorders>
            <w:noWrap/>
            <w:vAlign w:val="bottom"/>
          </w:tcPr>
          <w:p w:rsidR="00586AEF" w:rsidRPr="008029BA" w:rsidRDefault="00586AEF">
            <w:pPr>
              <w:ind w:firstLine="720"/>
              <w:jc w:val="both"/>
              <w:rPr>
                <w:lang w:val="bg-BG"/>
              </w:rPr>
            </w:pPr>
          </w:p>
        </w:tc>
      </w:tr>
      <w:tr w:rsidR="00586AEF" w:rsidRPr="00C31568" w:rsidTr="007B129F">
        <w:trPr>
          <w:trHeight w:val="765"/>
          <w:jc w:val="center"/>
        </w:trPr>
        <w:tc>
          <w:tcPr>
            <w:tcW w:w="3116" w:type="dxa"/>
            <w:vMerge w:val="restart"/>
            <w:tcBorders>
              <w:top w:val="single" w:sz="8" w:space="0" w:color="auto"/>
              <w:left w:val="single" w:sz="8" w:space="0" w:color="auto"/>
              <w:bottom w:val="single" w:sz="8" w:space="0" w:color="000000"/>
              <w:right w:val="single" w:sz="4" w:space="0" w:color="auto"/>
            </w:tcBorders>
            <w:shd w:val="clear" w:color="auto" w:fill="EAD5FF"/>
            <w:vAlign w:val="center"/>
          </w:tcPr>
          <w:p w:rsidR="00586AEF" w:rsidRPr="008029BA" w:rsidRDefault="00586AEF">
            <w:pPr>
              <w:ind w:firstLine="720"/>
              <w:jc w:val="both"/>
              <w:rPr>
                <w:b/>
                <w:lang w:val="bg-BG"/>
              </w:rPr>
            </w:pPr>
            <w:r w:rsidRPr="008029BA">
              <w:rPr>
                <w:b/>
                <w:lang w:val="bg-BG"/>
              </w:rPr>
              <w:t>Вид дело</w:t>
            </w:r>
          </w:p>
        </w:tc>
        <w:tc>
          <w:tcPr>
            <w:tcW w:w="2090" w:type="dxa"/>
            <w:gridSpan w:val="2"/>
            <w:tcBorders>
              <w:top w:val="single" w:sz="8" w:space="0" w:color="auto"/>
              <w:left w:val="single" w:sz="4" w:space="0" w:color="auto"/>
              <w:bottom w:val="single" w:sz="4" w:space="0" w:color="auto"/>
              <w:right w:val="single" w:sz="4" w:space="0" w:color="auto"/>
            </w:tcBorders>
            <w:shd w:val="clear" w:color="auto" w:fill="EAD5FF"/>
            <w:vAlign w:val="center"/>
          </w:tcPr>
          <w:p w:rsidR="00586AEF" w:rsidRPr="008029BA" w:rsidRDefault="00586AEF">
            <w:pPr>
              <w:jc w:val="center"/>
              <w:rPr>
                <w:b/>
              </w:rPr>
            </w:pPr>
            <w:r w:rsidRPr="008029BA">
              <w:rPr>
                <w:b/>
                <w:lang w:val="bg-BG"/>
              </w:rPr>
              <w:t xml:space="preserve">Общ брой </w:t>
            </w:r>
          </w:p>
          <w:p w:rsidR="00586AEF" w:rsidRPr="008029BA" w:rsidRDefault="00586AEF">
            <w:pPr>
              <w:jc w:val="center"/>
              <w:rPr>
                <w:b/>
                <w:lang w:val="bg-BG"/>
              </w:rPr>
            </w:pPr>
            <w:r w:rsidRPr="008029BA">
              <w:rPr>
                <w:b/>
                <w:lang w:val="bg-BG"/>
              </w:rPr>
              <w:t>свършени дела</w:t>
            </w:r>
          </w:p>
        </w:tc>
        <w:tc>
          <w:tcPr>
            <w:tcW w:w="2431" w:type="dxa"/>
            <w:gridSpan w:val="2"/>
            <w:tcBorders>
              <w:top w:val="single" w:sz="8" w:space="0" w:color="auto"/>
              <w:left w:val="single" w:sz="4" w:space="0" w:color="auto"/>
              <w:bottom w:val="single" w:sz="4" w:space="0" w:color="auto"/>
              <w:right w:val="single" w:sz="4" w:space="0" w:color="auto"/>
            </w:tcBorders>
            <w:shd w:val="clear" w:color="auto" w:fill="EAD5FF"/>
            <w:vAlign w:val="center"/>
          </w:tcPr>
          <w:p w:rsidR="00586AEF" w:rsidRPr="008029BA" w:rsidRDefault="00586AEF">
            <w:pPr>
              <w:jc w:val="center"/>
              <w:rPr>
                <w:b/>
                <w:lang w:val="bg-BG"/>
              </w:rPr>
            </w:pPr>
            <w:r w:rsidRPr="008029BA">
              <w:rPr>
                <w:b/>
                <w:lang w:val="bg-BG"/>
              </w:rPr>
              <w:t>От свършените - в тримесечен срок</w:t>
            </w:r>
          </w:p>
        </w:tc>
        <w:tc>
          <w:tcPr>
            <w:tcW w:w="2000" w:type="dxa"/>
            <w:gridSpan w:val="2"/>
            <w:tcBorders>
              <w:top w:val="single" w:sz="8" w:space="0" w:color="auto"/>
              <w:left w:val="single" w:sz="4" w:space="0" w:color="auto"/>
              <w:bottom w:val="single" w:sz="4" w:space="0" w:color="auto"/>
              <w:right w:val="single" w:sz="8" w:space="0" w:color="000000"/>
            </w:tcBorders>
            <w:shd w:val="clear" w:color="auto" w:fill="EAD5FF"/>
            <w:vAlign w:val="bottom"/>
          </w:tcPr>
          <w:p w:rsidR="00586AEF" w:rsidRPr="008029BA" w:rsidRDefault="00586AEF">
            <w:pPr>
              <w:jc w:val="center"/>
              <w:rPr>
                <w:b/>
                <w:lang w:val="bg-BG"/>
              </w:rPr>
            </w:pPr>
            <w:r w:rsidRPr="008029BA">
              <w:rPr>
                <w:b/>
                <w:lang w:val="bg-BG"/>
              </w:rPr>
              <w:t>Останали несвършени в края на отчетния  период</w:t>
            </w:r>
          </w:p>
        </w:tc>
      </w:tr>
      <w:tr w:rsidR="00586AEF" w:rsidRPr="00C31568" w:rsidTr="007B129F">
        <w:trPr>
          <w:trHeight w:val="1105"/>
          <w:jc w:val="center"/>
        </w:trPr>
        <w:tc>
          <w:tcPr>
            <w:tcW w:w="0" w:type="auto"/>
            <w:vMerge/>
            <w:tcBorders>
              <w:top w:val="single" w:sz="8" w:space="0" w:color="auto"/>
              <w:left w:val="single" w:sz="8" w:space="0" w:color="auto"/>
              <w:bottom w:val="single" w:sz="8" w:space="0" w:color="000000"/>
              <w:right w:val="single" w:sz="4" w:space="0" w:color="auto"/>
            </w:tcBorders>
            <w:vAlign w:val="center"/>
          </w:tcPr>
          <w:p w:rsidR="00586AEF" w:rsidRPr="008029BA" w:rsidRDefault="00586AEF">
            <w:pPr>
              <w:rPr>
                <w:b/>
                <w:lang w:val="bg-BG"/>
              </w:rPr>
            </w:pPr>
          </w:p>
        </w:tc>
        <w:tc>
          <w:tcPr>
            <w:tcW w:w="829" w:type="dxa"/>
            <w:tcBorders>
              <w:top w:val="nil"/>
              <w:left w:val="nil"/>
              <w:bottom w:val="single" w:sz="8" w:space="0" w:color="auto"/>
              <w:right w:val="single" w:sz="4" w:space="0" w:color="auto"/>
            </w:tcBorders>
            <w:shd w:val="clear" w:color="auto" w:fill="EAD5FF"/>
            <w:vAlign w:val="center"/>
          </w:tcPr>
          <w:p w:rsidR="00586AEF" w:rsidRPr="008029BA" w:rsidRDefault="00586AEF">
            <w:pPr>
              <w:jc w:val="center"/>
              <w:rPr>
                <w:b/>
                <w:lang w:val="bg-BG"/>
              </w:rPr>
            </w:pPr>
            <w:r w:rsidRPr="008029BA">
              <w:rPr>
                <w:b/>
                <w:lang w:val="bg-BG"/>
              </w:rPr>
              <w:t>Брой</w:t>
            </w:r>
          </w:p>
        </w:tc>
        <w:tc>
          <w:tcPr>
            <w:tcW w:w="1261" w:type="dxa"/>
            <w:tcBorders>
              <w:top w:val="nil"/>
              <w:left w:val="nil"/>
              <w:bottom w:val="single" w:sz="8" w:space="0" w:color="auto"/>
              <w:right w:val="single" w:sz="4" w:space="0" w:color="auto"/>
            </w:tcBorders>
            <w:shd w:val="clear" w:color="auto" w:fill="EAD5FF"/>
            <w:vAlign w:val="center"/>
          </w:tcPr>
          <w:p w:rsidR="00586AEF" w:rsidRPr="008029BA" w:rsidRDefault="00586AEF">
            <w:pPr>
              <w:jc w:val="center"/>
              <w:rPr>
                <w:b/>
                <w:lang w:val="bg-BG"/>
              </w:rPr>
            </w:pPr>
            <w:r w:rsidRPr="008029BA">
              <w:rPr>
                <w:b/>
                <w:lang w:val="bg-BG"/>
              </w:rPr>
              <w:t>% от общия брой</w:t>
            </w:r>
            <w:r w:rsidRPr="008029BA">
              <w:rPr>
                <w:b/>
                <w:lang w:val="ru-RU"/>
              </w:rPr>
              <w:t xml:space="preserve"> </w:t>
            </w:r>
            <w:r w:rsidRPr="008029BA">
              <w:rPr>
                <w:b/>
                <w:lang w:val="bg-BG"/>
              </w:rPr>
              <w:t>дела за разгл.</w:t>
            </w:r>
          </w:p>
        </w:tc>
        <w:tc>
          <w:tcPr>
            <w:tcW w:w="751" w:type="dxa"/>
            <w:tcBorders>
              <w:top w:val="nil"/>
              <w:left w:val="nil"/>
              <w:bottom w:val="single" w:sz="8" w:space="0" w:color="auto"/>
              <w:right w:val="single" w:sz="4" w:space="0" w:color="auto"/>
            </w:tcBorders>
            <w:shd w:val="clear" w:color="auto" w:fill="EAD5FF"/>
            <w:vAlign w:val="center"/>
          </w:tcPr>
          <w:p w:rsidR="00586AEF" w:rsidRPr="008029BA" w:rsidRDefault="00586AEF">
            <w:pPr>
              <w:jc w:val="center"/>
              <w:rPr>
                <w:b/>
                <w:lang w:val="bg-BG"/>
              </w:rPr>
            </w:pPr>
            <w:r w:rsidRPr="008029BA">
              <w:rPr>
                <w:b/>
                <w:lang w:val="bg-BG"/>
              </w:rPr>
              <w:t>брой</w:t>
            </w:r>
          </w:p>
        </w:tc>
        <w:tc>
          <w:tcPr>
            <w:tcW w:w="1680" w:type="dxa"/>
            <w:tcBorders>
              <w:top w:val="nil"/>
              <w:left w:val="nil"/>
              <w:bottom w:val="single" w:sz="8" w:space="0" w:color="auto"/>
              <w:right w:val="single" w:sz="4" w:space="0" w:color="auto"/>
            </w:tcBorders>
            <w:shd w:val="clear" w:color="auto" w:fill="EAD5FF"/>
            <w:vAlign w:val="center"/>
          </w:tcPr>
          <w:p w:rsidR="00586AEF" w:rsidRPr="008029BA" w:rsidRDefault="00586AEF">
            <w:pPr>
              <w:jc w:val="center"/>
              <w:rPr>
                <w:b/>
                <w:lang w:val="bg-BG"/>
              </w:rPr>
            </w:pPr>
            <w:r w:rsidRPr="008029BA">
              <w:rPr>
                <w:b/>
                <w:lang w:val="bg-BG"/>
              </w:rPr>
              <w:t>% от свършените дела</w:t>
            </w:r>
          </w:p>
        </w:tc>
        <w:tc>
          <w:tcPr>
            <w:tcW w:w="738" w:type="dxa"/>
            <w:tcBorders>
              <w:top w:val="nil"/>
              <w:left w:val="nil"/>
              <w:bottom w:val="single" w:sz="8" w:space="0" w:color="auto"/>
              <w:right w:val="single" w:sz="4" w:space="0" w:color="auto"/>
            </w:tcBorders>
            <w:shd w:val="clear" w:color="auto" w:fill="EAD5FF"/>
            <w:vAlign w:val="center"/>
          </w:tcPr>
          <w:p w:rsidR="00586AEF" w:rsidRPr="008029BA" w:rsidRDefault="00586AEF">
            <w:pPr>
              <w:jc w:val="center"/>
              <w:rPr>
                <w:b/>
                <w:lang w:val="bg-BG"/>
              </w:rPr>
            </w:pPr>
            <w:r w:rsidRPr="008029BA">
              <w:rPr>
                <w:b/>
                <w:lang w:val="bg-BG"/>
              </w:rPr>
              <w:t>брой</w:t>
            </w:r>
          </w:p>
        </w:tc>
        <w:tc>
          <w:tcPr>
            <w:tcW w:w="1262" w:type="dxa"/>
            <w:tcBorders>
              <w:top w:val="nil"/>
              <w:left w:val="nil"/>
              <w:bottom w:val="single" w:sz="8" w:space="0" w:color="auto"/>
              <w:right w:val="single" w:sz="8" w:space="0" w:color="auto"/>
            </w:tcBorders>
            <w:shd w:val="clear" w:color="auto" w:fill="EAD5FF"/>
            <w:vAlign w:val="center"/>
          </w:tcPr>
          <w:p w:rsidR="00586AEF" w:rsidRPr="008029BA" w:rsidRDefault="00586AEF">
            <w:pPr>
              <w:jc w:val="center"/>
              <w:rPr>
                <w:b/>
                <w:lang w:val="bg-BG"/>
              </w:rPr>
            </w:pPr>
            <w:r w:rsidRPr="008029BA">
              <w:rPr>
                <w:b/>
                <w:lang w:val="bg-BG"/>
              </w:rPr>
              <w:t>% от общия брой дела за разгл.</w:t>
            </w:r>
          </w:p>
        </w:tc>
      </w:tr>
      <w:tr w:rsidR="00586AEF" w:rsidRPr="008029BA" w:rsidTr="007B129F">
        <w:trPr>
          <w:trHeight w:val="358"/>
          <w:jc w:val="center"/>
        </w:trPr>
        <w:tc>
          <w:tcPr>
            <w:tcW w:w="3116" w:type="dxa"/>
            <w:tcBorders>
              <w:top w:val="nil"/>
              <w:left w:val="single" w:sz="8" w:space="0" w:color="auto"/>
              <w:bottom w:val="single" w:sz="4" w:space="0" w:color="auto"/>
              <w:right w:val="single" w:sz="4" w:space="0" w:color="auto"/>
            </w:tcBorders>
            <w:shd w:val="clear" w:color="auto" w:fill="EAD5FF"/>
            <w:vAlign w:val="bottom"/>
          </w:tcPr>
          <w:p w:rsidR="00586AEF" w:rsidRPr="008029BA" w:rsidRDefault="00586AEF">
            <w:pPr>
              <w:jc w:val="both"/>
              <w:rPr>
                <w:b/>
                <w:bCs/>
                <w:lang w:val="bg-BG"/>
              </w:rPr>
            </w:pPr>
            <w:r w:rsidRPr="008029BA">
              <w:rPr>
                <w:b/>
                <w:bCs/>
                <w:lang w:val="bg-BG"/>
              </w:rPr>
              <w:t xml:space="preserve">Граждански дела </w:t>
            </w:r>
            <w:r w:rsidRPr="008029BA">
              <w:rPr>
                <w:bCs/>
                <w:lang w:val="bg-BG"/>
              </w:rPr>
              <w:t>(</w:t>
            </w:r>
            <w:r w:rsidRPr="008029BA">
              <w:rPr>
                <w:lang w:val="bg-BG"/>
              </w:rPr>
              <w:t>без търговски)</w:t>
            </w:r>
          </w:p>
        </w:tc>
        <w:tc>
          <w:tcPr>
            <w:tcW w:w="829"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43</w:t>
            </w:r>
          </w:p>
        </w:tc>
        <w:tc>
          <w:tcPr>
            <w:tcW w:w="1261"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65,15</w:t>
            </w:r>
          </w:p>
        </w:tc>
        <w:tc>
          <w:tcPr>
            <w:tcW w:w="751"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25</w:t>
            </w:r>
          </w:p>
        </w:tc>
        <w:tc>
          <w:tcPr>
            <w:tcW w:w="1680"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53,49</w:t>
            </w:r>
          </w:p>
        </w:tc>
        <w:tc>
          <w:tcPr>
            <w:tcW w:w="738"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23</w:t>
            </w:r>
          </w:p>
        </w:tc>
        <w:tc>
          <w:tcPr>
            <w:tcW w:w="1262" w:type="dxa"/>
            <w:tcBorders>
              <w:top w:val="nil"/>
              <w:left w:val="nil"/>
              <w:bottom w:val="single" w:sz="4" w:space="0" w:color="auto"/>
              <w:right w:val="single" w:sz="8" w:space="0" w:color="auto"/>
            </w:tcBorders>
            <w:shd w:val="clear" w:color="auto" w:fill="EAD5FF"/>
            <w:noWrap/>
            <w:vAlign w:val="bottom"/>
          </w:tcPr>
          <w:p w:rsidR="00586AEF" w:rsidRPr="008029BA" w:rsidRDefault="00586AEF">
            <w:pPr>
              <w:jc w:val="center"/>
              <w:rPr>
                <w:b/>
                <w:lang w:val="bg-BG"/>
              </w:rPr>
            </w:pPr>
            <w:r w:rsidRPr="008029BA">
              <w:rPr>
                <w:b/>
                <w:lang w:val="bg-BG"/>
              </w:rPr>
              <w:t>34,85</w:t>
            </w:r>
          </w:p>
        </w:tc>
      </w:tr>
      <w:tr w:rsidR="00586AEF" w:rsidRPr="008029BA" w:rsidTr="007B129F">
        <w:trPr>
          <w:trHeight w:val="255"/>
          <w:jc w:val="center"/>
        </w:trPr>
        <w:tc>
          <w:tcPr>
            <w:tcW w:w="3116" w:type="dxa"/>
            <w:tcBorders>
              <w:top w:val="nil"/>
              <w:left w:val="single" w:sz="8" w:space="0" w:color="auto"/>
              <w:bottom w:val="single" w:sz="4" w:space="0" w:color="auto"/>
              <w:right w:val="single" w:sz="4" w:space="0" w:color="auto"/>
            </w:tcBorders>
            <w:shd w:val="clear" w:color="auto" w:fill="EAD5FF"/>
            <w:noWrap/>
            <w:vAlign w:val="bottom"/>
          </w:tcPr>
          <w:p w:rsidR="00586AEF" w:rsidRPr="008029BA" w:rsidRDefault="00586AEF">
            <w:pPr>
              <w:jc w:val="both"/>
              <w:rPr>
                <w:b/>
                <w:bCs/>
                <w:lang w:val="bg-BG"/>
              </w:rPr>
            </w:pPr>
            <w:r w:rsidRPr="008029BA">
              <w:rPr>
                <w:b/>
                <w:bCs/>
                <w:lang w:val="bg-BG"/>
              </w:rPr>
              <w:t>Търговски дела</w:t>
            </w:r>
          </w:p>
        </w:tc>
        <w:tc>
          <w:tcPr>
            <w:tcW w:w="829"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104</w:t>
            </w:r>
          </w:p>
        </w:tc>
        <w:tc>
          <w:tcPr>
            <w:tcW w:w="1261"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69,80</w:t>
            </w:r>
          </w:p>
        </w:tc>
        <w:tc>
          <w:tcPr>
            <w:tcW w:w="751"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69</w:t>
            </w:r>
          </w:p>
        </w:tc>
        <w:tc>
          <w:tcPr>
            <w:tcW w:w="1680"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66,35</w:t>
            </w:r>
          </w:p>
        </w:tc>
        <w:tc>
          <w:tcPr>
            <w:tcW w:w="738"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45</w:t>
            </w:r>
          </w:p>
        </w:tc>
        <w:tc>
          <w:tcPr>
            <w:tcW w:w="1262" w:type="dxa"/>
            <w:tcBorders>
              <w:top w:val="nil"/>
              <w:left w:val="nil"/>
              <w:bottom w:val="single" w:sz="4" w:space="0" w:color="auto"/>
              <w:right w:val="single" w:sz="8" w:space="0" w:color="auto"/>
            </w:tcBorders>
            <w:shd w:val="clear" w:color="auto" w:fill="EAD5FF"/>
            <w:noWrap/>
            <w:vAlign w:val="bottom"/>
          </w:tcPr>
          <w:p w:rsidR="00586AEF" w:rsidRPr="008029BA" w:rsidRDefault="00586AEF">
            <w:pPr>
              <w:jc w:val="center"/>
              <w:rPr>
                <w:b/>
                <w:lang w:val="bg-BG"/>
              </w:rPr>
            </w:pPr>
            <w:r w:rsidRPr="008029BA">
              <w:rPr>
                <w:b/>
                <w:lang w:val="bg-BG"/>
              </w:rPr>
              <w:t>30,20</w:t>
            </w:r>
          </w:p>
        </w:tc>
      </w:tr>
      <w:tr w:rsidR="00586AEF" w:rsidRPr="008029BA" w:rsidTr="007B129F">
        <w:trPr>
          <w:trHeight w:val="255"/>
          <w:jc w:val="center"/>
        </w:trPr>
        <w:tc>
          <w:tcPr>
            <w:tcW w:w="3116" w:type="dxa"/>
            <w:tcBorders>
              <w:top w:val="nil"/>
              <w:left w:val="single" w:sz="8" w:space="0" w:color="auto"/>
              <w:bottom w:val="single" w:sz="4" w:space="0" w:color="auto"/>
              <w:right w:val="single" w:sz="4" w:space="0" w:color="auto"/>
            </w:tcBorders>
            <w:shd w:val="clear" w:color="auto" w:fill="EAD5FF"/>
            <w:noWrap/>
            <w:vAlign w:val="bottom"/>
          </w:tcPr>
          <w:p w:rsidR="00586AEF" w:rsidRPr="008029BA" w:rsidRDefault="00586AEF">
            <w:pPr>
              <w:jc w:val="both"/>
              <w:rPr>
                <w:b/>
                <w:bCs/>
                <w:lang w:val="bg-BG"/>
              </w:rPr>
            </w:pPr>
            <w:r w:rsidRPr="008029BA">
              <w:rPr>
                <w:b/>
                <w:bCs/>
                <w:lang w:val="bg-BG"/>
              </w:rPr>
              <w:t>Наказателни дела</w:t>
            </w:r>
          </w:p>
        </w:tc>
        <w:tc>
          <w:tcPr>
            <w:tcW w:w="829"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226</w:t>
            </w:r>
          </w:p>
        </w:tc>
        <w:tc>
          <w:tcPr>
            <w:tcW w:w="1261"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97,00</w:t>
            </w:r>
          </w:p>
        </w:tc>
        <w:tc>
          <w:tcPr>
            <w:tcW w:w="751"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222</w:t>
            </w:r>
          </w:p>
        </w:tc>
        <w:tc>
          <w:tcPr>
            <w:tcW w:w="1680"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98,23</w:t>
            </w:r>
          </w:p>
        </w:tc>
        <w:tc>
          <w:tcPr>
            <w:tcW w:w="738"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7</w:t>
            </w:r>
          </w:p>
        </w:tc>
        <w:tc>
          <w:tcPr>
            <w:tcW w:w="1262" w:type="dxa"/>
            <w:tcBorders>
              <w:top w:val="nil"/>
              <w:left w:val="nil"/>
              <w:bottom w:val="single" w:sz="4" w:space="0" w:color="auto"/>
              <w:right w:val="single" w:sz="8" w:space="0" w:color="auto"/>
            </w:tcBorders>
            <w:shd w:val="clear" w:color="auto" w:fill="EAD5FF"/>
            <w:noWrap/>
            <w:vAlign w:val="bottom"/>
          </w:tcPr>
          <w:p w:rsidR="00586AEF" w:rsidRPr="008029BA" w:rsidRDefault="00586AEF">
            <w:pPr>
              <w:jc w:val="center"/>
              <w:rPr>
                <w:b/>
                <w:lang w:val="bg-BG"/>
              </w:rPr>
            </w:pPr>
            <w:r w:rsidRPr="008029BA">
              <w:rPr>
                <w:b/>
                <w:lang w:val="bg-BG"/>
              </w:rPr>
              <w:t>3,00</w:t>
            </w:r>
          </w:p>
        </w:tc>
      </w:tr>
      <w:tr w:rsidR="00586AEF" w:rsidRPr="008029BA" w:rsidTr="007B129F">
        <w:trPr>
          <w:trHeight w:val="255"/>
          <w:jc w:val="center"/>
        </w:trPr>
        <w:tc>
          <w:tcPr>
            <w:tcW w:w="3116" w:type="dxa"/>
            <w:tcBorders>
              <w:top w:val="nil"/>
              <w:left w:val="single" w:sz="8" w:space="0" w:color="auto"/>
              <w:bottom w:val="single" w:sz="4" w:space="0" w:color="auto"/>
              <w:right w:val="single" w:sz="4" w:space="0" w:color="auto"/>
            </w:tcBorders>
            <w:shd w:val="clear" w:color="auto" w:fill="EAD5FF"/>
            <w:noWrap/>
            <w:vAlign w:val="bottom"/>
          </w:tcPr>
          <w:p w:rsidR="00586AEF" w:rsidRPr="008029BA" w:rsidRDefault="00586AEF">
            <w:pPr>
              <w:jc w:val="both"/>
              <w:rPr>
                <w:b/>
                <w:bCs/>
                <w:lang w:val="bg-BG"/>
              </w:rPr>
            </w:pPr>
            <w:r w:rsidRPr="008029BA">
              <w:rPr>
                <w:b/>
                <w:bCs/>
                <w:lang w:val="bg-BG"/>
              </w:rPr>
              <w:t>Фирмени дела</w:t>
            </w:r>
          </w:p>
        </w:tc>
        <w:tc>
          <w:tcPr>
            <w:tcW w:w="829"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1</w:t>
            </w:r>
          </w:p>
        </w:tc>
        <w:tc>
          <w:tcPr>
            <w:tcW w:w="1261"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100</w:t>
            </w:r>
          </w:p>
        </w:tc>
        <w:tc>
          <w:tcPr>
            <w:tcW w:w="751"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1</w:t>
            </w:r>
          </w:p>
        </w:tc>
        <w:tc>
          <w:tcPr>
            <w:tcW w:w="1680"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100</w:t>
            </w:r>
          </w:p>
        </w:tc>
        <w:tc>
          <w:tcPr>
            <w:tcW w:w="738"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0</w:t>
            </w:r>
          </w:p>
        </w:tc>
        <w:tc>
          <w:tcPr>
            <w:tcW w:w="1262" w:type="dxa"/>
            <w:tcBorders>
              <w:top w:val="nil"/>
              <w:left w:val="nil"/>
              <w:bottom w:val="single" w:sz="4" w:space="0" w:color="auto"/>
              <w:right w:val="single" w:sz="8" w:space="0" w:color="auto"/>
            </w:tcBorders>
            <w:shd w:val="clear" w:color="auto" w:fill="EAD5FF"/>
            <w:noWrap/>
            <w:vAlign w:val="bottom"/>
          </w:tcPr>
          <w:p w:rsidR="00586AEF" w:rsidRPr="008029BA" w:rsidRDefault="00586AEF">
            <w:pPr>
              <w:jc w:val="center"/>
              <w:rPr>
                <w:b/>
                <w:lang w:val="bg-BG"/>
              </w:rPr>
            </w:pPr>
            <w:r w:rsidRPr="008029BA">
              <w:rPr>
                <w:b/>
                <w:lang w:val="bg-BG"/>
              </w:rPr>
              <w:t>0,00</w:t>
            </w:r>
          </w:p>
        </w:tc>
      </w:tr>
      <w:tr w:rsidR="00586AEF" w:rsidRPr="008029BA" w:rsidTr="007B129F">
        <w:trPr>
          <w:trHeight w:val="270"/>
          <w:jc w:val="center"/>
        </w:trPr>
        <w:tc>
          <w:tcPr>
            <w:tcW w:w="3116" w:type="dxa"/>
            <w:tcBorders>
              <w:top w:val="nil"/>
              <w:left w:val="single" w:sz="8" w:space="0" w:color="auto"/>
              <w:bottom w:val="single" w:sz="8" w:space="0" w:color="auto"/>
              <w:right w:val="single" w:sz="4" w:space="0" w:color="auto"/>
            </w:tcBorders>
            <w:shd w:val="clear" w:color="auto" w:fill="EAD5FF"/>
            <w:noWrap/>
            <w:vAlign w:val="bottom"/>
          </w:tcPr>
          <w:p w:rsidR="00586AEF" w:rsidRPr="008029BA" w:rsidRDefault="00586AEF">
            <w:pPr>
              <w:ind w:firstLine="720"/>
              <w:jc w:val="both"/>
              <w:rPr>
                <w:b/>
                <w:bCs/>
                <w:lang w:val="bg-BG"/>
              </w:rPr>
            </w:pPr>
            <w:r w:rsidRPr="008029BA">
              <w:rPr>
                <w:b/>
                <w:bCs/>
                <w:lang w:val="bg-BG"/>
              </w:rPr>
              <w:t>Общо:</w:t>
            </w:r>
          </w:p>
        </w:tc>
        <w:tc>
          <w:tcPr>
            <w:tcW w:w="829" w:type="dxa"/>
            <w:tcBorders>
              <w:top w:val="nil"/>
              <w:left w:val="nil"/>
              <w:bottom w:val="single" w:sz="8"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374</w:t>
            </w:r>
          </w:p>
        </w:tc>
        <w:tc>
          <w:tcPr>
            <w:tcW w:w="1261" w:type="dxa"/>
            <w:tcBorders>
              <w:top w:val="nil"/>
              <w:left w:val="nil"/>
              <w:bottom w:val="single" w:sz="8"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83,30</w:t>
            </w:r>
          </w:p>
        </w:tc>
        <w:tc>
          <w:tcPr>
            <w:tcW w:w="751" w:type="dxa"/>
            <w:tcBorders>
              <w:top w:val="nil"/>
              <w:left w:val="nil"/>
              <w:bottom w:val="single" w:sz="8"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317</w:t>
            </w:r>
          </w:p>
        </w:tc>
        <w:tc>
          <w:tcPr>
            <w:tcW w:w="1680" w:type="dxa"/>
            <w:tcBorders>
              <w:top w:val="nil"/>
              <w:left w:val="nil"/>
              <w:bottom w:val="single" w:sz="8"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84,76</w:t>
            </w:r>
          </w:p>
        </w:tc>
        <w:tc>
          <w:tcPr>
            <w:tcW w:w="738" w:type="dxa"/>
            <w:tcBorders>
              <w:top w:val="nil"/>
              <w:left w:val="nil"/>
              <w:bottom w:val="single" w:sz="8"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75</w:t>
            </w:r>
          </w:p>
        </w:tc>
        <w:tc>
          <w:tcPr>
            <w:tcW w:w="1262" w:type="dxa"/>
            <w:tcBorders>
              <w:top w:val="nil"/>
              <w:left w:val="nil"/>
              <w:bottom w:val="single" w:sz="8" w:space="0" w:color="auto"/>
              <w:right w:val="single" w:sz="8" w:space="0" w:color="auto"/>
            </w:tcBorders>
            <w:shd w:val="clear" w:color="auto" w:fill="EAD5FF"/>
            <w:noWrap/>
            <w:vAlign w:val="bottom"/>
          </w:tcPr>
          <w:p w:rsidR="00586AEF" w:rsidRPr="008029BA" w:rsidRDefault="00586AEF">
            <w:pPr>
              <w:jc w:val="center"/>
              <w:rPr>
                <w:b/>
                <w:lang w:val="bg-BG"/>
              </w:rPr>
            </w:pPr>
            <w:r w:rsidRPr="008029BA">
              <w:rPr>
                <w:b/>
                <w:lang w:val="bg-BG"/>
              </w:rPr>
              <w:t>16,70</w:t>
            </w:r>
          </w:p>
        </w:tc>
      </w:tr>
    </w:tbl>
    <w:p w:rsidR="00586AEF" w:rsidRDefault="00586AEF" w:rsidP="008610A5">
      <w:pPr>
        <w:ind w:firstLine="720"/>
        <w:jc w:val="both"/>
        <w:rPr>
          <w:sz w:val="28"/>
          <w:szCs w:val="28"/>
          <w:lang w:val="bg-BG"/>
        </w:rPr>
      </w:pPr>
    </w:p>
    <w:p w:rsidR="00586AEF" w:rsidRDefault="00586AEF" w:rsidP="008610A5">
      <w:pPr>
        <w:ind w:firstLine="720"/>
        <w:jc w:val="both"/>
        <w:rPr>
          <w:color w:val="FF0000"/>
          <w:sz w:val="28"/>
          <w:szCs w:val="28"/>
          <w:lang w:val="bg-BG"/>
        </w:rPr>
      </w:pPr>
      <w:r>
        <w:rPr>
          <w:sz w:val="28"/>
          <w:szCs w:val="28"/>
          <w:lang w:val="bg-BG"/>
        </w:rPr>
        <w:t xml:space="preserve">Значителното увеличение на свършените през 2020 г. дела – 374 бр. в сравнение с 2019 г. (269 бр.), се дължи на увеличението на свършените през 2020 г. частни граждански дела – 5 бр. през 2020 г. при 4 бр. през 2019 г.; търговските дела – 104 бр. през 2020 г. при 68 бр. през 2019 г.; първоинстанционните наказателни дела от общ характер – 29 бр. през 2020 г. при 19 бр. през 2019 г.; частни наказателни дела (без разпити) – 153 бр. през 2020 г. при 108 бр. през 2019 г.; частните наказателни дела-разпити – 43 бр. през 2020 г. при 27 бр. през 2019 г. </w:t>
      </w:r>
    </w:p>
    <w:p w:rsidR="00586AEF" w:rsidRDefault="00586AEF" w:rsidP="008610A5">
      <w:pPr>
        <w:ind w:firstLine="720"/>
        <w:jc w:val="both"/>
        <w:rPr>
          <w:sz w:val="28"/>
          <w:szCs w:val="28"/>
          <w:lang w:val="bg-BG"/>
        </w:rPr>
      </w:pPr>
      <w:r>
        <w:rPr>
          <w:sz w:val="28"/>
          <w:szCs w:val="28"/>
          <w:lang w:val="bg-BG"/>
        </w:rPr>
        <w:t>В сравнение с 2019 г. е налице увеличение на процента на свършените в инструктивния 3-месечен срок търговските дела – 66% през 2020 г. (51% - 2019 г.); на първоинстанционните наказателни дела от общ характер – 90%  през 2020 г. (84% - 2019 г.). При първоинстанционните граждански дела в 3-месечен срок са свършени 53% през 2020 г. (70% - 2019 г.), като същото е и при частните наказателни дела (без разпити) – 99% през 2020 г. (100% - 2019 г.). Запазва се процента на свършените в инструктивния тримесечен срок фирмени дела – 100%; частни наказателни дела (разпити) – 100%, частни граждански дела – 100%, дела от административно-наказателен характер – 100%.</w:t>
      </w:r>
    </w:p>
    <w:p w:rsidR="00586AEF" w:rsidRDefault="00586AEF" w:rsidP="008610A5">
      <w:pPr>
        <w:ind w:firstLine="720"/>
        <w:jc w:val="both"/>
        <w:rPr>
          <w:b/>
          <w:bCs/>
          <w:sz w:val="28"/>
          <w:szCs w:val="28"/>
          <w:lang w:val="bg-BG"/>
        </w:rPr>
      </w:pPr>
    </w:p>
    <w:p w:rsidR="00586AEF" w:rsidRDefault="00586AEF" w:rsidP="008610A5">
      <w:pPr>
        <w:ind w:firstLine="720"/>
        <w:jc w:val="both"/>
        <w:rPr>
          <w:b/>
          <w:bCs/>
          <w:sz w:val="28"/>
          <w:szCs w:val="28"/>
          <w:lang w:val="bg-BG"/>
        </w:rPr>
      </w:pPr>
      <w:r>
        <w:rPr>
          <w:b/>
          <w:bCs/>
          <w:sz w:val="28"/>
          <w:szCs w:val="28"/>
          <w:lang w:val="bg-BG"/>
        </w:rPr>
        <w:t>6.4. Несвършени дела със срок на разглеждане от 1 до 3 години</w:t>
      </w:r>
    </w:p>
    <w:p w:rsidR="00586AEF" w:rsidRDefault="00586AEF" w:rsidP="008610A5">
      <w:pPr>
        <w:ind w:firstLine="720"/>
        <w:jc w:val="both"/>
        <w:rPr>
          <w:sz w:val="28"/>
          <w:szCs w:val="28"/>
          <w:lang w:val="bg-BG"/>
        </w:rPr>
      </w:pPr>
      <w:r>
        <w:rPr>
          <w:sz w:val="28"/>
          <w:szCs w:val="28"/>
          <w:lang w:val="bg-BG"/>
        </w:rPr>
        <w:t xml:space="preserve">През 2020 г. са останали несвършени дела със срок на разглеждане от 1 до 3 години 2 бр. граждански дела, едното от които е било образувано на 20.12.2019 г. по иск с правно основание чл. 153, ал. 1 ЗПКОНПИ, във връзка с §5, ал. 2 ПЗР ЗПКОНПИ, а към изготвяне на настоящия отчетен доклад е прието за решаване. Причините за продължителността на разглеждане на делото се свеждат до обявеното спиране на процесуалните срокове, поради извънредното положение през срока за размяна на книжата по делото; отлагането му за второ открито съдебно заседание за изготвяне на експертиза, и последващи двукратни отлагания – веднъж поради заболяване от </w:t>
      </w:r>
      <w:r w:rsidRPr="00F0159C">
        <w:rPr>
          <w:sz w:val="28"/>
          <w:szCs w:val="28"/>
        </w:rPr>
        <w:t>COVID</w:t>
      </w:r>
      <w:r w:rsidRPr="00D028FE">
        <w:rPr>
          <w:sz w:val="28"/>
          <w:szCs w:val="28"/>
          <w:lang w:val="ru-RU"/>
        </w:rPr>
        <w:t>-19</w:t>
      </w:r>
      <w:r>
        <w:rPr>
          <w:sz w:val="28"/>
          <w:szCs w:val="28"/>
          <w:lang w:val="ru-RU"/>
        </w:rPr>
        <w:t xml:space="preserve"> </w:t>
      </w:r>
      <w:r>
        <w:rPr>
          <w:sz w:val="28"/>
          <w:szCs w:val="28"/>
          <w:lang w:val="bg-BG"/>
        </w:rPr>
        <w:t>на процесуалния представител на една от страните и в още едно заседание – поради заболяване на свидетел.</w:t>
      </w:r>
      <w:r>
        <w:rPr>
          <w:b/>
          <w:sz w:val="28"/>
          <w:szCs w:val="28"/>
          <w:lang w:val="bg-BG"/>
        </w:rPr>
        <w:t xml:space="preserve"> </w:t>
      </w:r>
      <w:r>
        <w:rPr>
          <w:sz w:val="28"/>
          <w:szCs w:val="28"/>
          <w:lang w:val="bg-BG"/>
        </w:rPr>
        <w:t>Второто дело е било образувано на 11.12.2019 г. по иск с правно основание чл. 66, ал. 1, във вр. с чл. 33 ЗС, производството по което е било спряно на 01.06.2020 г. до решаване на преюдициален спор по друго дело, като след отпадане на пречката за движение на делото, производството е било възобновено за продължаване на съдопроизводствените действия.</w:t>
      </w:r>
    </w:p>
    <w:p w:rsidR="00586AEF" w:rsidRDefault="00586AEF" w:rsidP="008610A5">
      <w:pPr>
        <w:ind w:firstLine="720"/>
        <w:jc w:val="both"/>
        <w:rPr>
          <w:sz w:val="28"/>
          <w:szCs w:val="28"/>
          <w:lang w:val="bg-BG"/>
        </w:rPr>
      </w:pPr>
      <w:r>
        <w:rPr>
          <w:sz w:val="28"/>
          <w:szCs w:val="28"/>
          <w:lang w:val="bg-BG"/>
        </w:rPr>
        <w:t>Останали несвършени със срок на разглеждане от 1 до 3 години, са  5 бр. търговски дела – 1 бр. дело е било образувано на 21.11.2019 г. по иск с правно основание чл. 430, ал. 1 ТЗ, във връзка с чл. 79, ал. 1 ЗЗД, като към момента на изготвяне на доклада, по делото е постановен съдебен акт; 1 бр. дело е било образувано на 19.04.2019 г. по иск за обезщетение за причинени неимуществени вреди от смърт на наследодател при ПТП, като производството по делото е спряно до приключване с влязъл в сила съдебен акт по воденото в Наказателния съд – гр. Ксанти, Р Гърция наказателно производство, касаещо ПТП-то; 1 бр. дело е било образувано на 23.12.2019 г. по предявен иск за обезщетение за причинени неимуществени вреди от смърт на наследодател при ПТП, като делото един път е отложено поради заболяване на пълномощника на ответника и втори път – за събиране на допуснати доказателства; 2 бр. дела са образувани на 21.12.2018 г. и на 26.07.2019 г., производството по които е спряно поради наличие на хипотезата на чл. 229, ал. 1, т. 7 ГПК, във връзка с чл. 626, ал. 1 КЗ, във връзка с чл. 220 Закона на дружествата на Р Кипър, тъй като по отношение на ответника е открито производство по несъстоятелност в Р Кипър.</w:t>
      </w:r>
    </w:p>
    <w:p w:rsidR="00586AEF" w:rsidRDefault="00586AEF" w:rsidP="008610A5">
      <w:pPr>
        <w:ind w:firstLine="720"/>
        <w:jc w:val="both"/>
        <w:rPr>
          <w:sz w:val="28"/>
          <w:szCs w:val="28"/>
          <w:lang w:val="bg-BG"/>
        </w:rPr>
      </w:pPr>
      <w:r>
        <w:rPr>
          <w:sz w:val="28"/>
          <w:szCs w:val="28"/>
          <w:lang w:val="bg-BG"/>
        </w:rPr>
        <w:t>От останалите несвършени наказателни първоинстанционни дела от общ характер в края на 2020 г. – общо 5 бр.: 1 бр. НОХД е със срок на разглеждане над 1 година, производството по което е спряно, тъй като здравословното състояние на подсъдимата не позволява и е пречка същата да участва в наказателното производство – налице са предпоставките на чл. 290, ал. 1, във връзка с чл. 25, т. 1, предл. ІІ-ро НПК.</w:t>
      </w:r>
    </w:p>
    <w:p w:rsidR="00586AEF" w:rsidRDefault="00586AEF" w:rsidP="008610A5">
      <w:pPr>
        <w:ind w:firstLine="720"/>
        <w:jc w:val="both"/>
        <w:rPr>
          <w:color w:val="C00000"/>
          <w:sz w:val="28"/>
          <w:szCs w:val="28"/>
          <w:lang w:val="bg-BG"/>
        </w:rPr>
      </w:pPr>
      <w:r>
        <w:rPr>
          <w:sz w:val="28"/>
          <w:szCs w:val="28"/>
          <w:lang w:val="bg-BG"/>
        </w:rPr>
        <w:t>Останалите 4 бр. НОХД са останали несвършени поради постъпването им през м. декември на 2020 г.</w:t>
      </w:r>
    </w:p>
    <w:p w:rsidR="00586AEF" w:rsidRDefault="00586AEF" w:rsidP="008610A5">
      <w:pPr>
        <w:ind w:firstLine="720"/>
        <w:jc w:val="both"/>
        <w:rPr>
          <w:sz w:val="28"/>
          <w:szCs w:val="28"/>
          <w:lang w:val="bg-BG"/>
        </w:rPr>
      </w:pPr>
      <w:r>
        <w:rPr>
          <w:sz w:val="28"/>
          <w:szCs w:val="28"/>
          <w:lang w:val="bg-BG"/>
        </w:rPr>
        <w:t>Останали несвършени са и 2 бр. частни наказателни дела, тъй като са образувани в края на отчетния период – през м. декември 2020 г.</w:t>
      </w:r>
    </w:p>
    <w:p w:rsidR="00586AEF" w:rsidRDefault="00586AEF" w:rsidP="008610A5">
      <w:pPr>
        <w:ind w:firstLine="720"/>
        <w:jc w:val="both"/>
        <w:rPr>
          <w:sz w:val="28"/>
          <w:szCs w:val="28"/>
          <w:lang w:val="bg-BG"/>
        </w:rPr>
      </w:pPr>
      <w:r>
        <w:rPr>
          <w:sz w:val="28"/>
          <w:szCs w:val="28"/>
          <w:lang w:val="bg-BG"/>
        </w:rPr>
        <w:t>От описаните причини по отношение на делата със срок на разглеждане от 1 до 3 години може да се направи извод, че същите са изцяло от обективен характер и независещи от съда.</w:t>
      </w:r>
    </w:p>
    <w:p w:rsidR="00586AEF" w:rsidRDefault="00586AEF" w:rsidP="008610A5">
      <w:pPr>
        <w:ind w:firstLine="720"/>
        <w:jc w:val="both"/>
        <w:rPr>
          <w:b/>
          <w:sz w:val="28"/>
          <w:szCs w:val="28"/>
          <w:lang w:val="bg-BG"/>
        </w:rPr>
      </w:pPr>
    </w:p>
    <w:p w:rsidR="00586AEF" w:rsidRDefault="00586AEF" w:rsidP="008610A5">
      <w:pPr>
        <w:ind w:firstLine="720"/>
        <w:jc w:val="both"/>
        <w:rPr>
          <w:b/>
          <w:sz w:val="28"/>
          <w:szCs w:val="28"/>
          <w:lang w:val="bg-BG"/>
        </w:rPr>
      </w:pPr>
      <w:r>
        <w:rPr>
          <w:b/>
          <w:sz w:val="28"/>
          <w:szCs w:val="28"/>
          <w:lang w:val="bg-BG"/>
        </w:rPr>
        <w:t>6.5. Свършени по същество и прекратени първоинстанционни дела. Причини за прекратяване на производствата</w:t>
      </w:r>
    </w:p>
    <w:p w:rsidR="00586AEF" w:rsidRDefault="00586AEF" w:rsidP="008610A5">
      <w:pPr>
        <w:ind w:firstLine="720"/>
        <w:jc w:val="both"/>
        <w:rPr>
          <w:sz w:val="28"/>
          <w:szCs w:val="28"/>
          <w:lang w:val="bg-BG"/>
        </w:rPr>
      </w:pPr>
      <w:r>
        <w:rPr>
          <w:sz w:val="28"/>
          <w:szCs w:val="28"/>
          <w:lang w:val="bg-BG"/>
        </w:rPr>
        <w:t xml:space="preserve">През 2020 г. в Окръжен съд – Кърджали </w:t>
      </w:r>
      <w:r w:rsidRPr="00A82750">
        <w:rPr>
          <w:sz w:val="28"/>
          <w:szCs w:val="28"/>
          <w:u w:val="single"/>
          <w:lang w:val="bg-BG"/>
        </w:rPr>
        <w:t>по същество</w:t>
      </w:r>
      <w:r w:rsidRPr="00606C93">
        <w:rPr>
          <w:sz w:val="28"/>
          <w:szCs w:val="28"/>
          <w:lang w:val="bg-BG"/>
        </w:rPr>
        <w:t xml:space="preserve"> са свършени</w:t>
      </w:r>
      <w:r>
        <w:rPr>
          <w:sz w:val="28"/>
          <w:szCs w:val="28"/>
          <w:lang w:val="bg-BG"/>
        </w:rPr>
        <w:t xml:space="preserve"> общо 310 бр. първоинстанционни дела, които по видове се разпределят, както следва: граждански дела, в т.ч. частни граждански дела – 34 бр.; търговски дела – 72 бр.; фирмено дело – 1 бр.; наказателни дела – 203 бр., в т.ч. НОХД – 15 бр., ЧНД – 187 бр. и НАХД – 1 бр.</w:t>
      </w:r>
    </w:p>
    <w:p w:rsidR="00586AEF" w:rsidRDefault="00586AEF" w:rsidP="008610A5">
      <w:pPr>
        <w:ind w:firstLine="720"/>
        <w:jc w:val="both"/>
        <w:rPr>
          <w:sz w:val="28"/>
          <w:szCs w:val="28"/>
          <w:lang w:val="bg-BG"/>
        </w:rPr>
      </w:pPr>
      <w:r>
        <w:rPr>
          <w:sz w:val="28"/>
          <w:szCs w:val="28"/>
          <w:lang w:val="bg-BG"/>
        </w:rPr>
        <w:t xml:space="preserve">През 2020 г. в Окръжен съд – Кърджали </w:t>
      </w:r>
      <w:r w:rsidRPr="00606C93">
        <w:rPr>
          <w:sz w:val="28"/>
          <w:szCs w:val="28"/>
          <w:lang w:val="bg-BG"/>
        </w:rPr>
        <w:t xml:space="preserve">са </w:t>
      </w:r>
      <w:r w:rsidRPr="00A82750">
        <w:rPr>
          <w:sz w:val="28"/>
          <w:szCs w:val="28"/>
          <w:u w:val="single"/>
          <w:lang w:val="bg-BG"/>
        </w:rPr>
        <w:t>прекратени</w:t>
      </w:r>
      <w:r>
        <w:rPr>
          <w:sz w:val="28"/>
          <w:szCs w:val="28"/>
          <w:lang w:val="bg-BG"/>
        </w:rPr>
        <w:t xml:space="preserve"> общо 64 бр. първоинстанционни дела, от които граждански, в т.ч. частни граждански дела – </w:t>
      </w:r>
      <w:r>
        <w:rPr>
          <w:sz w:val="28"/>
          <w:szCs w:val="28"/>
          <w:lang w:val="ru-RU"/>
        </w:rPr>
        <w:t xml:space="preserve">9 </w:t>
      </w:r>
      <w:r>
        <w:rPr>
          <w:sz w:val="28"/>
          <w:szCs w:val="28"/>
          <w:lang w:val="bg-BG"/>
        </w:rPr>
        <w:t xml:space="preserve">бр.; търговски дела – </w:t>
      </w:r>
      <w:r>
        <w:rPr>
          <w:sz w:val="28"/>
          <w:szCs w:val="28"/>
          <w:lang w:val="ru-RU"/>
        </w:rPr>
        <w:t>32</w:t>
      </w:r>
      <w:r>
        <w:rPr>
          <w:sz w:val="28"/>
          <w:szCs w:val="28"/>
          <w:lang w:val="bg-BG"/>
        </w:rPr>
        <w:t xml:space="preserve"> бр.; наказателни дела от общ характер – </w:t>
      </w:r>
      <w:r>
        <w:rPr>
          <w:sz w:val="28"/>
          <w:szCs w:val="28"/>
          <w:lang w:val="ru-RU"/>
        </w:rPr>
        <w:t>14</w:t>
      </w:r>
      <w:r>
        <w:rPr>
          <w:sz w:val="28"/>
          <w:szCs w:val="28"/>
          <w:lang w:val="bg-BG"/>
        </w:rPr>
        <w:t xml:space="preserve"> бр.; частни наказателни дела – 9 бр. </w:t>
      </w:r>
    </w:p>
    <w:p w:rsidR="00586AEF" w:rsidRDefault="00586AEF" w:rsidP="008610A5">
      <w:pPr>
        <w:ind w:firstLine="720"/>
        <w:jc w:val="both"/>
        <w:rPr>
          <w:sz w:val="28"/>
          <w:szCs w:val="28"/>
          <w:lang w:val="bg-BG"/>
        </w:rPr>
      </w:pPr>
      <w:r>
        <w:rPr>
          <w:sz w:val="28"/>
          <w:szCs w:val="28"/>
          <w:lang w:val="bg-BG"/>
        </w:rPr>
        <w:t xml:space="preserve">От прекратените 8 бр. граждански дела, </w:t>
      </w:r>
      <w:r>
        <w:rPr>
          <w:sz w:val="28"/>
          <w:szCs w:val="28"/>
          <w:lang w:val="ru-RU"/>
        </w:rPr>
        <w:t>2</w:t>
      </w:r>
      <w:r>
        <w:rPr>
          <w:sz w:val="28"/>
          <w:szCs w:val="28"/>
          <w:lang w:val="bg-BG"/>
        </w:rPr>
        <w:t xml:space="preserve"> бр. дела са прекратени поради недопустимост на предявения иск; 1 бр. е прекратено и е изпратено на СГС по подсъдност; 1 бр. дело е прекратено, поради неотстраняване на допуснати в исковата молба нередовности в дадения от съда срок; по 1 бр. дело производството е прекратено поради оттегляне на иска; по 3 бр. дела производството е прекратено поради постигната спогодба между страните. Прекратено е производството по 1 бр. частно гражданско дело поради недопустимост на молбата за обезпечение на бъдещ иск.</w:t>
      </w:r>
    </w:p>
    <w:p w:rsidR="00586AEF" w:rsidRDefault="00586AEF" w:rsidP="008610A5">
      <w:pPr>
        <w:ind w:firstLine="720"/>
        <w:jc w:val="both"/>
        <w:rPr>
          <w:sz w:val="28"/>
          <w:szCs w:val="28"/>
          <w:lang w:val="bg-BG"/>
        </w:rPr>
      </w:pPr>
      <w:r>
        <w:rPr>
          <w:sz w:val="28"/>
          <w:szCs w:val="28"/>
          <w:lang w:val="bg-BG"/>
        </w:rPr>
        <w:t>Относно прекратените търговски дела (общо 32 бр.): по 10 бр. дела производството е прекратено, поради неотстранени нередовности на исковата молба в дадения от съда срок; по 5 бр. дела производството е прекратено и делата са изпратени по подсъдност на други съдилища; 9 бр. дела са прекратени поради недопустимост на предявените искове; 1 бр. дело е прекратено поради постигната спогодба между страните; 1 бр. дело е прекратено, тъй като в 6-месечния срок от спиране на делото никоя от страните не е поискала възобновяването му; 1 бр. дело е прекратено и изпратено на Апелативен съд – Пловдив за определяне на друг еднакъв по степен съд за разглеждането му; по 4 бр. дела е направен отказ от иск. По 1 бр. дело по търговска несъстоятелност, е прекратено производството по несъстоятелност и търговецът е заличен от търговския регистър.</w:t>
      </w:r>
    </w:p>
    <w:p w:rsidR="00586AEF" w:rsidRDefault="00586AEF" w:rsidP="008610A5">
      <w:pPr>
        <w:ind w:firstLine="720"/>
        <w:jc w:val="both"/>
        <w:rPr>
          <w:sz w:val="28"/>
          <w:szCs w:val="28"/>
          <w:lang w:val="bg-BG"/>
        </w:rPr>
      </w:pPr>
      <w:r>
        <w:rPr>
          <w:sz w:val="28"/>
          <w:szCs w:val="28"/>
          <w:lang w:val="bg-BG"/>
        </w:rPr>
        <w:t>От прекратените 23 бр. наказателни дела, наказателните дела от общ характер са 14 бр., 3 бр. са частни наказателни дела и 6 бр. са частни наказателни дела – разпити. От прекратените 14 бр. наказателни дела от общ характер, 12 бр. са прекратени поради сключване на споразумения между защитника на обвиняемия/подсъдимия и прокурора за решаване на делото по реда на чл. 381 и сл. НПК, и одобряването им от съда, а 2 бр. са прекратени в открито съдебно заседание и върнати на ОП – Кърджали за доразследване. От прекратените 3 бр. частни наказателни дела (без разпити) – 1 бр. е прекратено поради недопустимост на молбата за реабилитация; 2 бр. са прекратени и изпратени по компетентност на СГС; 6 бр. частни наказателни дела (разпити) са прекратени поради неявяване на свидетеля и органа на досъдебното производство.</w:t>
      </w:r>
    </w:p>
    <w:p w:rsidR="00586AEF" w:rsidRDefault="00586AEF" w:rsidP="008610A5">
      <w:pPr>
        <w:ind w:firstLine="720"/>
        <w:jc w:val="both"/>
        <w:rPr>
          <w:b/>
          <w:sz w:val="28"/>
          <w:szCs w:val="28"/>
          <w:lang w:val="bg-BG"/>
        </w:rPr>
      </w:pPr>
    </w:p>
    <w:p w:rsidR="00586AEF" w:rsidRDefault="00586AEF" w:rsidP="008610A5">
      <w:pPr>
        <w:ind w:firstLine="720"/>
        <w:jc w:val="both"/>
        <w:rPr>
          <w:b/>
          <w:sz w:val="28"/>
          <w:szCs w:val="28"/>
          <w:lang w:val="bg-BG"/>
        </w:rPr>
      </w:pPr>
      <w:r>
        <w:rPr>
          <w:b/>
          <w:sz w:val="28"/>
          <w:szCs w:val="28"/>
          <w:lang w:val="bg-BG"/>
        </w:rPr>
        <w:t>6.6. Обжалвани първоинстанционни съдебни актове</w:t>
      </w:r>
    </w:p>
    <w:p w:rsidR="00586AEF" w:rsidRDefault="00586AEF" w:rsidP="008610A5">
      <w:pPr>
        <w:ind w:firstLine="720"/>
        <w:jc w:val="both"/>
        <w:rPr>
          <w:sz w:val="28"/>
          <w:szCs w:val="28"/>
          <w:lang w:val="bg-BG"/>
        </w:rPr>
      </w:pPr>
      <w:r>
        <w:rPr>
          <w:sz w:val="28"/>
          <w:szCs w:val="28"/>
          <w:lang w:val="bg-BG"/>
        </w:rPr>
        <w:t xml:space="preserve">През 2020 г. са обжалвани постановените актове по общо 84 бр. първоинстанционни дела на Окръжен съд – Кърджали. </w:t>
      </w:r>
    </w:p>
    <w:p w:rsidR="00586AEF" w:rsidRDefault="00586AEF" w:rsidP="008610A5">
      <w:pPr>
        <w:ind w:firstLine="720"/>
        <w:jc w:val="both"/>
        <w:rPr>
          <w:sz w:val="28"/>
          <w:szCs w:val="28"/>
          <w:lang w:val="bg-BG"/>
        </w:rPr>
      </w:pPr>
      <w:r>
        <w:rPr>
          <w:sz w:val="28"/>
          <w:szCs w:val="28"/>
          <w:lang w:val="bg-BG"/>
        </w:rPr>
        <w:t>По видове дела, същите се разпределят, както следва: обжалвани граждански дела, в т.ч. частни граждански дела – 10 бр.; търговски дела – 52 бр.; първоинстанционни наказателни дела – общо 21 бр., от които наказателни дела от общ характер – 11 бр. и частни наказателни дела – 10 бр. Обжалвано е и 1 бр. дело от административно-наказателен характер.</w:t>
      </w:r>
    </w:p>
    <w:p w:rsidR="00586AEF" w:rsidRDefault="00586AEF" w:rsidP="008027AF">
      <w:pPr>
        <w:ind w:firstLine="720"/>
        <w:jc w:val="both"/>
        <w:rPr>
          <w:sz w:val="28"/>
          <w:szCs w:val="28"/>
          <w:lang w:val="bg-BG"/>
        </w:rPr>
      </w:pPr>
      <w:r>
        <w:rPr>
          <w:sz w:val="28"/>
          <w:szCs w:val="28"/>
          <w:lang w:val="bg-BG"/>
        </w:rPr>
        <w:t>След извършване на проверка на жалбите по посочените дела по въззивен ред, резултатите от същите са следните:</w:t>
      </w:r>
    </w:p>
    <w:p w:rsidR="00586AEF" w:rsidRDefault="00586AEF" w:rsidP="008027AF">
      <w:pPr>
        <w:ind w:firstLine="720"/>
        <w:jc w:val="both"/>
        <w:rPr>
          <w:sz w:val="28"/>
          <w:szCs w:val="28"/>
          <w:lang w:val="bg-BG"/>
        </w:rPr>
      </w:pPr>
    </w:p>
    <w:tbl>
      <w:tblPr>
        <w:tblW w:w="9390" w:type="dxa"/>
        <w:tblInd w:w="70" w:type="dxa"/>
        <w:tblLayout w:type="fixed"/>
        <w:tblCellMar>
          <w:left w:w="70" w:type="dxa"/>
          <w:right w:w="70" w:type="dxa"/>
        </w:tblCellMar>
        <w:tblLook w:val="00A0"/>
      </w:tblPr>
      <w:tblGrid>
        <w:gridCol w:w="2520"/>
        <w:gridCol w:w="1080"/>
        <w:gridCol w:w="1016"/>
        <w:gridCol w:w="1144"/>
        <w:gridCol w:w="1138"/>
        <w:gridCol w:w="1202"/>
        <w:gridCol w:w="1290"/>
      </w:tblGrid>
      <w:tr w:rsidR="00586AEF" w:rsidRPr="00C31568" w:rsidTr="007B129F">
        <w:trPr>
          <w:trHeight w:val="255"/>
        </w:trPr>
        <w:tc>
          <w:tcPr>
            <w:tcW w:w="9390" w:type="dxa"/>
            <w:gridSpan w:val="7"/>
            <w:tcBorders>
              <w:top w:val="nil"/>
              <w:left w:val="nil"/>
              <w:bottom w:val="single" w:sz="8" w:space="0" w:color="auto"/>
              <w:right w:val="nil"/>
            </w:tcBorders>
            <w:noWrap/>
            <w:vAlign w:val="bottom"/>
          </w:tcPr>
          <w:p w:rsidR="00586AEF" w:rsidRPr="008029BA" w:rsidRDefault="00586AEF">
            <w:pPr>
              <w:ind w:firstLine="720"/>
              <w:jc w:val="both"/>
              <w:rPr>
                <w:b/>
                <w:bCs/>
                <w:lang w:val="bg-BG"/>
              </w:rPr>
            </w:pPr>
          </w:p>
        </w:tc>
      </w:tr>
      <w:tr w:rsidR="00586AEF" w:rsidRPr="008029BA" w:rsidTr="007B129F">
        <w:trPr>
          <w:trHeight w:val="672"/>
        </w:trPr>
        <w:tc>
          <w:tcPr>
            <w:tcW w:w="2520" w:type="dxa"/>
            <w:tcBorders>
              <w:top w:val="single" w:sz="8" w:space="0" w:color="auto"/>
              <w:left w:val="single" w:sz="8" w:space="0" w:color="auto"/>
              <w:bottom w:val="single" w:sz="8" w:space="0" w:color="auto"/>
              <w:right w:val="single" w:sz="4" w:space="0" w:color="auto"/>
            </w:tcBorders>
            <w:shd w:val="clear" w:color="auto" w:fill="EAD5FF"/>
            <w:vAlign w:val="center"/>
          </w:tcPr>
          <w:p w:rsidR="00586AEF" w:rsidRPr="008029BA" w:rsidRDefault="00586AEF">
            <w:pPr>
              <w:ind w:firstLine="720"/>
              <w:jc w:val="both"/>
              <w:rPr>
                <w:b/>
                <w:lang w:val="bg-BG"/>
              </w:rPr>
            </w:pPr>
            <w:r w:rsidRPr="008029BA">
              <w:rPr>
                <w:b/>
                <w:lang w:val="bg-BG"/>
              </w:rPr>
              <w:t>Вид дело</w:t>
            </w:r>
          </w:p>
        </w:tc>
        <w:tc>
          <w:tcPr>
            <w:tcW w:w="1080" w:type="dxa"/>
            <w:tcBorders>
              <w:top w:val="single" w:sz="8" w:space="0" w:color="auto"/>
              <w:left w:val="nil"/>
              <w:bottom w:val="single" w:sz="8" w:space="0" w:color="auto"/>
              <w:right w:val="single" w:sz="4" w:space="0" w:color="auto"/>
            </w:tcBorders>
            <w:shd w:val="clear" w:color="auto" w:fill="EAD5FF"/>
            <w:vAlign w:val="center"/>
          </w:tcPr>
          <w:p w:rsidR="00586AEF" w:rsidRPr="008029BA" w:rsidRDefault="00586AEF">
            <w:pPr>
              <w:jc w:val="center"/>
              <w:rPr>
                <w:b/>
                <w:lang w:val="bg-BG"/>
              </w:rPr>
            </w:pPr>
            <w:r w:rsidRPr="008029BA">
              <w:rPr>
                <w:b/>
                <w:lang w:val="bg-BG"/>
              </w:rPr>
              <w:t>Общ брой обжалвани дела</w:t>
            </w:r>
          </w:p>
        </w:tc>
        <w:tc>
          <w:tcPr>
            <w:tcW w:w="1016" w:type="dxa"/>
            <w:tcBorders>
              <w:top w:val="single" w:sz="8" w:space="0" w:color="auto"/>
              <w:left w:val="nil"/>
              <w:bottom w:val="single" w:sz="8" w:space="0" w:color="auto"/>
              <w:right w:val="single" w:sz="4" w:space="0" w:color="auto"/>
            </w:tcBorders>
            <w:shd w:val="clear" w:color="auto" w:fill="EAD5FF"/>
            <w:vAlign w:val="center"/>
          </w:tcPr>
          <w:p w:rsidR="00586AEF" w:rsidRPr="008029BA" w:rsidRDefault="00586AEF">
            <w:pPr>
              <w:jc w:val="center"/>
              <w:rPr>
                <w:b/>
                <w:lang w:val="bg-BG"/>
              </w:rPr>
            </w:pPr>
            <w:r>
              <w:rPr>
                <w:b/>
                <w:lang w:val="bg-BG"/>
              </w:rPr>
              <w:t>Потвърдени</w:t>
            </w:r>
          </w:p>
        </w:tc>
        <w:tc>
          <w:tcPr>
            <w:tcW w:w="1144" w:type="dxa"/>
            <w:tcBorders>
              <w:top w:val="single" w:sz="8" w:space="0" w:color="auto"/>
              <w:left w:val="nil"/>
              <w:bottom w:val="single" w:sz="8" w:space="0" w:color="auto"/>
              <w:right w:val="single" w:sz="4" w:space="0" w:color="auto"/>
            </w:tcBorders>
            <w:shd w:val="clear" w:color="auto" w:fill="EAD5FF"/>
            <w:vAlign w:val="center"/>
          </w:tcPr>
          <w:p w:rsidR="00586AEF" w:rsidRPr="008029BA" w:rsidRDefault="00586AEF">
            <w:pPr>
              <w:jc w:val="center"/>
              <w:rPr>
                <w:b/>
                <w:lang w:val="bg-BG"/>
              </w:rPr>
            </w:pPr>
            <w:r w:rsidRPr="008029BA">
              <w:rPr>
                <w:b/>
                <w:lang w:val="bg-BG"/>
              </w:rPr>
              <w:t>Отменени изцяло</w:t>
            </w:r>
          </w:p>
        </w:tc>
        <w:tc>
          <w:tcPr>
            <w:tcW w:w="1138" w:type="dxa"/>
            <w:tcBorders>
              <w:top w:val="single" w:sz="8" w:space="0" w:color="auto"/>
              <w:left w:val="nil"/>
              <w:bottom w:val="single" w:sz="8" w:space="0" w:color="auto"/>
              <w:right w:val="single" w:sz="4" w:space="0" w:color="auto"/>
            </w:tcBorders>
            <w:shd w:val="clear" w:color="auto" w:fill="EAD5FF"/>
            <w:vAlign w:val="center"/>
          </w:tcPr>
          <w:p w:rsidR="00586AEF" w:rsidRPr="008029BA" w:rsidRDefault="00586AEF">
            <w:pPr>
              <w:jc w:val="center"/>
              <w:rPr>
                <w:b/>
                <w:lang w:val="bg-BG"/>
              </w:rPr>
            </w:pPr>
            <w:r w:rsidRPr="008029BA">
              <w:rPr>
                <w:b/>
                <w:lang w:val="bg-BG"/>
              </w:rPr>
              <w:t>Отменени отчасти (изменени)</w:t>
            </w:r>
          </w:p>
        </w:tc>
        <w:tc>
          <w:tcPr>
            <w:tcW w:w="1202" w:type="dxa"/>
            <w:tcBorders>
              <w:top w:val="single" w:sz="8" w:space="0" w:color="auto"/>
              <w:left w:val="nil"/>
              <w:bottom w:val="single" w:sz="8" w:space="0" w:color="auto"/>
              <w:right w:val="single" w:sz="4" w:space="0" w:color="auto"/>
            </w:tcBorders>
            <w:shd w:val="clear" w:color="auto" w:fill="EAD5FF"/>
            <w:vAlign w:val="center"/>
          </w:tcPr>
          <w:p w:rsidR="00586AEF" w:rsidRPr="008029BA" w:rsidRDefault="00586AEF">
            <w:pPr>
              <w:jc w:val="center"/>
              <w:rPr>
                <w:b/>
                <w:lang w:val="bg-BG"/>
              </w:rPr>
            </w:pPr>
            <w:r w:rsidRPr="008029BA">
              <w:rPr>
                <w:b/>
                <w:lang w:val="bg-BG"/>
              </w:rPr>
              <w:t>Обезсилени</w:t>
            </w:r>
          </w:p>
        </w:tc>
        <w:tc>
          <w:tcPr>
            <w:tcW w:w="1290" w:type="dxa"/>
            <w:tcBorders>
              <w:top w:val="single" w:sz="8" w:space="0" w:color="auto"/>
              <w:left w:val="nil"/>
              <w:bottom w:val="single" w:sz="8" w:space="0" w:color="auto"/>
              <w:right w:val="single" w:sz="8" w:space="0" w:color="auto"/>
            </w:tcBorders>
            <w:shd w:val="clear" w:color="auto" w:fill="EAD5FF"/>
            <w:vAlign w:val="center"/>
          </w:tcPr>
          <w:p w:rsidR="00586AEF" w:rsidRPr="008029BA" w:rsidRDefault="00586AEF">
            <w:pPr>
              <w:jc w:val="center"/>
              <w:rPr>
                <w:b/>
                <w:lang w:val="bg-BG"/>
              </w:rPr>
            </w:pPr>
            <w:r w:rsidRPr="008029BA">
              <w:rPr>
                <w:b/>
                <w:lang w:val="bg-BG"/>
              </w:rPr>
              <w:t>Производството прекратено</w:t>
            </w:r>
          </w:p>
        </w:tc>
      </w:tr>
      <w:tr w:rsidR="00586AEF" w:rsidRPr="008029BA" w:rsidTr="007B129F">
        <w:trPr>
          <w:trHeight w:val="333"/>
        </w:trPr>
        <w:tc>
          <w:tcPr>
            <w:tcW w:w="2520" w:type="dxa"/>
            <w:tcBorders>
              <w:top w:val="nil"/>
              <w:left w:val="single" w:sz="8" w:space="0" w:color="auto"/>
              <w:bottom w:val="single" w:sz="4" w:space="0" w:color="auto"/>
              <w:right w:val="single" w:sz="4" w:space="0" w:color="auto"/>
            </w:tcBorders>
            <w:shd w:val="clear" w:color="auto" w:fill="EAD5FF"/>
          </w:tcPr>
          <w:p w:rsidR="00586AEF" w:rsidRPr="008029BA" w:rsidRDefault="00586AEF">
            <w:pPr>
              <w:jc w:val="both"/>
              <w:rPr>
                <w:b/>
                <w:bCs/>
                <w:lang w:val="bg-BG"/>
              </w:rPr>
            </w:pPr>
            <w:r w:rsidRPr="008029BA">
              <w:rPr>
                <w:b/>
                <w:bCs/>
                <w:lang w:val="bg-BG"/>
              </w:rPr>
              <w:t xml:space="preserve">Граждански дела            </w:t>
            </w:r>
          </w:p>
          <w:p w:rsidR="00586AEF" w:rsidRPr="008029BA" w:rsidRDefault="00586AEF">
            <w:pPr>
              <w:jc w:val="both"/>
              <w:rPr>
                <w:b/>
                <w:bCs/>
                <w:lang w:val="bg-BG"/>
              </w:rPr>
            </w:pPr>
            <w:r w:rsidRPr="008029BA">
              <w:rPr>
                <w:lang w:val="bg-BG"/>
              </w:rPr>
              <w:t>(в т.ч. ч.гр., без търговски)</w:t>
            </w:r>
          </w:p>
        </w:tc>
        <w:tc>
          <w:tcPr>
            <w:tcW w:w="1080" w:type="dxa"/>
            <w:tcBorders>
              <w:top w:val="nil"/>
              <w:left w:val="nil"/>
              <w:bottom w:val="single" w:sz="4" w:space="0" w:color="auto"/>
              <w:right w:val="single" w:sz="4" w:space="0" w:color="auto"/>
            </w:tcBorders>
            <w:shd w:val="clear" w:color="auto" w:fill="EAD5FF"/>
            <w:noWrap/>
            <w:vAlign w:val="center"/>
          </w:tcPr>
          <w:p w:rsidR="00586AEF" w:rsidRPr="008029BA" w:rsidRDefault="00586AEF">
            <w:pPr>
              <w:jc w:val="center"/>
              <w:rPr>
                <w:b/>
                <w:lang w:val="bg-BG"/>
              </w:rPr>
            </w:pPr>
            <w:r w:rsidRPr="008029BA">
              <w:rPr>
                <w:b/>
                <w:lang w:val="bg-BG"/>
              </w:rPr>
              <w:t>10</w:t>
            </w:r>
          </w:p>
        </w:tc>
        <w:tc>
          <w:tcPr>
            <w:tcW w:w="1016" w:type="dxa"/>
            <w:tcBorders>
              <w:top w:val="nil"/>
              <w:left w:val="nil"/>
              <w:bottom w:val="single" w:sz="4" w:space="0" w:color="auto"/>
              <w:right w:val="single" w:sz="4" w:space="0" w:color="auto"/>
            </w:tcBorders>
            <w:shd w:val="clear" w:color="auto" w:fill="EAD5FF"/>
            <w:noWrap/>
            <w:vAlign w:val="center"/>
          </w:tcPr>
          <w:p w:rsidR="00586AEF" w:rsidRPr="008029BA" w:rsidRDefault="00586AEF">
            <w:pPr>
              <w:jc w:val="center"/>
              <w:rPr>
                <w:b/>
                <w:lang w:val="bg-BG"/>
              </w:rPr>
            </w:pPr>
            <w:r w:rsidRPr="008029BA">
              <w:rPr>
                <w:b/>
                <w:lang w:val="bg-BG"/>
              </w:rPr>
              <w:t>0</w:t>
            </w:r>
          </w:p>
        </w:tc>
        <w:tc>
          <w:tcPr>
            <w:tcW w:w="1144" w:type="dxa"/>
            <w:tcBorders>
              <w:top w:val="nil"/>
              <w:left w:val="nil"/>
              <w:bottom w:val="single" w:sz="4" w:space="0" w:color="auto"/>
              <w:right w:val="single" w:sz="4" w:space="0" w:color="auto"/>
            </w:tcBorders>
            <w:shd w:val="clear" w:color="auto" w:fill="EAD5FF"/>
            <w:noWrap/>
            <w:vAlign w:val="center"/>
          </w:tcPr>
          <w:p w:rsidR="00586AEF" w:rsidRPr="008029BA" w:rsidRDefault="00586AEF">
            <w:pPr>
              <w:jc w:val="center"/>
              <w:rPr>
                <w:b/>
                <w:lang w:val="bg-BG"/>
              </w:rPr>
            </w:pPr>
            <w:r w:rsidRPr="008029BA">
              <w:rPr>
                <w:b/>
                <w:lang w:val="bg-BG"/>
              </w:rPr>
              <w:t>1</w:t>
            </w:r>
          </w:p>
        </w:tc>
        <w:tc>
          <w:tcPr>
            <w:tcW w:w="1138" w:type="dxa"/>
            <w:tcBorders>
              <w:top w:val="nil"/>
              <w:left w:val="nil"/>
              <w:bottom w:val="single" w:sz="4" w:space="0" w:color="auto"/>
              <w:right w:val="single" w:sz="4" w:space="0" w:color="auto"/>
            </w:tcBorders>
            <w:shd w:val="clear" w:color="auto" w:fill="EAD5FF"/>
            <w:noWrap/>
            <w:vAlign w:val="center"/>
          </w:tcPr>
          <w:p w:rsidR="00586AEF" w:rsidRPr="008029BA" w:rsidRDefault="00586AEF">
            <w:pPr>
              <w:jc w:val="center"/>
              <w:rPr>
                <w:b/>
                <w:lang w:val="bg-BG"/>
              </w:rPr>
            </w:pPr>
            <w:r w:rsidRPr="008029BA">
              <w:rPr>
                <w:b/>
                <w:lang w:val="bg-BG"/>
              </w:rPr>
              <w:t>0</w:t>
            </w:r>
          </w:p>
        </w:tc>
        <w:tc>
          <w:tcPr>
            <w:tcW w:w="1202" w:type="dxa"/>
            <w:tcBorders>
              <w:top w:val="nil"/>
              <w:left w:val="nil"/>
              <w:bottom w:val="single" w:sz="4" w:space="0" w:color="auto"/>
              <w:right w:val="single" w:sz="4" w:space="0" w:color="auto"/>
            </w:tcBorders>
            <w:shd w:val="clear" w:color="auto" w:fill="EAD5FF"/>
            <w:noWrap/>
            <w:vAlign w:val="center"/>
          </w:tcPr>
          <w:p w:rsidR="00586AEF" w:rsidRPr="008029BA" w:rsidRDefault="00586AEF">
            <w:pPr>
              <w:jc w:val="center"/>
              <w:rPr>
                <w:b/>
                <w:lang w:val="bg-BG"/>
              </w:rPr>
            </w:pPr>
            <w:r w:rsidRPr="008029BA">
              <w:rPr>
                <w:b/>
                <w:lang w:val="bg-BG"/>
              </w:rPr>
              <w:t>0</w:t>
            </w:r>
          </w:p>
        </w:tc>
        <w:tc>
          <w:tcPr>
            <w:tcW w:w="1290" w:type="dxa"/>
            <w:tcBorders>
              <w:top w:val="nil"/>
              <w:left w:val="nil"/>
              <w:bottom w:val="single" w:sz="4" w:space="0" w:color="auto"/>
              <w:right w:val="single" w:sz="8" w:space="0" w:color="auto"/>
            </w:tcBorders>
            <w:shd w:val="clear" w:color="auto" w:fill="EAD5FF"/>
            <w:noWrap/>
            <w:vAlign w:val="center"/>
          </w:tcPr>
          <w:p w:rsidR="00586AEF" w:rsidRPr="008029BA" w:rsidRDefault="00586AEF">
            <w:pPr>
              <w:jc w:val="center"/>
              <w:rPr>
                <w:b/>
                <w:lang w:val="bg-BG"/>
              </w:rPr>
            </w:pPr>
            <w:r w:rsidRPr="008029BA">
              <w:rPr>
                <w:b/>
                <w:lang w:val="bg-BG"/>
              </w:rPr>
              <w:t>0</w:t>
            </w:r>
          </w:p>
        </w:tc>
      </w:tr>
      <w:tr w:rsidR="00586AEF" w:rsidRPr="008029BA" w:rsidTr="007B129F">
        <w:trPr>
          <w:trHeight w:val="269"/>
        </w:trPr>
        <w:tc>
          <w:tcPr>
            <w:tcW w:w="2520" w:type="dxa"/>
            <w:tcBorders>
              <w:top w:val="nil"/>
              <w:left w:val="single" w:sz="8" w:space="0" w:color="auto"/>
              <w:bottom w:val="single" w:sz="4" w:space="0" w:color="auto"/>
              <w:right w:val="single" w:sz="4" w:space="0" w:color="auto"/>
            </w:tcBorders>
            <w:shd w:val="clear" w:color="auto" w:fill="EAD5FF"/>
            <w:noWrap/>
          </w:tcPr>
          <w:p w:rsidR="00586AEF" w:rsidRPr="008029BA" w:rsidRDefault="00586AEF">
            <w:pPr>
              <w:jc w:val="both"/>
              <w:rPr>
                <w:b/>
                <w:bCs/>
                <w:lang w:val="bg-BG"/>
              </w:rPr>
            </w:pPr>
            <w:r w:rsidRPr="008029BA">
              <w:rPr>
                <w:b/>
                <w:bCs/>
                <w:lang w:val="bg-BG"/>
              </w:rPr>
              <w:t>Търговски дела</w:t>
            </w:r>
          </w:p>
        </w:tc>
        <w:tc>
          <w:tcPr>
            <w:tcW w:w="1080" w:type="dxa"/>
            <w:tcBorders>
              <w:top w:val="nil"/>
              <w:left w:val="nil"/>
              <w:bottom w:val="single" w:sz="4" w:space="0" w:color="auto"/>
              <w:right w:val="single" w:sz="4" w:space="0" w:color="auto"/>
            </w:tcBorders>
            <w:shd w:val="clear" w:color="auto" w:fill="EAD5FF"/>
            <w:noWrap/>
            <w:vAlign w:val="center"/>
          </w:tcPr>
          <w:p w:rsidR="00586AEF" w:rsidRPr="008029BA" w:rsidRDefault="00586AEF">
            <w:pPr>
              <w:jc w:val="center"/>
              <w:rPr>
                <w:b/>
                <w:lang w:val="bg-BG"/>
              </w:rPr>
            </w:pPr>
            <w:r w:rsidRPr="008029BA">
              <w:rPr>
                <w:b/>
                <w:lang w:val="bg-BG"/>
              </w:rPr>
              <w:t>52</w:t>
            </w:r>
          </w:p>
        </w:tc>
        <w:tc>
          <w:tcPr>
            <w:tcW w:w="1016" w:type="dxa"/>
            <w:tcBorders>
              <w:top w:val="nil"/>
              <w:left w:val="nil"/>
              <w:bottom w:val="single" w:sz="4" w:space="0" w:color="auto"/>
              <w:right w:val="single" w:sz="4" w:space="0" w:color="auto"/>
            </w:tcBorders>
            <w:shd w:val="clear" w:color="auto" w:fill="EAD5FF"/>
            <w:noWrap/>
            <w:vAlign w:val="center"/>
          </w:tcPr>
          <w:p w:rsidR="00586AEF" w:rsidRPr="008029BA" w:rsidRDefault="00586AEF">
            <w:pPr>
              <w:jc w:val="center"/>
              <w:rPr>
                <w:b/>
                <w:lang w:val="bg-BG"/>
              </w:rPr>
            </w:pPr>
            <w:r w:rsidRPr="008029BA">
              <w:rPr>
                <w:b/>
                <w:lang w:val="bg-BG"/>
              </w:rPr>
              <w:t>6</w:t>
            </w:r>
          </w:p>
        </w:tc>
        <w:tc>
          <w:tcPr>
            <w:tcW w:w="1144" w:type="dxa"/>
            <w:tcBorders>
              <w:top w:val="nil"/>
              <w:left w:val="nil"/>
              <w:bottom w:val="single" w:sz="4" w:space="0" w:color="auto"/>
              <w:right w:val="single" w:sz="4" w:space="0" w:color="auto"/>
            </w:tcBorders>
            <w:shd w:val="clear" w:color="auto" w:fill="EAD5FF"/>
            <w:noWrap/>
            <w:vAlign w:val="center"/>
          </w:tcPr>
          <w:p w:rsidR="00586AEF" w:rsidRPr="008029BA" w:rsidRDefault="00586AEF">
            <w:pPr>
              <w:jc w:val="center"/>
              <w:rPr>
                <w:b/>
                <w:lang w:val="bg-BG"/>
              </w:rPr>
            </w:pPr>
            <w:r w:rsidRPr="008029BA">
              <w:rPr>
                <w:b/>
                <w:lang w:val="bg-BG"/>
              </w:rPr>
              <w:t>6</w:t>
            </w:r>
          </w:p>
        </w:tc>
        <w:tc>
          <w:tcPr>
            <w:tcW w:w="1138" w:type="dxa"/>
            <w:tcBorders>
              <w:top w:val="nil"/>
              <w:left w:val="nil"/>
              <w:bottom w:val="single" w:sz="4" w:space="0" w:color="auto"/>
              <w:right w:val="single" w:sz="4" w:space="0" w:color="auto"/>
            </w:tcBorders>
            <w:shd w:val="clear" w:color="auto" w:fill="EAD5FF"/>
            <w:noWrap/>
            <w:vAlign w:val="center"/>
          </w:tcPr>
          <w:p w:rsidR="00586AEF" w:rsidRPr="008029BA" w:rsidRDefault="00586AEF">
            <w:pPr>
              <w:jc w:val="center"/>
              <w:rPr>
                <w:b/>
                <w:lang w:val="bg-BG"/>
              </w:rPr>
            </w:pPr>
            <w:r w:rsidRPr="008029BA">
              <w:rPr>
                <w:b/>
                <w:lang w:val="bg-BG"/>
              </w:rPr>
              <w:t>2</w:t>
            </w:r>
          </w:p>
        </w:tc>
        <w:tc>
          <w:tcPr>
            <w:tcW w:w="1202" w:type="dxa"/>
            <w:tcBorders>
              <w:top w:val="nil"/>
              <w:left w:val="nil"/>
              <w:bottom w:val="single" w:sz="4" w:space="0" w:color="auto"/>
              <w:right w:val="single" w:sz="4" w:space="0" w:color="auto"/>
            </w:tcBorders>
            <w:shd w:val="clear" w:color="auto" w:fill="EAD5FF"/>
            <w:noWrap/>
            <w:vAlign w:val="center"/>
          </w:tcPr>
          <w:p w:rsidR="00586AEF" w:rsidRPr="008029BA" w:rsidRDefault="00586AEF">
            <w:pPr>
              <w:jc w:val="center"/>
              <w:rPr>
                <w:b/>
                <w:lang w:val="bg-BG"/>
              </w:rPr>
            </w:pPr>
            <w:r w:rsidRPr="008029BA">
              <w:rPr>
                <w:b/>
                <w:lang w:val="bg-BG"/>
              </w:rPr>
              <w:t>0</w:t>
            </w:r>
          </w:p>
        </w:tc>
        <w:tc>
          <w:tcPr>
            <w:tcW w:w="1290" w:type="dxa"/>
            <w:tcBorders>
              <w:top w:val="nil"/>
              <w:left w:val="nil"/>
              <w:bottom w:val="single" w:sz="4" w:space="0" w:color="auto"/>
              <w:right w:val="single" w:sz="8" w:space="0" w:color="auto"/>
            </w:tcBorders>
            <w:shd w:val="clear" w:color="auto" w:fill="EAD5FF"/>
            <w:noWrap/>
            <w:vAlign w:val="center"/>
          </w:tcPr>
          <w:p w:rsidR="00586AEF" w:rsidRPr="008029BA" w:rsidRDefault="00586AEF">
            <w:pPr>
              <w:jc w:val="center"/>
              <w:rPr>
                <w:b/>
                <w:lang w:val="bg-BG"/>
              </w:rPr>
            </w:pPr>
            <w:r w:rsidRPr="008029BA">
              <w:rPr>
                <w:b/>
                <w:lang w:val="bg-BG"/>
              </w:rPr>
              <w:t>0</w:t>
            </w:r>
          </w:p>
        </w:tc>
      </w:tr>
      <w:tr w:rsidR="00586AEF" w:rsidRPr="008029BA" w:rsidTr="007B129F">
        <w:trPr>
          <w:trHeight w:val="255"/>
        </w:trPr>
        <w:tc>
          <w:tcPr>
            <w:tcW w:w="2520" w:type="dxa"/>
            <w:tcBorders>
              <w:top w:val="nil"/>
              <w:left w:val="single" w:sz="8" w:space="0" w:color="auto"/>
              <w:bottom w:val="single" w:sz="4" w:space="0" w:color="auto"/>
              <w:right w:val="single" w:sz="4" w:space="0" w:color="auto"/>
            </w:tcBorders>
            <w:shd w:val="clear" w:color="auto" w:fill="EAD5FF"/>
            <w:noWrap/>
            <w:vAlign w:val="bottom"/>
          </w:tcPr>
          <w:p w:rsidR="00586AEF" w:rsidRPr="008029BA" w:rsidRDefault="00586AEF">
            <w:pPr>
              <w:jc w:val="both"/>
              <w:rPr>
                <w:b/>
                <w:bCs/>
                <w:lang w:val="bg-BG"/>
              </w:rPr>
            </w:pPr>
            <w:r w:rsidRPr="008029BA">
              <w:rPr>
                <w:b/>
                <w:bCs/>
                <w:lang w:val="bg-BG"/>
              </w:rPr>
              <w:t>Наказателни дела</w:t>
            </w:r>
          </w:p>
          <w:p w:rsidR="00586AEF" w:rsidRPr="008029BA" w:rsidRDefault="00586AEF">
            <w:pPr>
              <w:jc w:val="both"/>
              <w:rPr>
                <w:b/>
                <w:bCs/>
                <w:lang w:val="bg-BG"/>
              </w:rPr>
            </w:pPr>
            <w:r w:rsidRPr="008029BA">
              <w:rPr>
                <w:b/>
                <w:bCs/>
                <w:lang w:val="bg-BG"/>
              </w:rPr>
              <w:t>в т.ч. НОХ дела</w:t>
            </w:r>
          </w:p>
        </w:tc>
        <w:tc>
          <w:tcPr>
            <w:tcW w:w="1080" w:type="dxa"/>
            <w:tcBorders>
              <w:top w:val="nil"/>
              <w:left w:val="nil"/>
              <w:bottom w:val="single" w:sz="4" w:space="0" w:color="auto"/>
              <w:right w:val="single" w:sz="4" w:space="0" w:color="auto"/>
            </w:tcBorders>
            <w:shd w:val="clear" w:color="auto" w:fill="EAD5FF"/>
            <w:noWrap/>
            <w:vAlign w:val="center"/>
          </w:tcPr>
          <w:p w:rsidR="00586AEF" w:rsidRPr="008029BA" w:rsidRDefault="00586AEF">
            <w:pPr>
              <w:jc w:val="center"/>
              <w:rPr>
                <w:b/>
                <w:lang w:val="bg-BG"/>
              </w:rPr>
            </w:pPr>
            <w:r w:rsidRPr="008029BA">
              <w:rPr>
                <w:b/>
                <w:lang w:val="bg-BG"/>
              </w:rPr>
              <w:t>21</w:t>
            </w:r>
          </w:p>
        </w:tc>
        <w:tc>
          <w:tcPr>
            <w:tcW w:w="1016" w:type="dxa"/>
            <w:tcBorders>
              <w:top w:val="nil"/>
              <w:left w:val="nil"/>
              <w:bottom w:val="single" w:sz="4" w:space="0" w:color="auto"/>
              <w:right w:val="single" w:sz="4" w:space="0" w:color="auto"/>
            </w:tcBorders>
            <w:shd w:val="clear" w:color="auto" w:fill="EAD5FF"/>
            <w:noWrap/>
            <w:vAlign w:val="center"/>
          </w:tcPr>
          <w:p w:rsidR="00586AEF" w:rsidRPr="008029BA" w:rsidRDefault="00586AEF">
            <w:pPr>
              <w:jc w:val="center"/>
              <w:rPr>
                <w:b/>
                <w:lang w:val="bg-BG"/>
              </w:rPr>
            </w:pPr>
            <w:r w:rsidRPr="008029BA">
              <w:rPr>
                <w:b/>
                <w:lang w:val="bg-BG"/>
              </w:rPr>
              <w:t>13</w:t>
            </w:r>
          </w:p>
        </w:tc>
        <w:tc>
          <w:tcPr>
            <w:tcW w:w="1144" w:type="dxa"/>
            <w:tcBorders>
              <w:top w:val="nil"/>
              <w:left w:val="nil"/>
              <w:bottom w:val="single" w:sz="4" w:space="0" w:color="auto"/>
              <w:right w:val="single" w:sz="4" w:space="0" w:color="auto"/>
            </w:tcBorders>
            <w:shd w:val="clear" w:color="auto" w:fill="EAD5FF"/>
            <w:noWrap/>
            <w:vAlign w:val="center"/>
          </w:tcPr>
          <w:p w:rsidR="00586AEF" w:rsidRPr="008029BA" w:rsidRDefault="00586AEF">
            <w:pPr>
              <w:jc w:val="center"/>
              <w:rPr>
                <w:b/>
                <w:lang w:val="bg-BG"/>
              </w:rPr>
            </w:pPr>
            <w:r w:rsidRPr="008029BA">
              <w:rPr>
                <w:b/>
                <w:lang w:val="bg-BG"/>
              </w:rPr>
              <w:t>0</w:t>
            </w:r>
          </w:p>
        </w:tc>
        <w:tc>
          <w:tcPr>
            <w:tcW w:w="1138" w:type="dxa"/>
            <w:tcBorders>
              <w:top w:val="nil"/>
              <w:left w:val="nil"/>
              <w:bottom w:val="single" w:sz="4" w:space="0" w:color="auto"/>
              <w:right w:val="single" w:sz="4" w:space="0" w:color="auto"/>
            </w:tcBorders>
            <w:shd w:val="clear" w:color="auto" w:fill="EAD5FF"/>
            <w:noWrap/>
            <w:vAlign w:val="center"/>
          </w:tcPr>
          <w:p w:rsidR="00586AEF" w:rsidRPr="008029BA" w:rsidRDefault="00586AEF">
            <w:pPr>
              <w:jc w:val="center"/>
              <w:rPr>
                <w:b/>
                <w:lang w:val="bg-BG"/>
              </w:rPr>
            </w:pPr>
            <w:r w:rsidRPr="008029BA">
              <w:rPr>
                <w:b/>
                <w:lang w:val="bg-BG"/>
              </w:rPr>
              <w:t>0</w:t>
            </w:r>
          </w:p>
        </w:tc>
        <w:tc>
          <w:tcPr>
            <w:tcW w:w="1202" w:type="dxa"/>
            <w:tcBorders>
              <w:top w:val="nil"/>
              <w:left w:val="nil"/>
              <w:bottom w:val="single" w:sz="4" w:space="0" w:color="auto"/>
              <w:right w:val="single" w:sz="4" w:space="0" w:color="auto"/>
            </w:tcBorders>
            <w:shd w:val="clear" w:color="auto" w:fill="EAD5FF"/>
            <w:noWrap/>
            <w:vAlign w:val="center"/>
          </w:tcPr>
          <w:p w:rsidR="00586AEF" w:rsidRPr="008029BA" w:rsidRDefault="00586AEF">
            <w:pPr>
              <w:jc w:val="center"/>
              <w:rPr>
                <w:b/>
                <w:lang w:val="bg-BG"/>
              </w:rPr>
            </w:pPr>
            <w:r w:rsidRPr="008029BA">
              <w:rPr>
                <w:b/>
                <w:lang w:val="bg-BG"/>
              </w:rPr>
              <w:t>0</w:t>
            </w:r>
          </w:p>
        </w:tc>
        <w:tc>
          <w:tcPr>
            <w:tcW w:w="1290" w:type="dxa"/>
            <w:tcBorders>
              <w:top w:val="nil"/>
              <w:left w:val="nil"/>
              <w:bottom w:val="single" w:sz="4" w:space="0" w:color="auto"/>
              <w:right w:val="single" w:sz="8" w:space="0" w:color="auto"/>
            </w:tcBorders>
            <w:shd w:val="clear" w:color="auto" w:fill="EAD5FF"/>
            <w:noWrap/>
            <w:vAlign w:val="center"/>
          </w:tcPr>
          <w:p w:rsidR="00586AEF" w:rsidRPr="008029BA" w:rsidRDefault="00586AEF">
            <w:pPr>
              <w:jc w:val="center"/>
              <w:rPr>
                <w:b/>
                <w:lang w:val="bg-BG"/>
              </w:rPr>
            </w:pPr>
            <w:r w:rsidRPr="008029BA">
              <w:rPr>
                <w:b/>
                <w:lang w:val="bg-BG"/>
              </w:rPr>
              <w:t>0</w:t>
            </w:r>
          </w:p>
        </w:tc>
      </w:tr>
      <w:tr w:rsidR="00586AEF" w:rsidRPr="008029BA" w:rsidTr="007B129F">
        <w:trPr>
          <w:trHeight w:val="255"/>
        </w:trPr>
        <w:tc>
          <w:tcPr>
            <w:tcW w:w="2520" w:type="dxa"/>
            <w:tcBorders>
              <w:top w:val="nil"/>
              <w:left w:val="single" w:sz="8" w:space="0" w:color="auto"/>
              <w:bottom w:val="single" w:sz="4" w:space="0" w:color="auto"/>
              <w:right w:val="single" w:sz="4" w:space="0" w:color="auto"/>
            </w:tcBorders>
            <w:shd w:val="clear" w:color="auto" w:fill="EAD5FF"/>
            <w:noWrap/>
            <w:vAlign w:val="bottom"/>
          </w:tcPr>
          <w:p w:rsidR="00586AEF" w:rsidRPr="008029BA" w:rsidRDefault="00586AEF">
            <w:pPr>
              <w:jc w:val="both"/>
              <w:rPr>
                <w:b/>
                <w:bCs/>
                <w:lang w:val="bg-BG"/>
              </w:rPr>
            </w:pPr>
            <w:r w:rsidRPr="008029BA">
              <w:rPr>
                <w:b/>
                <w:bCs/>
                <w:lang w:val="bg-BG"/>
              </w:rPr>
              <w:t>АНД</w:t>
            </w:r>
          </w:p>
        </w:tc>
        <w:tc>
          <w:tcPr>
            <w:tcW w:w="1080" w:type="dxa"/>
            <w:tcBorders>
              <w:top w:val="nil"/>
              <w:left w:val="nil"/>
              <w:bottom w:val="single" w:sz="4" w:space="0" w:color="auto"/>
              <w:right w:val="single" w:sz="4" w:space="0" w:color="auto"/>
            </w:tcBorders>
            <w:shd w:val="clear" w:color="auto" w:fill="EAD5FF"/>
            <w:noWrap/>
            <w:vAlign w:val="center"/>
          </w:tcPr>
          <w:p w:rsidR="00586AEF" w:rsidRPr="008029BA" w:rsidRDefault="00586AEF">
            <w:pPr>
              <w:jc w:val="center"/>
              <w:rPr>
                <w:b/>
                <w:lang w:val="bg-BG"/>
              </w:rPr>
            </w:pPr>
            <w:r w:rsidRPr="008029BA">
              <w:rPr>
                <w:b/>
                <w:lang w:val="bg-BG"/>
              </w:rPr>
              <w:t>1</w:t>
            </w:r>
          </w:p>
        </w:tc>
        <w:tc>
          <w:tcPr>
            <w:tcW w:w="1016" w:type="dxa"/>
            <w:tcBorders>
              <w:top w:val="nil"/>
              <w:left w:val="nil"/>
              <w:bottom w:val="single" w:sz="4" w:space="0" w:color="auto"/>
              <w:right w:val="single" w:sz="4" w:space="0" w:color="auto"/>
            </w:tcBorders>
            <w:shd w:val="clear" w:color="auto" w:fill="EAD5FF"/>
            <w:noWrap/>
            <w:vAlign w:val="center"/>
          </w:tcPr>
          <w:p w:rsidR="00586AEF" w:rsidRPr="008029BA" w:rsidRDefault="00586AEF">
            <w:pPr>
              <w:jc w:val="center"/>
              <w:rPr>
                <w:b/>
                <w:lang w:val="bg-BG"/>
              </w:rPr>
            </w:pPr>
            <w:r w:rsidRPr="008029BA">
              <w:rPr>
                <w:b/>
                <w:lang w:val="bg-BG"/>
              </w:rPr>
              <w:t>1</w:t>
            </w:r>
          </w:p>
        </w:tc>
        <w:tc>
          <w:tcPr>
            <w:tcW w:w="1144" w:type="dxa"/>
            <w:tcBorders>
              <w:top w:val="nil"/>
              <w:left w:val="nil"/>
              <w:bottom w:val="single" w:sz="4" w:space="0" w:color="auto"/>
              <w:right w:val="single" w:sz="4" w:space="0" w:color="auto"/>
            </w:tcBorders>
            <w:shd w:val="clear" w:color="auto" w:fill="EAD5FF"/>
            <w:noWrap/>
            <w:vAlign w:val="center"/>
          </w:tcPr>
          <w:p w:rsidR="00586AEF" w:rsidRPr="008029BA" w:rsidRDefault="00586AEF">
            <w:pPr>
              <w:jc w:val="center"/>
              <w:rPr>
                <w:b/>
                <w:lang w:val="bg-BG"/>
              </w:rPr>
            </w:pPr>
            <w:r w:rsidRPr="008029BA">
              <w:rPr>
                <w:b/>
                <w:lang w:val="bg-BG"/>
              </w:rPr>
              <w:t>0</w:t>
            </w:r>
          </w:p>
        </w:tc>
        <w:tc>
          <w:tcPr>
            <w:tcW w:w="1138" w:type="dxa"/>
            <w:tcBorders>
              <w:top w:val="nil"/>
              <w:left w:val="nil"/>
              <w:bottom w:val="single" w:sz="4" w:space="0" w:color="auto"/>
              <w:right w:val="single" w:sz="4" w:space="0" w:color="auto"/>
            </w:tcBorders>
            <w:shd w:val="clear" w:color="auto" w:fill="EAD5FF"/>
            <w:noWrap/>
            <w:vAlign w:val="center"/>
          </w:tcPr>
          <w:p w:rsidR="00586AEF" w:rsidRPr="008029BA" w:rsidRDefault="00586AEF">
            <w:pPr>
              <w:jc w:val="center"/>
              <w:rPr>
                <w:b/>
                <w:lang w:val="bg-BG"/>
              </w:rPr>
            </w:pPr>
            <w:r w:rsidRPr="008029BA">
              <w:rPr>
                <w:b/>
                <w:lang w:val="bg-BG"/>
              </w:rPr>
              <w:t>0</w:t>
            </w:r>
          </w:p>
        </w:tc>
        <w:tc>
          <w:tcPr>
            <w:tcW w:w="1202" w:type="dxa"/>
            <w:tcBorders>
              <w:top w:val="nil"/>
              <w:left w:val="nil"/>
              <w:bottom w:val="single" w:sz="4" w:space="0" w:color="auto"/>
              <w:right w:val="single" w:sz="4" w:space="0" w:color="auto"/>
            </w:tcBorders>
            <w:shd w:val="clear" w:color="auto" w:fill="EAD5FF"/>
            <w:noWrap/>
            <w:vAlign w:val="center"/>
          </w:tcPr>
          <w:p w:rsidR="00586AEF" w:rsidRPr="008029BA" w:rsidRDefault="00586AEF">
            <w:pPr>
              <w:jc w:val="center"/>
              <w:rPr>
                <w:b/>
                <w:lang w:val="bg-BG"/>
              </w:rPr>
            </w:pPr>
            <w:r w:rsidRPr="008029BA">
              <w:rPr>
                <w:b/>
                <w:lang w:val="bg-BG"/>
              </w:rPr>
              <w:t>0</w:t>
            </w:r>
          </w:p>
        </w:tc>
        <w:tc>
          <w:tcPr>
            <w:tcW w:w="1290" w:type="dxa"/>
            <w:tcBorders>
              <w:top w:val="nil"/>
              <w:left w:val="nil"/>
              <w:bottom w:val="single" w:sz="4" w:space="0" w:color="auto"/>
              <w:right w:val="single" w:sz="8" w:space="0" w:color="auto"/>
            </w:tcBorders>
            <w:shd w:val="clear" w:color="auto" w:fill="EAD5FF"/>
            <w:noWrap/>
            <w:vAlign w:val="center"/>
          </w:tcPr>
          <w:p w:rsidR="00586AEF" w:rsidRPr="008029BA" w:rsidRDefault="00586AEF">
            <w:pPr>
              <w:jc w:val="center"/>
              <w:rPr>
                <w:b/>
                <w:lang w:val="bg-BG"/>
              </w:rPr>
            </w:pPr>
            <w:r w:rsidRPr="008029BA">
              <w:rPr>
                <w:b/>
                <w:lang w:val="bg-BG"/>
              </w:rPr>
              <w:t>0</w:t>
            </w:r>
          </w:p>
        </w:tc>
      </w:tr>
      <w:tr w:rsidR="00586AEF" w:rsidRPr="008029BA" w:rsidTr="007B129F">
        <w:trPr>
          <w:trHeight w:val="270"/>
        </w:trPr>
        <w:tc>
          <w:tcPr>
            <w:tcW w:w="2520" w:type="dxa"/>
            <w:tcBorders>
              <w:top w:val="nil"/>
              <w:left w:val="single" w:sz="8" w:space="0" w:color="auto"/>
              <w:bottom w:val="single" w:sz="8" w:space="0" w:color="auto"/>
              <w:right w:val="single" w:sz="4" w:space="0" w:color="auto"/>
            </w:tcBorders>
            <w:shd w:val="clear" w:color="auto" w:fill="EAD5FF"/>
            <w:noWrap/>
            <w:vAlign w:val="bottom"/>
          </w:tcPr>
          <w:p w:rsidR="00586AEF" w:rsidRPr="008029BA" w:rsidRDefault="00586AEF" w:rsidP="007751C2">
            <w:pPr>
              <w:ind w:firstLine="720"/>
              <w:jc w:val="right"/>
              <w:rPr>
                <w:b/>
                <w:bCs/>
                <w:lang w:val="bg-BG"/>
              </w:rPr>
            </w:pPr>
            <w:r w:rsidRPr="008029BA">
              <w:rPr>
                <w:b/>
                <w:bCs/>
                <w:lang w:val="bg-BG"/>
              </w:rPr>
              <w:t>Общо:</w:t>
            </w:r>
          </w:p>
        </w:tc>
        <w:tc>
          <w:tcPr>
            <w:tcW w:w="1080" w:type="dxa"/>
            <w:tcBorders>
              <w:top w:val="nil"/>
              <w:left w:val="nil"/>
              <w:bottom w:val="single" w:sz="8"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84</w:t>
            </w:r>
          </w:p>
        </w:tc>
        <w:tc>
          <w:tcPr>
            <w:tcW w:w="1016" w:type="dxa"/>
            <w:tcBorders>
              <w:top w:val="nil"/>
              <w:left w:val="nil"/>
              <w:bottom w:val="single" w:sz="8"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20</w:t>
            </w:r>
          </w:p>
        </w:tc>
        <w:tc>
          <w:tcPr>
            <w:tcW w:w="1144" w:type="dxa"/>
            <w:tcBorders>
              <w:top w:val="nil"/>
              <w:left w:val="nil"/>
              <w:bottom w:val="single" w:sz="8"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7</w:t>
            </w:r>
          </w:p>
        </w:tc>
        <w:tc>
          <w:tcPr>
            <w:tcW w:w="1138" w:type="dxa"/>
            <w:tcBorders>
              <w:top w:val="nil"/>
              <w:left w:val="nil"/>
              <w:bottom w:val="single" w:sz="8"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2</w:t>
            </w:r>
          </w:p>
        </w:tc>
        <w:tc>
          <w:tcPr>
            <w:tcW w:w="1202" w:type="dxa"/>
            <w:tcBorders>
              <w:top w:val="nil"/>
              <w:left w:val="nil"/>
              <w:bottom w:val="single" w:sz="8"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0</w:t>
            </w:r>
          </w:p>
        </w:tc>
        <w:tc>
          <w:tcPr>
            <w:tcW w:w="1290" w:type="dxa"/>
            <w:tcBorders>
              <w:top w:val="nil"/>
              <w:left w:val="nil"/>
              <w:bottom w:val="single" w:sz="8" w:space="0" w:color="auto"/>
              <w:right w:val="single" w:sz="8" w:space="0" w:color="auto"/>
            </w:tcBorders>
            <w:shd w:val="clear" w:color="auto" w:fill="EAD5FF"/>
            <w:noWrap/>
            <w:vAlign w:val="bottom"/>
          </w:tcPr>
          <w:p w:rsidR="00586AEF" w:rsidRPr="008029BA" w:rsidRDefault="00586AEF">
            <w:pPr>
              <w:jc w:val="center"/>
              <w:rPr>
                <w:b/>
                <w:lang w:val="bg-BG"/>
              </w:rPr>
            </w:pPr>
            <w:r w:rsidRPr="008029BA">
              <w:rPr>
                <w:b/>
                <w:lang w:val="bg-BG"/>
              </w:rPr>
              <w:t>0</w:t>
            </w:r>
          </w:p>
        </w:tc>
      </w:tr>
    </w:tbl>
    <w:p w:rsidR="00586AEF" w:rsidRDefault="00586AEF" w:rsidP="008610A5">
      <w:pPr>
        <w:ind w:firstLine="720"/>
        <w:jc w:val="both"/>
        <w:rPr>
          <w:sz w:val="28"/>
          <w:szCs w:val="28"/>
          <w:lang w:val="bg-BG"/>
        </w:rPr>
      </w:pPr>
    </w:p>
    <w:p w:rsidR="00586AEF" w:rsidRDefault="00586AEF" w:rsidP="008610A5">
      <w:pPr>
        <w:ind w:firstLine="720"/>
        <w:jc w:val="both"/>
        <w:rPr>
          <w:sz w:val="28"/>
          <w:szCs w:val="28"/>
          <w:lang w:val="bg-BG"/>
        </w:rPr>
      </w:pPr>
      <w:r>
        <w:rPr>
          <w:sz w:val="28"/>
          <w:szCs w:val="28"/>
          <w:lang w:val="bg-BG"/>
        </w:rPr>
        <w:t>По останалите обжалвани и протестирани съдебни актове по първоинстанционни дела на окръжния съд (общо 55 бр.), към момента на изготвяне на доклада няма резултати от инстанционния контрол.</w:t>
      </w:r>
    </w:p>
    <w:p w:rsidR="00586AEF" w:rsidRDefault="00586AEF" w:rsidP="008610A5">
      <w:pPr>
        <w:ind w:firstLine="720"/>
        <w:jc w:val="both"/>
        <w:rPr>
          <w:sz w:val="28"/>
          <w:szCs w:val="28"/>
          <w:lang w:val="bg-BG"/>
        </w:rPr>
      </w:pPr>
      <w:r>
        <w:rPr>
          <w:sz w:val="28"/>
          <w:szCs w:val="28"/>
          <w:lang w:val="bg-BG"/>
        </w:rPr>
        <w:t xml:space="preserve">Предвид обстоятелството, че към момента на изготвяне на данните, от горните инстанции са се върнали по-малко от половината от обжалваните дела и доколкото резултатите от инстанционния контрол представляват обективен критерий за качеството на осъществяваната правораздавателна дейност, то обобщен краен извод за същото не може да бъде направен, но доколкото от делата, по които този контрол е приключил (29 бр.), по 20 бр. съдебните актове са потвърдени, може да се направи извод, че правораздаването на съдиите от Окръжен съд – Кърджали е на много добро ниво. </w:t>
      </w:r>
    </w:p>
    <w:p w:rsidR="00586AEF" w:rsidRDefault="00586AEF" w:rsidP="008610A5">
      <w:pPr>
        <w:ind w:firstLine="720"/>
        <w:jc w:val="both"/>
        <w:rPr>
          <w:b/>
          <w:sz w:val="28"/>
          <w:szCs w:val="28"/>
          <w:lang w:val="ru-RU"/>
        </w:rPr>
      </w:pPr>
    </w:p>
    <w:p w:rsidR="00586AEF" w:rsidRDefault="00586AEF" w:rsidP="008610A5">
      <w:pPr>
        <w:ind w:firstLine="720"/>
        <w:jc w:val="both"/>
        <w:rPr>
          <w:b/>
          <w:sz w:val="28"/>
          <w:szCs w:val="28"/>
          <w:lang w:val="ru-RU"/>
        </w:rPr>
      </w:pPr>
      <w:r>
        <w:rPr>
          <w:b/>
          <w:sz w:val="28"/>
          <w:szCs w:val="28"/>
          <w:lang w:val="ru-RU"/>
        </w:rPr>
        <w:t>6.7. Структура на наказаната престъпност</w:t>
      </w:r>
    </w:p>
    <w:p w:rsidR="00586AEF" w:rsidRDefault="00586AEF" w:rsidP="008610A5">
      <w:pPr>
        <w:ind w:firstLine="720"/>
        <w:jc w:val="both"/>
        <w:rPr>
          <w:sz w:val="28"/>
          <w:szCs w:val="28"/>
          <w:lang w:val="bg-BG"/>
        </w:rPr>
      </w:pPr>
      <w:r>
        <w:rPr>
          <w:bCs/>
          <w:sz w:val="28"/>
          <w:szCs w:val="28"/>
          <w:lang w:val="bg-BG"/>
        </w:rPr>
        <w:t>В Окръжен съд – Кърджали</w:t>
      </w:r>
      <w:r>
        <w:rPr>
          <w:b/>
          <w:sz w:val="28"/>
          <w:szCs w:val="28"/>
          <w:lang w:val="bg-BG"/>
        </w:rPr>
        <w:t xml:space="preserve"> </w:t>
      </w:r>
      <w:r>
        <w:rPr>
          <w:sz w:val="28"/>
          <w:szCs w:val="28"/>
          <w:lang w:val="bg-BG"/>
        </w:rPr>
        <w:t xml:space="preserve">през 2020 г. са били образувани и разгледани първоинстанционни наказателни от общ характер дела, по видове и по глави от НК, както следва: </w:t>
      </w:r>
    </w:p>
    <w:p w:rsidR="00586AEF" w:rsidRDefault="00586AEF" w:rsidP="008610A5">
      <w:pPr>
        <w:ind w:firstLine="720"/>
        <w:jc w:val="both"/>
        <w:rPr>
          <w:sz w:val="28"/>
          <w:szCs w:val="28"/>
          <w:lang w:val="bg-BG"/>
        </w:rPr>
      </w:pPr>
    </w:p>
    <w:tbl>
      <w:tblPr>
        <w:tblW w:w="9753" w:type="dxa"/>
        <w:jc w:val="center"/>
        <w:tblCellMar>
          <w:left w:w="70" w:type="dxa"/>
          <w:right w:w="70" w:type="dxa"/>
        </w:tblCellMar>
        <w:tblLook w:val="00A0"/>
      </w:tblPr>
      <w:tblGrid>
        <w:gridCol w:w="1455"/>
        <w:gridCol w:w="1298"/>
        <w:gridCol w:w="1589"/>
        <w:gridCol w:w="567"/>
        <w:gridCol w:w="999"/>
        <w:gridCol w:w="1380"/>
        <w:gridCol w:w="941"/>
        <w:gridCol w:w="822"/>
        <w:gridCol w:w="922"/>
      </w:tblGrid>
      <w:tr w:rsidR="00586AEF" w:rsidRPr="008029BA" w:rsidTr="007B129F">
        <w:trPr>
          <w:trHeight w:val="209"/>
          <w:jc w:val="center"/>
        </w:trPr>
        <w:tc>
          <w:tcPr>
            <w:tcW w:w="9753" w:type="dxa"/>
            <w:gridSpan w:val="9"/>
            <w:tcBorders>
              <w:top w:val="nil"/>
              <w:left w:val="nil"/>
              <w:bottom w:val="single" w:sz="8" w:space="0" w:color="auto"/>
              <w:right w:val="nil"/>
            </w:tcBorders>
            <w:noWrap/>
            <w:vAlign w:val="bottom"/>
          </w:tcPr>
          <w:p w:rsidR="00586AEF" w:rsidRPr="008029BA" w:rsidRDefault="00586AEF">
            <w:pPr>
              <w:jc w:val="center"/>
              <w:rPr>
                <w:b/>
                <w:bCs/>
                <w:lang w:val="bg-BG"/>
              </w:rPr>
            </w:pPr>
            <w:r w:rsidRPr="008029BA">
              <w:rPr>
                <w:b/>
                <w:bCs/>
                <w:lang w:val="bg-BG"/>
              </w:rPr>
              <w:t>Структура на наказаната престъпност</w:t>
            </w:r>
          </w:p>
        </w:tc>
      </w:tr>
      <w:tr w:rsidR="00586AEF" w:rsidRPr="008029BA" w:rsidTr="007B129F">
        <w:trPr>
          <w:trHeight w:val="209"/>
          <w:jc w:val="center"/>
        </w:trPr>
        <w:tc>
          <w:tcPr>
            <w:tcW w:w="1415" w:type="dxa"/>
            <w:vMerge w:val="restart"/>
            <w:tcBorders>
              <w:top w:val="single" w:sz="8" w:space="0" w:color="auto"/>
              <w:left w:val="single" w:sz="8" w:space="0" w:color="auto"/>
              <w:bottom w:val="single" w:sz="8" w:space="0" w:color="000000"/>
              <w:right w:val="single" w:sz="4" w:space="0" w:color="auto"/>
            </w:tcBorders>
            <w:shd w:val="clear" w:color="auto" w:fill="EAD5FF"/>
            <w:vAlign w:val="center"/>
          </w:tcPr>
          <w:p w:rsidR="00586AEF" w:rsidRPr="008029BA" w:rsidRDefault="00586AEF">
            <w:pPr>
              <w:jc w:val="center"/>
              <w:rPr>
                <w:b/>
                <w:lang w:val="bg-BG"/>
              </w:rPr>
            </w:pPr>
            <w:r w:rsidRPr="008029BA">
              <w:rPr>
                <w:b/>
                <w:lang w:val="bg-BG"/>
              </w:rPr>
              <w:t>Престъпления по глава от НК</w:t>
            </w:r>
          </w:p>
        </w:tc>
        <w:tc>
          <w:tcPr>
            <w:tcW w:w="3405" w:type="dxa"/>
            <w:gridSpan w:val="3"/>
            <w:tcBorders>
              <w:top w:val="single" w:sz="8" w:space="0" w:color="auto"/>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Дела за разглеждане</w:t>
            </w:r>
          </w:p>
        </w:tc>
        <w:tc>
          <w:tcPr>
            <w:tcW w:w="3233" w:type="dxa"/>
            <w:gridSpan w:val="3"/>
            <w:tcBorders>
              <w:top w:val="single" w:sz="8" w:space="0" w:color="auto"/>
              <w:left w:val="nil"/>
              <w:bottom w:val="single" w:sz="4" w:space="0" w:color="auto"/>
              <w:right w:val="single" w:sz="4" w:space="0" w:color="auto"/>
            </w:tcBorders>
            <w:shd w:val="clear" w:color="auto" w:fill="EAD5FF"/>
            <w:noWrap/>
            <w:vAlign w:val="center"/>
          </w:tcPr>
          <w:p w:rsidR="00586AEF" w:rsidRPr="008029BA" w:rsidRDefault="00586AEF">
            <w:pPr>
              <w:jc w:val="center"/>
              <w:rPr>
                <w:b/>
                <w:lang w:val="bg-BG"/>
              </w:rPr>
            </w:pPr>
            <w:r w:rsidRPr="008029BA">
              <w:rPr>
                <w:b/>
                <w:lang w:val="bg-BG"/>
              </w:rPr>
              <w:t>Свършени дела</w:t>
            </w:r>
          </w:p>
        </w:tc>
        <w:tc>
          <w:tcPr>
            <w:tcW w:w="802" w:type="dxa"/>
            <w:vMerge w:val="restart"/>
            <w:tcBorders>
              <w:top w:val="single" w:sz="8" w:space="0" w:color="auto"/>
              <w:left w:val="single" w:sz="4" w:space="0" w:color="auto"/>
              <w:bottom w:val="single" w:sz="8" w:space="0" w:color="000000"/>
              <w:right w:val="single" w:sz="4" w:space="0" w:color="auto"/>
            </w:tcBorders>
            <w:shd w:val="clear" w:color="auto" w:fill="EAD5FF"/>
            <w:vAlign w:val="center"/>
          </w:tcPr>
          <w:p w:rsidR="00586AEF" w:rsidRPr="008029BA" w:rsidRDefault="00586AEF">
            <w:pPr>
              <w:jc w:val="center"/>
              <w:rPr>
                <w:b/>
                <w:lang w:val="bg-BG"/>
              </w:rPr>
            </w:pPr>
            <w:r w:rsidRPr="008029BA">
              <w:rPr>
                <w:b/>
                <w:lang w:val="bg-BG"/>
              </w:rPr>
              <w:t>Съдени лица     (бр.)</w:t>
            </w:r>
          </w:p>
        </w:tc>
        <w:tc>
          <w:tcPr>
            <w:tcW w:w="898" w:type="dxa"/>
            <w:vMerge w:val="restart"/>
            <w:tcBorders>
              <w:top w:val="single" w:sz="8" w:space="0" w:color="auto"/>
              <w:left w:val="single" w:sz="4" w:space="0" w:color="auto"/>
              <w:bottom w:val="single" w:sz="8" w:space="0" w:color="000000"/>
              <w:right w:val="single" w:sz="8" w:space="0" w:color="auto"/>
            </w:tcBorders>
            <w:shd w:val="clear" w:color="auto" w:fill="EAD5FF"/>
            <w:vAlign w:val="center"/>
          </w:tcPr>
          <w:p w:rsidR="00586AEF" w:rsidRPr="008029BA" w:rsidRDefault="00586AEF">
            <w:pPr>
              <w:jc w:val="center"/>
              <w:rPr>
                <w:b/>
                <w:lang w:val="bg-BG"/>
              </w:rPr>
            </w:pPr>
            <w:r w:rsidRPr="008029BA">
              <w:rPr>
                <w:b/>
                <w:lang w:val="bg-BG"/>
              </w:rPr>
              <w:t>Осъдени лица     (бр.)</w:t>
            </w:r>
          </w:p>
        </w:tc>
      </w:tr>
      <w:tr w:rsidR="00586AEF" w:rsidRPr="008029BA" w:rsidTr="007B129F">
        <w:trPr>
          <w:trHeight w:val="152"/>
          <w:jc w:val="center"/>
        </w:trPr>
        <w:tc>
          <w:tcPr>
            <w:tcW w:w="0" w:type="auto"/>
            <w:vMerge/>
            <w:tcBorders>
              <w:top w:val="single" w:sz="8" w:space="0" w:color="auto"/>
              <w:left w:val="single" w:sz="8" w:space="0" w:color="auto"/>
              <w:bottom w:val="single" w:sz="8" w:space="0" w:color="000000"/>
              <w:right w:val="single" w:sz="4" w:space="0" w:color="auto"/>
            </w:tcBorders>
            <w:vAlign w:val="center"/>
          </w:tcPr>
          <w:p w:rsidR="00586AEF" w:rsidRPr="008029BA" w:rsidRDefault="00586AEF">
            <w:pPr>
              <w:rPr>
                <w:b/>
                <w:lang w:val="bg-BG"/>
              </w:rPr>
            </w:pPr>
          </w:p>
        </w:tc>
        <w:tc>
          <w:tcPr>
            <w:tcW w:w="1262" w:type="dxa"/>
            <w:vMerge w:val="restart"/>
            <w:tcBorders>
              <w:top w:val="nil"/>
              <w:left w:val="single" w:sz="4" w:space="0" w:color="auto"/>
              <w:bottom w:val="single" w:sz="8" w:space="0" w:color="000000"/>
              <w:right w:val="single" w:sz="4" w:space="0" w:color="auto"/>
            </w:tcBorders>
            <w:shd w:val="clear" w:color="auto" w:fill="EAD5FF"/>
            <w:vAlign w:val="center"/>
          </w:tcPr>
          <w:p w:rsidR="00586AEF" w:rsidRPr="008029BA" w:rsidRDefault="00586AEF">
            <w:pPr>
              <w:jc w:val="center"/>
              <w:rPr>
                <w:b/>
                <w:lang w:val="bg-BG"/>
              </w:rPr>
            </w:pPr>
            <w:r w:rsidRPr="008029BA">
              <w:rPr>
                <w:b/>
                <w:lang w:val="bg-BG"/>
              </w:rPr>
              <w:t>Несвършени от предходен период</w:t>
            </w:r>
          </w:p>
        </w:tc>
        <w:tc>
          <w:tcPr>
            <w:tcW w:w="1589" w:type="dxa"/>
            <w:vMerge w:val="restart"/>
            <w:tcBorders>
              <w:top w:val="nil"/>
              <w:left w:val="single" w:sz="4" w:space="0" w:color="auto"/>
              <w:bottom w:val="single" w:sz="8" w:space="0" w:color="000000"/>
              <w:right w:val="single" w:sz="4" w:space="0" w:color="auto"/>
            </w:tcBorders>
            <w:shd w:val="clear" w:color="auto" w:fill="EAD5FF"/>
            <w:vAlign w:val="center"/>
          </w:tcPr>
          <w:p w:rsidR="00586AEF" w:rsidRPr="008029BA" w:rsidRDefault="00586AEF">
            <w:pPr>
              <w:jc w:val="center"/>
              <w:rPr>
                <w:b/>
                <w:lang w:val="bg-BG"/>
              </w:rPr>
            </w:pPr>
            <w:r w:rsidRPr="008029BA">
              <w:rPr>
                <w:b/>
                <w:lang w:val="bg-BG"/>
              </w:rPr>
              <w:t>Новообра                                                             зувани</w:t>
            </w:r>
          </w:p>
        </w:tc>
        <w:tc>
          <w:tcPr>
            <w:tcW w:w="554" w:type="dxa"/>
            <w:vMerge w:val="restart"/>
            <w:tcBorders>
              <w:top w:val="nil"/>
              <w:left w:val="single" w:sz="4" w:space="0" w:color="auto"/>
              <w:bottom w:val="single" w:sz="8" w:space="0" w:color="000000"/>
              <w:right w:val="single" w:sz="4" w:space="0" w:color="auto"/>
            </w:tcBorders>
            <w:shd w:val="clear" w:color="auto" w:fill="EAD5FF"/>
            <w:vAlign w:val="center"/>
          </w:tcPr>
          <w:p w:rsidR="00586AEF" w:rsidRPr="008029BA" w:rsidRDefault="00586AEF">
            <w:pPr>
              <w:jc w:val="center"/>
              <w:rPr>
                <w:b/>
                <w:lang w:val="bg-BG"/>
              </w:rPr>
            </w:pPr>
            <w:r w:rsidRPr="008029BA">
              <w:rPr>
                <w:b/>
                <w:lang w:val="bg-BG"/>
              </w:rPr>
              <w:t>Общ брой</w:t>
            </w:r>
          </w:p>
        </w:tc>
        <w:tc>
          <w:tcPr>
            <w:tcW w:w="973" w:type="dxa"/>
            <w:vMerge w:val="restart"/>
            <w:tcBorders>
              <w:top w:val="nil"/>
              <w:left w:val="single" w:sz="4" w:space="0" w:color="auto"/>
              <w:bottom w:val="single" w:sz="8" w:space="0" w:color="000000"/>
              <w:right w:val="single" w:sz="4" w:space="0" w:color="auto"/>
            </w:tcBorders>
            <w:shd w:val="clear" w:color="auto" w:fill="EAD5FF"/>
            <w:vAlign w:val="center"/>
          </w:tcPr>
          <w:p w:rsidR="00586AEF" w:rsidRPr="008029BA" w:rsidRDefault="00586AEF">
            <w:pPr>
              <w:jc w:val="center"/>
              <w:rPr>
                <w:b/>
                <w:lang w:val="bg-BG"/>
              </w:rPr>
            </w:pPr>
            <w:r w:rsidRPr="008029BA">
              <w:rPr>
                <w:b/>
                <w:lang w:val="bg-BG"/>
              </w:rPr>
              <w:t>Решени по същество</w:t>
            </w:r>
          </w:p>
        </w:tc>
        <w:tc>
          <w:tcPr>
            <w:tcW w:w="2260" w:type="dxa"/>
            <w:gridSpan w:val="2"/>
            <w:tcBorders>
              <w:top w:val="single" w:sz="4" w:space="0" w:color="auto"/>
              <w:left w:val="nil"/>
              <w:bottom w:val="single" w:sz="4" w:space="0" w:color="auto"/>
              <w:right w:val="single" w:sz="4" w:space="0" w:color="auto"/>
            </w:tcBorders>
            <w:shd w:val="clear" w:color="auto" w:fill="EAD5FF"/>
            <w:noWrap/>
            <w:vAlign w:val="center"/>
          </w:tcPr>
          <w:p w:rsidR="00586AEF" w:rsidRPr="008029BA" w:rsidRDefault="00586AEF">
            <w:pPr>
              <w:jc w:val="center"/>
              <w:rPr>
                <w:b/>
                <w:lang w:val="bg-BG"/>
              </w:rPr>
            </w:pPr>
            <w:r w:rsidRPr="008029BA">
              <w:rPr>
                <w:b/>
                <w:lang w:val="bg-BG"/>
              </w:rPr>
              <w:t>Прекратени</w:t>
            </w:r>
          </w:p>
        </w:tc>
        <w:tc>
          <w:tcPr>
            <w:tcW w:w="0" w:type="auto"/>
            <w:vMerge/>
            <w:tcBorders>
              <w:top w:val="single" w:sz="8" w:space="0" w:color="auto"/>
              <w:left w:val="single" w:sz="4" w:space="0" w:color="auto"/>
              <w:bottom w:val="single" w:sz="8" w:space="0" w:color="000000"/>
              <w:right w:val="single" w:sz="4" w:space="0" w:color="auto"/>
            </w:tcBorders>
            <w:vAlign w:val="center"/>
          </w:tcPr>
          <w:p w:rsidR="00586AEF" w:rsidRPr="008029BA" w:rsidRDefault="00586AEF">
            <w:pPr>
              <w:rPr>
                <w:b/>
                <w:lang w:val="bg-BG"/>
              </w:rPr>
            </w:pPr>
          </w:p>
        </w:tc>
        <w:tc>
          <w:tcPr>
            <w:tcW w:w="0" w:type="auto"/>
            <w:vMerge/>
            <w:tcBorders>
              <w:top w:val="single" w:sz="8" w:space="0" w:color="auto"/>
              <w:left w:val="single" w:sz="4" w:space="0" w:color="auto"/>
              <w:bottom w:val="single" w:sz="8" w:space="0" w:color="000000"/>
              <w:right w:val="single" w:sz="8" w:space="0" w:color="auto"/>
            </w:tcBorders>
            <w:vAlign w:val="center"/>
          </w:tcPr>
          <w:p w:rsidR="00586AEF" w:rsidRPr="008029BA" w:rsidRDefault="00586AEF">
            <w:pPr>
              <w:rPr>
                <w:b/>
                <w:lang w:val="bg-BG"/>
              </w:rPr>
            </w:pPr>
          </w:p>
        </w:tc>
      </w:tr>
      <w:tr w:rsidR="00586AEF" w:rsidRPr="008029BA" w:rsidTr="007B129F">
        <w:trPr>
          <w:trHeight w:val="1143"/>
          <w:jc w:val="center"/>
        </w:trPr>
        <w:tc>
          <w:tcPr>
            <w:tcW w:w="0" w:type="auto"/>
            <w:vMerge/>
            <w:tcBorders>
              <w:top w:val="single" w:sz="8" w:space="0" w:color="auto"/>
              <w:left w:val="single" w:sz="8" w:space="0" w:color="auto"/>
              <w:bottom w:val="single" w:sz="8" w:space="0" w:color="000000"/>
              <w:right w:val="single" w:sz="4" w:space="0" w:color="auto"/>
            </w:tcBorders>
            <w:vAlign w:val="center"/>
          </w:tcPr>
          <w:p w:rsidR="00586AEF" w:rsidRPr="008029BA" w:rsidRDefault="00586AEF">
            <w:pPr>
              <w:rPr>
                <w:b/>
                <w:lang w:val="bg-BG"/>
              </w:rPr>
            </w:pPr>
          </w:p>
        </w:tc>
        <w:tc>
          <w:tcPr>
            <w:tcW w:w="0" w:type="auto"/>
            <w:vMerge/>
            <w:tcBorders>
              <w:top w:val="nil"/>
              <w:left w:val="single" w:sz="4" w:space="0" w:color="auto"/>
              <w:bottom w:val="single" w:sz="8" w:space="0" w:color="000000"/>
              <w:right w:val="single" w:sz="4" w:space="0" w:color="auto"/>
            </w:tcBorders>
            <w:vAlign w:val="center"/>
          </w:tcPr>
          <w:p w:rsidR="00586AEF" w:rsidRPr="008029BA" w:rsidRDefault="00586AEF">
            <w:pPr>
              <w:rPr>
                <w:b/>
                <w:lang w:val="bg-BG"/>
              </w:rPr>
            </w:pPr>
          </w:p>
        </w:tc>
        <w:tc>
          <w:tcPr>
            <w:tcW w:w="0" w:type="auto"/>
            <w:vMerge/>
            <w:tcBorders>
              <w:top w:val="nil"/>
              <w:left w:val="single" w:sz="4" w:space="0" w:color="auto"/>
              <w:bottom w:val="single" w:sz="8" w:space="0" w:color="000000"/>
              <w:right w:val="single" w:sz="4" w:space="0" w:color="auto"/>
            </w:tcBorders>
            <w:vAlign w:val="center"/>
          </w:tcPr>
          <w:p w:rsidR="00586AEF" w:rsidRPr="008029BA" w:rsidRDefault="00586AEF">
            <w:pPr>
              <w:rPr>
                <w:b/>
                <w:lang w:val="bg-BG"/>
              </w:rPr>
            </w:pPr>
          </w:p>
        </w:tc>
        <w:tc>
          <w:tcPr>
            <w:tcW w:w="0" w:type="auto"/>
            <w:vMerge/>
            <w:tcBorders>
              <w:top w:val="nil"/>
              <w:left w:val="single" w:sz="4" w:space="0" w:color="auto"/>
              <w:bottom w:val="single" w:sz="8" w:space="0" w:color="000000"/>
              <w:right w:val="single" w:sz="4" w:space="0" w:color="auto"/>
            </w:tcBorders>
            <w:vAlign w:val="center"/>
          </w:tcPr>
          <w:p w:rsidR="00586AEF" w:rsidRPr="008029BA" w:rsidRDefault="00586AEF">
            <w:pPr>
              <w:rPr>
                <w:b/>
                <w:lang w:val="bg-BG"/>
              </w:rPr>
            </w:pPr>
          </w:p>
        </w:tc>
        <w:tc>
          <w:tcPr>
            <w:tcW w:w="0" w:type="auto"/>
            <w:vMerge/>
            <w:tcBorders>
              <w:top w:val="nil"/>
              <w:left w:val="single" w:sz="4" w:space="0" w:color="auto"/>
              <w:bottom w:val="single" w:sz="8" w:space="0" w:color="000000"/>
              <w:right w:val="single" w:sz="4" w:space="0" w:color="auto"/>
            </w:tcBorders>
            <w:vAlign w:val="center"/>
          </w:tcPr>
          <w:p w:rsidR="00586AEF" w:rsidRPr="008029BA" w:rsidRDefault="00586AEF">
            <w:pPr>
              <w:rPr>
                <w:b/>
                <w:lang w:val="bg-BG"/>
              </w:rPr>
            </w:pPr>
          </w:p>
        </w:tc>
        <w:tc>
          <w:tcPr>
            <w:tcW w:w="1343" w:type="dxa"/>
            <w:tcBorders>
              <w:top w:val="nil"/>
              <w:left w:val="nil"/>
              <w:bottom w:val="single" w:sz="8" w:space="0" w:color="auto"/>
              <w:right w:val="single" w:sz="4" w:space="0" w:color="auto"/>
            </w:tcBorders>
            <w:shd w:val="clear" w:color="auto" w:fill="EAD5FF"/>
            <w:vAlign w:val="center"/>
          </w:tcPr>
          <w:p w:rsidR="00586AEF" w:rsidRPr="008029BA" w:rsidRDefault="00586AEF">
            <w:pPr>
              <w:jc w:val="center"/>
              <w:rPr>
                <w:b/>
                <w:lang w:val="bg-BG"/>
              </w:rPr>
            </w:pPr>
            <w:r w:rsidRPr="008029BA">
              <w:rPr>
                <w:b/>
                <w:lang w:val="bg-BG"/>
              </w:rPr>
              <w:t>По споразумение  по реда на чл.381 и сл. НПК</w:t>
            </w:r>
          </w:p>
        </w:tc>
        <w:tc>
          <w:tcPr>
            <w:tcW w:w="917" w:type="dxa"/>
            <w:tcBorders>
              <w:top w:val="nil"/>
              <w:left w:val="nil"/>
              <w:bottom w:val="single" w:sz="8" w:space="0" w:color="auto"/>
              <w:right w:val="single" w:sz="4" w:space="0" w:color="auto"/>
            </w:tcBorders>
            <w:shd w:val="clear" w:color="auto" w:fill="EAD5FF"/>
            <w:vAlign w:val="center"/>
          </w:tcPr>
          <w:p w:rsidR="00586AEF" w:rsidRPr="008029BA" w:rsidRDefault="00586AEF">
            <w:pPr>
              <w:jc w:val="center"/>
              <w:rPr>
                <w:b/>
                <w:lang w:val="bg-BG"/>
              </w:rPr>
            </w:pPr>
            <w:r w:rsidRPr="008029BA">
              <w:rPr>
                <w:b/>
                <w:lang w:val="bg-BG"/>
              </w:rPr>
              <w:t>По други причини</w:t>
            </w:r>
          </w:p>
        </w:tc>
        <w:tc>
          <w:tcPr>
            <w:tcW w:w="0" w:type="auto"/>
            <w:vMerge/>
            <w:tcBorders>
              <w:top w:val="single" w:sz="8" w:space="0" w:color="auto"/>
              <w:left w:val="single" w:sz="4" w:space="0" w:color="auto"/>
              <w:bottom w:val="single" w:sz="8" w:space="0" w:color="000000"/>
              <w:right w:val="single" w:sz="4" w:space="0" w:color="auto"/>
            </w:tcBorders>
            <w:vAlign w:val="center"/>
          </w:tcPr>
          <w:p w:rsidR="00586AEF" w:rsidRPr="008029BA" w:rsidRDefault="00586AEF">
            <w:pPr>
              <w:rPr>
                <w:b/>
                <w:lang w:val="bg-BG"/>
              </w:rPr>
            </w:pPr>
          </w:p>
        </w:tc>
        <w:tc>
          <w:tcPr>
            <w:tcW w:w="0" w:type="auto"/>
            <w:vMerge/>
            <w:tcBorders>
              <w:top w:val="single" w:sz="8" w:space="0" w:color="auto"/>
              <w:left w:val="single" w:sz="4" w:space="0" w:color="auto"/>
              <w:bottom w:val="single" w:sz="8" w:space="0" w:color="000000"/>
              <w:right w:val="single" w:sz="8" w:space="0" w:color="auto"/>
            </w:tcBorders>
            <w:vAlign w:val="center"/>
          </w:tcPr>
          <w:p w:rsidR="00586AEF" w:rsidRPr="008029BA" w:rsidRDefault="00586AEF">
            <w:pPr>
              <w:rPr>
                <w:b/>
                <w:lang w:val="bg-BG"/>
              </w:rPr>
            </w:pPr>
          </w:p>
        </w:tc>
      </w:tr>
      <w:tr w:rsidR="00586AEF" w:rsidRPr="008029BA" w:rsidTr="007B129F">
        <w:trPr>
          <w:trHeight w:val="209"/>
          <w:jc w:val="center"/>
        </w:trPr>
        <w:tc>
          <w:tcPr>
            <w:tcW w:w="1415" w:type="dxa"/>
            <w:tcBorders>
              <w:top w:val="nil"/>
              <w:left w:val="single" w:sz="8" w:space="0" w:color="auto"/>
              <w:bottom w:val="single" w:sz="4" w:space="0" w:color="auto"/>
              <w:right w:val="single" w:sz="4" w:space="0" w:color="auto"/>
            </w:tcBorders>
            <w:shd w:val="clear" w:color="auto" w:fill="EAD5FF"/>
            <w:noWrap/>
            <w:vAlign w:val="bottom"/>
          </w:tcPr>
          <w:p w:rsidR="00586AEF" w:rsidRPr="008029BA" w:rsidRDefault="00586AEF">
            <w:pPr>
              <w:rPr>
                <w:b/>
                <w:bCs/>
                <w:lang w:val="bg-BG"/>
              </w:rPr>
            </w:pPr>
            <w:r w:rsidRPr="008029BA">
              <w:rPr>
                <w:b/>
                <w:bCs/>
                <w:lang w:val="bg-BG"/>
              </w:rPr>
              <w:t>По Глава I</w:t>
            </w:r>
          </w:p>
        </w:tc>
        <w:tc>
          <w:tcPr>
            <w:tcW w:w="1262"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0</w:t>
            </w:r>
          </w:p>
        </w:tc>
        <w:tc>
          <w:tcPr>
            <w:tcW w:w="1589"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0</w:t>
            </w:r>
          </w:p>
        </w:tc>
        <w:tc>
          <w:tcPr>
            <w:tcW w:w="554"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0</w:t>
            </w:r>
          </w:p>
        </w:tc>
        <w:tc>
          <w:tcPr>
            <w:tcW w:w="973"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0</w:t>
            </w:r>
          </w:p>
        </w:tc>
        <w:tc>
          <w:tcPr>
            <w:tcW w:w="1343"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0</w:t>
            </w:r>
          </w:p>
        </w:tc>
        <w:tc>
          <w:tcPr>
            <w:tcW w:w="917"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0</w:t>
            </w:r>
          </w:p>
        </w:tc>
        <w:tc>
          <w:tcPr>
            <w:tcW w:w="802"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0</w:t>
            </w:r>
          </w:p>
        </w:tc>
        <w:tc>
          <w:tcPr>
            <w:tcW w:w="898" w:type="dxa"/>
            <w:tcBorders>
              <w:top w:val="nil"/>
              <w:left w:val="nil"/>
              <w:bottom w:val="single" w:sz="4" w:space="0" w:color="auto"/>
              <w:right w:val="single" w:sz="8" w:space="0" w:color="auto"/>
            </w:tcBorders>
            <w:shd w:val="clear" w:color="auto" w:fill="EAD5FF"/>
            <w:noWrap/>
            <w:vAlign w:val="bottom"/>
          </w:tcPr>
          <w:p w:rsidR="00586AEF" w:rsidRPr="008029BA" w:rsidRDefault="00586AEF">
            <w:pPr>
              <w:jc w:val="center"/>
              <w:rPr>
                <w:b/>
                <w:lang w:val="bg-BG"/>
              </w:rPr>
            </w:pPr>
            <w:r w:rsidRPr="008029BA">
              <w:rPr>
                <w:b/>
                <w:lang w:val="bg-BG"/>
              </w:rPr>
              <w:t>0</w:t>
            </w:r>
          </w:p>
        </w:tc>
      </w:tr>
      <w:tr w:rsidR="00586AEF" w:rsidRPr="008029BA" w:rsidTr="007B129F">
        <w:trPr>
          <w:trHeight w:val="209"/>
          <w:jc w:val="center"/>
        </w:trPr>
        <w:tc>
          <w:tcPr>
            <w:tcW w:w="1415" w:type="dxa"/>
            <w:tcBorders>
              <w:top w:val="nil"/>
              <w:left w:val="single" w:sz="8" w:space="0" w:color="auto"/>
              <w:bottom w:val="single" w:sz="4" w:space="0" w:color="auto"/>
              <w:right w:val="single" w:sz="4" w:space="0" w:color="auto"/>
            </w:tcBorders>
            <w:shd w:val="clear" w:color="auto" w:fill="EAD5FF"/>
            <w:noWrap/>
            <w:vAlign w:val="bottom"/>
          </w:tcPr>
          <w:p w:rsidR="00586AEF" w:rsidRPr="008029BA" w:rsidRDefault="00586AEF">
            <w:pPr>
              <w:rPr>
                <w:b/>
                <w:bCs/>
                <w:lang w:val="bg-BG"/>
              </w:rPr>
            </w:pPr>
            <w:r w:rsidRPr="008029BA">
              <w:rPr>
                <w:b/>
                <w:bCs/>
                <w:lang w:val="bg-BG"/>
              </w:rPr>
              <w:t>По Глава II</w:t>
            </w:r>
          </w:p>
        </w:tc>
        <w:tc>
          <w:tcPr>
            <w:tcW w:w="1262"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2</w:t>
            </w:r>
          </w:p>
        </w:tc>
        <w:tc>
          <w:tcPr>
            <w:tcW w:w="1589"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2</w:t>
            </w:r>
          </w:p>
        </w:tc>
        <w:tc>
          <w:tcPr>
            <w:tcW w:w="554"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4</w:t>
            </w:r>
          </w:p>
        </w:tc>
        <w:tc>
          <w:tcPr>
            <w:tcW w:w="973"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2</w:t>
            </w:r>
          </w:p>
        </w:tc>
        <w:tc>
          <w:tcPr>
            <w:tcW w:w="1343"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0</w:t>
            </w:r>
          </w:p>
        </w:tc>
        <w:tc>
          <w:tcPr>
            <w:tcW w:w="917"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0</w:t>
            </w:r>
          </w:p>
        </w:tc>
        <w:tc>
          <w:tcPr>
            <w:tcW w:w="802"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2</w:t>
            </w:r>
          </w:p>
        </w:tc>
        <w:tc>
          <w:tcPr>
            <w:tcW w:w="898" w:type="dxa"/>
            <w:tcBorders>
              <w:top w:val="nil"/>
              <w:left w:val="nil"/>
              <w:bottom w:val="single" w:sz="4" w:space="0" w:color="auto"/>
              <w:right w:val="single" w:sz="8" w:space="0" w:color="auto"/>
            </w:tcBorders>
            <w:shd w:val="clear" w:color="auto" w:fill="EAD5FF"/>
            <w:noWrap/>
            <w:vAlign w:val="bottom"/>
          </w:tcPr>
          <w:p w:rsidR="00586AEF" w:rsidRPr="008029BA" w:rsidRDefault="00586AEF">
            <w:pPr>
              <w:jc w:val="center"/>
              <w:rPr>
                <w:b/>
                <w:lang w:val="bg-BG"/>
              </w:rPr>
            </w:pPr>
            <w:r w:rsidRPr="008029BA">
              <w:rPr>
                <w:b/>
                <w:lang w:val="bg-BG"/>
              </w:rPr>
              <w:t>2</w:t>
            </w:r>
          </w:p>
        </w:tc>
      </w:tr>
      <w:tr w:rsidR="00586AEF" w:rsidRPr="008029BA" w:rsidTr="007B129F">
        <w:trPr>
          <w:trHeight w:val="209"/>
          <w:jc w:val="center"/>
        </w:trPr>
        <w:tc>
          <w:tcPr>
            <w:tcW w:w="1415" w:type="dxa"/>
            <w:tcBorders>
              <w:top w:val="nil"/>
              <w:left w:val="single" w:sz="8" w:space="0" w:color="auto"/>
              <w:bottom w:val="single" w:sz="4" w:space="0" w:color="auto"/>
              <w:right w:val="single" w:sz="4" w:space="0" w:color="auto"/>
            </w:tcBorders>
            <w:shd w:val="clear" w:color="auto" w:fill="EAD5FF"/>
            <w:noWrap/>
            <w:vAlign w:val="bottom"/>
          </w:tcPr>
          <w:p w:rsidR="00586AEF" w:rsidRPr="008029BA" w:rsidRDefault="00586AEF">
            <w:pPr>
              <w:rPr>
                <w:b/>
                <w:bCs/>
                <w:lang w:val="bg-BG"/>
              </w:rPr>
            </w:pPr>
            <w:r w:rsidRPr="008029BA">
              <w:rPr>
                <w:b/>
                <w:bCs/>
                <w:lang w:val="bg-BG"/>
              </w:rPr>
              <w:t>По Глава V</w:t>
            </w:r>
          </w:p>
        </w:tc>
        <w:tc>
          <w:tcPr>
            <w:tcW w:w="1262"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1</w:t>
            </w:r>
          </w:p>
        </w:tc>
        <w:tc>
          <w:tcPr>
            <w:tcW w:w="1589"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1</w:t>
            </w:r>
          </w:p>
        </w:tc>
        <w:tc>
          <w:tcPr>
            <w:tcW w:w="554"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2</w:t>
            </w:r>
          </w:p>
        </w:tc>
        <w:tc>
          <w:tcPr>
            <w:tcW w:w="973"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1</w:t>
            </w:r>
          </w:p>
        </w:tc>
        <w:tc>
          <w:tcPr>
            <w:tcW w:w="1343"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1</w:t>
            </w:r>
          </w:p>
        </w:tc>
        <w:tc>
          <w:tcPr>
            <w:tcW w:w="917"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0</w:t>
            </w:r>
          </w:p>
        </w:tc>
        <w:tc>
          <w:tcPr>
            <w:tcW w:w="802"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2</w:t>
            </w:r>
          </w:p>
        </w:tc>
        <w:tc>
          <w:tcPr>
            <w:tcW w:w="898" w:type="dxa"/>
            <w:tcBorders>
              <w:top w:val="nil"/>
              <w:left w:val="nil"/>
              <w:bottom w:val="single" w:sz="4" w:space="0" w:color="auto"/>
              <w:right w:val="single" w:sz="8" w:space="0" w:color="auto"/>
            </w:tcBorders>
            <w:shd w:val="clear" w:color="auto" w:fill="EAD5FF"/>
            <w:noWrap/>
            <w:vAlign w:val="bottom"/>
          </w:tcPr>
          <w:p w:rsidR="00586AEF" w:rsidRPr="008029BA" w:rsidRDefault="00586AEF">
            <w:pPr>
              <w:jc w:val="center"/>
              <w:rPr>
                <w:b/>
                <w:lang w:val="bg-BG"/>
              </w:rPr>
            </w:pPr>
            <w:r w:rsidRPr="008029BA">
              <w:rPr>
                <w:b/>
                <w:lang w:val="bg-BG"/>
              </w:rPr>
              <w:t>2</w:t>
            </w:r>
          </w:p>
        </w:tc>
      </w:tr>
      <w:tr w:rsidR="00586AEF" w:rsidRPr="008029BA" w:rsidTr="007B129F">
        <w:trPr>
          <w:trHeight w:val="209"/>
          <w:jc w:val="center"/>
        </w:trPr>
        <w:tc>
          <w:tcPr>
            <w:tcW w:w="1415" w:type="dxa"/>
            <w:tcBorders>
              <w:top w:val="nil"/>
              <w:left w:val="single" w:sz="8" w:space="0" w:color="auto"/>
              <w:bottom w:val="single" w:sz="4" w:space="0" w:color="auto"/>
              <w:right w:val="single" w:sz="4" w:space="0" w:color="auto"/>
            </w:tcBorders>
            <w:shd w:val="clear" w:color="auto" w:fill="EAD5FF"/>
            <w:noWrap/>
            <w:vAlign w:val="bottom"/>
          </w:tcPr>
          <w:p w:rsidR="00586AEF" w:rsidRPr="008029BA" w:rsidRDefault="00586AEF">
            <w:pPr>
              <w:rPr>
                <w:b/>
                <w:bCs/>
                <w:lang w:val="bg-BG"/>
              </w:rPr>
            </w:pPr>
            <w:r w:rsidRPr="008029BA">
              <w:rPr>
                <w:b/>
                <w:bCs/>
                <w:lang w:val="bg-BG"/>
              </w:rPr>
              <w:t>По Глава VI</w:t>
            </w:r>
          </w:p>
        </w:tc>
        <w:tc>
          <w:tcPr>
            <w:tcW w:w="1262"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1</w:t>
            </w:r>
          </w:p>
        </w:tc>
        <w:tc>
          <w:tcPr>
            <w:tcW w:w="1589"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6</w:t>
            </w:r>
          </w:p>
        </w:tc>
        <w:tc>
          <w:tcPr>
            <w:tcW w:w="554"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7</w:t>
            </w:r>
          </w:p>
        </w:tc>
        <w:tc>
          <w:tcPr>
            <w:tcW w:w="973"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3</w:t>
            </w:r>
          </w:p>
        </w:tc>
        <w:tc>
          <w:tcPr>
            <w:tcW w:w="1343"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4</w:t>
            </w:r>
          </w:p>
        </w:tc>
        <w:tc>
          <w:tcPr>
            <w:tcW w:w="917"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0</w:t>
            </w:r>
          </w:p>
        </w:tc>
        <w:tc>
          <w:tcPr>
            <w:tcW w:w="802"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7</w:t>
            </w:r>
          </w:p>
        </w:tc>
        <w:tc>
          <w:tcPr>
            <w:tcW w:w="898" w:type="dxa"/>
            <w:tcBorders>
              <w:top w:val="nil"/>
              <w:left w:val="nil"/>
              <w:bottom w:val="single" w:sz="4" w:space="0" w:color="auto"/>
              <w:right w:val="single" w:sz="8" w:space="0" w:color="auto"/>
            </w:tcBorders>
            <w:shd w:val="clear" w:color="auto" w:fill="EAD5FF"/>
            <w:noWrap/>
            <w:vAlign w:val="bottom"/>
          </w:tcPr>
          <w:p w:rsidR="00586AEF" w:rsidRPr="008029BA" w:rsidRDefault="00586AEF">
            <w:pPr>
              <w:jc w:val="center"/>
              <w:rPr>
                <w:b/>
                <w:lang w:val="bg-BG"/>
              </w:rPr>
            </w:pPr>
            <w:r w:rsidRPr="008029BA">
              <w:rPr>
                <w:b/>
                <w:lang w:val="bg-BG"/>
              </w:rPr>
              <w:t>7</w:t>
            </w:r>
          </w:p>
        </w:tc>
      </w:tr>
      <w:tr w:rsidR="00586AEF" w:rsidRPr="008029BA" w:rsidTr="007B129F">
        <w:trPr>
          <w:trHeight w:val="209"/>
          <w:jc w:val="center"/>
        </w:trPr>
        <w:tc>
          <w:tcPr>
            <w:tcW w:w="1415" w:type="dxa"/>
            <w:tcBorders>
              <w:top w:val="nil"/>
              <w:left w:val="single" w:sz="8" w:space="0" w:color="auto"/>
              <w:bottom w:val="single" w:sz="4" w:space="0" w:color="auto"/>
              <w:right w:val="single" w:sz="4" w:space="0" w:color="auto"/>
            </w:tcBorders>
            <w:shd w:val="clear" w:color="auto" w:fill="EAD5FF"/>
            <w:noWrap/>
            <w:vAlign w:val="bottom"/>
          </w:tcPr>
          <w:p w:rsidR="00586AEF" w:rsidRPr="008029BA" w:rsidRDefault="00586AEF">
            <w:pPr>
              <w:rPr>
                <w:b/>
                <w:bCs/>
                <w:lang w:val="bg-BG"/>
              </w:rPr>
            </w:pPr>
            <w:r w:rsidRPr="008029BA">
              <w:rPr>
                <w:b/>
                <w:bCs/>
                <w:lang w:val="bg-BG"/>
              </w:rPr>
              <w:t>По Глава VII</w:t>
            </w:r>
          </w:p>
        </w:tc>
        <w:tc>
          <w:tcPr>
            <w:tcW w:w="1262"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0</w:t>
            </w:r>
          </w:p>
        </w:tc>
        <w:tc>
          <w:tcPr>
            <w:tcW w:w="1589"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2</w:t>
            </w:r>
          </w:p>
        </w:tc>
        <w:tc>
          <w:tcPr>
            <w:tcW w:w="554"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2</w:t>
            </w:r>
          </w:p>
        </w:tc>
        <w:tc>
          <w:tcPr>
            <w:tcW w:w="973"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0</w:t>
            </w:r>
          </w:p>
        </w:tc>
        <w:tc>
          <w:tcPr>
            <w:tcW w:w="1343"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0</w:t>
            </w:r>
          </w:p>
        </w:tc>
        <w:tc>
          <w:tcPr>
            <w:tcW w:w="917"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1</w:t>
            </w:r>
          </w:p>
        </w:tc>
        <w:tc>
          <w:tcPr>
            <w:tcW w:w="802"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0</w:t>
            </w:r>
          </w:p>
        </w:tc>
        <w:tc>
          <w:tcPr>
            <w:tcW w:w="898" w:type="dxa"/>
            <w:tcBorders>
              <w:top w:val="nil"/>
              <w:left w:val="nil"/>
              <w:bottom w:val="single" w:sz="4" w:space="0" w:color="auto"/>
              <w:right w:val="single" w:sz="8" w:space="0" w:color="auto"/>
            </w:tcBorders>
            <w:shd w:val="clear" w:color="auto" w:fill="EAD5FF"/>
            <w:noWrap/>
            <w:vAlign w:val="bottom"/>
          </w:tcPr>
          <w:p w:rsidR="00586AEF" w:rsidRPr="008029BA" w:rsidRDefault="00586AEF">
            <w:pPr>
              <w:jc w:val="center"/>
              <w:rPr>
                <w:b/>
                <w:lang w:val="bg-BG"/>
              </w:rPr>
            </w:pPr>
            <w:r w:rsidRPr="008029BA">
              <w:rPr>
                <w:b/>
                <w:lang w:val="bg-BG"/>
              </w:rPr>
              <w:t>0</w:t>
            </w:r>
          </w:p>
        </w:tc>
      </w:tr>
      <w:tr w:rsidR="00586AEF" w:rsidRPr="008029BA" w:rsidTr="007B129F">
        <w:trPr>
          <w:trHeight w:val="209"/>
          <w:jc w:val="center"/>
        </w:trPr>
        <w:tc>
          <w:tcPr>
            <w:tcW w:w="1415" w:type="dxa"/>
            <w:tcBorders>
              <w:top w:val="nil"/>
              <w:left w:val="single" w:sz="8" w:space="0" w:color="auto"/>
              <w:bottom w:val="single" w:sz="4" w:space="0" w:color="auto"/>
              <w:right w:val="single" w:sz="4" w:space="0" w:color="auto"/>
            </w:tcBorders>
            <w:shd w:val="clear" w:color="auto" w:fill="EAD5FF"/>
            <w:noWrap/>
            <w:vAlign w:val="bottom"/>
          </w:tcPr>
          <w:p w:rsidR="00586AEF" w:rsidRPr="008029BA" w:rsidRDefault="00586AEF">
            <w:pPr>
              <w:rPr>
                <w:b/>
                <w:bCs/>
                <w:lang w:val="bg-BG"/>
              </w:rPr>
            </w:pPr>
            <w:r w:rsidRPr="008029BA">
              <w:rPr>
                <w:b/>
                <w:bCs/>
                <w:lang w:val="bg-BG"/>
              </w:rPr>
              <w:t>По Глава VIII</w:t>
            </w:r>
          </w:p>
        </w:tc>
        <w:tc>
          <w:tcPr>
            <w:tcW w:w="1262"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0</w:t>
            </w:r>
          </w:p>
        </w:tc>
        <w:tc>
          <w:tcPr>
            <w:tcW w:w="1589"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3</w:t>
            </w:r>
          </w:p>
        </w:tc>
        <w:tc>
          <w:tcPr>
            <w:tcW w:w="554"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3</w:t>
            </w:r>
          </w:p>
        </w:tc>
        <w:tc>
          <w:tcPr>
            <w:tcW w:w="973"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1</w:t>
            </w:r>
          </w:p>
        </w:tc>
        <w:tc>
          <w:tcPr>
            <w:tcW w:w="1343"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0</w:t>
            </w:r>
          </w:p>
        </w:tc>
        <w:tc>
          <w:tcPr>
            <w:tcW w:w="917"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0</w:t>
            </w:r>
          </w:p>
        </w:tc>
        <w:tc>
          <w:tcPr>
            <w:tcW w:w="802"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1</w:t>
            </w:r>
          </w:p>
        </w:tc>
        <w:tc>
          <w:tcPr>
            <w:tcW w:w="898" w:type="dxa"/>
            <w:tcBorders>
              <w:top w:val="nil"/>
              <w:left w:val="nil"/>
              <w:bottom w:val="single" w:sz="4" w:space="0" w:color="auto"/>
              <w:right w:val="single" w:sz="8" w:space="0" w:color="auto"/>
            </w:tcBorders>
            <w:shd w:val="clear" w:color="auto" w:fill="EAD5FF"/>
            <w:noWrap/>
            <w:vAlign w:val="bottom"/>
          </w:tcPr>
          <w:p w:rsidR="00586AEF" w:rsidRPr="008029BA" w:rsidRDefault="00586AEF">
            <w:pPr>
              <w:jc w:val="center"/>
              <w:rPr>
                <w:b/>
                <w:lang w:val="bg-BG"/>
              </w:rPr>
            </w:pPr>
            <w:r w:rsidRPr="008029BA">
              <w:rPr>
                <w:b/>
                <w:lang w:val="bg-BG"/>
              </w:rPr>
              <w:t>1</w:t>
            </w:r>
          </w:p>
        </w:tc>
      </w:tr>
      <w:tr w:rsidR="00586AEF" w:rsidRPr="008029BA" w:rsidTr="007B129F">
        <w:trPr>
          <w:trHeight w:val="209"/>
          <w:jc w:val="center"/>
        </w:trPr>
        <w:tc>
          <w:tcPr>
            <w:tcW w:w="1415" w:type="dxa"/>
            <w:tcBorders>
              <w:top w:val="nil"/>
              <w:left w:val="single" w:sz="8" w:space="0" w:color="auto"/>
              <w:bottom w:val="single" w:sz="4" w:space="0" w:color="auto"/>
              <w:right w:val="single" w:sz="4" w:space="0" w:color="auto"/>
            </w:tcBorders>
            <w:shd w:val="clear" w:color="auto" w:fill="EAD5FF"/>
            <w:noWrap/>
            <w:vAlign w:val="bottom"/>
          </w:tcPr>
          <w:p w:rsidR="00586AEF" w:rsidRPr="008029BA" w:rsidRDefault="00586AEF">
            <w:pPr>
              <w:rPr>
                <w:b/>
                <w:bCs/>
              </w:rPr>
            </w:pPr>
            <w:r w:rsidRPr="008029BA">
              <w:rPr>
                <w:b/>
                <w:bCs/>
                <w:lang w:val="bg-BG"/>
              </w:rPr>
              <w:t xml:space="preserve">По Глава </w:t>
            </w:r>
            <w:r w:rsidRPr="008029BA">
              <w:rPr>
                <w:b/>
                <w:bCs/>
              </w:rPr>
              <w:t>IX</w:t>
            </w:r>
          </w:p>
        </w:tc>
        <w:tc>
          <w:tcPr>
            <w:tcW w:w="1262"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0</w:t>
            </w:r>
          </w:p>
        </w:tc>
        <w:tc>
          <w:tcPr>
            <w:tcW w:w="1589"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0</w:t>
            </w:r>
          </w:p>
        </w:tc>
        <w:tc>
          <w:tcPr>
            <w:tcW w:w="554"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0</w:t>
            </w:r>
          </w:p>
        </w:tc>
        <w:tc>
          <w:tcPr>
            <w:tcW w:w="973"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0</w:t>
            </w:r>
          </w:p>
        </w:tc>
        <w:tc>
          <w:tcPr>
            <w:tcW w:w="1343"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0</w:t>
            </w:r>
          </w:p>
        </w:tc>
        <w:tc>
          <w:tcPr>
            <w:tcW w:w="917"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0</w:t>
            </w:r>
          </w:p>
        </w:tc>
        <w:tc>
          <w:tcPr>
            <w:tcW w:w="802"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0</w:t>
            </w:r>
          </w:p>
        </w:tc>
        <w:tc>
          <w:tcPr>
            <w:tcW w:w="898" w:type="dxa"/>
            <w:tcBorders>
              <w:top w:val="nil"/>
              <w:left w:val="nil"/>
              <w:bottom w:val="single" w:sz="4" w:space="0" w:color="auto"/>
              <w:right w:val="single" w:sz="8" w:space="0" w:color="auto"/>
            </w:tcBorders>
            <w:shd w:val="clear" w:color="auto" w:fill="EAD5FF"/>
            <w:noWrap/>
            <w:vAlign w:val="bottom"/>
          </w:tcPr>
          <w:p w:rsidR="00586AEF" w:rsidRPr="008029BA" w:rsidRDefault="00586AEF">
            <w:pPr>
              <w:jc w:val="center"/>
              <w:rPr>
                <w:b/>
                <w:lang w:val="bg-BG"/>
              </w:rPr>
            </w:pPr>
            <w:r w:rsidRPr="008029BA">
              <w:rPr>
                <w:b/>
                <w:lang w:val="bg-BG"/>
              </w:rPr>
              <w:t>0</w:t>
            </w:r>
          </w:p>
        </w:tc>
      </w:tr>
      <w:tr w:rsidR="00586AEF" w:rsidRPr="008029BA" w:rsidTr="007B129F">
        <w:trPr>
          <w:trHeight w:val="209"/>
          <w:jc w:val="center"/>
        </w:trPr>
        <w:tc>
          <w:tcPr>
            <w:tcW w:w="1415" w:type="dxa"/>
            <w:tcBorders>
              <w:top w:val="nil"/>
              <w:left w:val="single" w:sz="8" w:space="0" w:color="auto"/>
              <w:bottom w:val="single" w:sz="4" w:space="0" w:color="auto"/>
              <w:right w:val="single" w:sz="4" w:space="0" w:color="auto"/>
            </w:tcBorders>
            <w:shd w:val="clear" w:color="auto" w:fill="EAD5FF"/>
            <w:noWrap/>
            <w:vAlign w:val="bottom"/>
          </w:tcPr>
          <w:p w:rsidR="00586AEF" w:rsidRPr="008029BA" w:rsidRDefault="00586AEF">
            <w:pPr>
              <w:rPr>
                <w:b/>
                <w:bCs/>
                <w:lang w:val="bg-BG"/>
              </w:rPr>
            </w:pPr>
            <w:r w:rsidRPr="008029BA">
              <w:rPr>
                <w:b/>
                <w:bCs/>
                <w:lang w:val="bg-BG"/>
              </w:rPr>
              <w:t xml:space="preserve">По Глава </w:t>
            </w:r>
            <w:r w:rsidRPr="008029BA">
              <w:rPr>
                <w:b/>
                <w:bCs/>
              </w:rPr>
              <w:t>IXA</w:t>
            </w:r>
          </w:p>
        </w:tc>
        <w:tc>
          <w:tcPr>
            <w:tcW w:w="1262"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0</w:t>
            </w:r>
          </w:p>
        </w:tc>
        <w:tc>
          <w:tcPr>
            <w:tcW w:w="1589"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0</w:t>
            </w:r>
          </w:p>
        </w:tc>
        <w:tc>
          <w:tcPr>
            <w:tcW w:w="554"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0</w:t>
            </w:r>
          </w:p>
        </w:tc>
        <w:tc>
          <w:tcPr>
            <w:tcW w:w="973"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0</w:t>
            </w:r>
          </w:p>
        </w:tc>
        <w:tc>
          <w:tcPr>
            <w:tcW w:w="1343"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0</w:t>
            </w:r>
          </w:p>
        </w:tc>
        <w:tc>
          <w:tcPr>
            <w:tcW w:w="917"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0</w:t>
            </w:r>
          </w:p>
        </w:tc>
        <w:tc>
          <w:tcPr>
            <w:tcW w:w="802"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0</w:t>
            </w:r>
          </w:p>
        </w:tc>
        <w:tc>
          <w:tcPr>
            <w:tcW w:w="898" w:type="dxa"/>
            <w:tcBorders>
              <w:top w:val="nil"/>
              <w:left w:val="nil"/>
              <w:bottom w:val="single" w:sz="4" w:space="0" w:color="auto"/>
              <w:right w:val="single" w:sz="8" w:space="0" w:color="auto"/>
            </w:tcBorders>
            <w:shd w:val="clear" w:color="auto" w:fill="EAD5FF"/>
            <w:noWrap/>
            <w:vAlign w:val="bottom"/>
          </w:tcPr>
          <w:p w:rsidR="00586AEF" w:rsidRPr="008029BA" w:rsidRDefault="00586AEF">
            <w:pPr>
              <w:jc w:val="center"/>
              <w:rPr>
                <w:b/>
                <w:lang w:val="bg-BG"/>
              </w:rPr>
            </w:pPr>
            <w:r w:rsidRPr="008029BA">
              <w:rPr>
                <w:b/>
                <w:lang w:val="bg-BG"/>
              </w:rPr>
              <w:t>0</w:t>
            </w:r>
          </w:p>
        </w:tc>
      </w:tr>
      <w:tr w:rsidR="00586AEF" w:rsidRPr="008029BA" w:rsidTr="007B129F">
        <w:trPr>
          <w:trHeight w:val="209"/>
          <w:jc w:val="center"/>
        </w:trPr>
        <w:tc>
          <w:tcPr>
            <w:tcW w:w="1415" w:type="dxa"/>
            <w:tcBorders>
              <w:top w:val="nil"/>
              <w:left w:val="single" w:sz="8" w:space="0" w:color="auto"/>
              <w:bottom w:val="single" w:sz="4" w:space="0" w:color="auto"/>
              <w:right w:val="single" w:sz="4" w:space="0" w:color="auto"/>
            </w:tcBorders>
            <w:shd w:val="clear" w:color="auto" w:fill="EAD5FF"/>
            <w:noWrap/>
            <w:vAlign w:val="bottom"/>
          </w:tcPr>
          <w:p w:rsidR="00586AEF" w:rsidRPr="008029BA" w:rsidRDefault="00586AEF">
            <w:pPr>
              <w:rPr>
                <w:b/>
                <w:bCs/>
                <w:lang w:val="bg-BG"/>
              </w:rPr>
            </w:pPr>
            <w:r w:rsidRPr="008029BA">
              <w:rPr>
                <w:b/>
                <w:bCs/>
                <w:lang w:val="bg-BG"/>
              </w:rPr>
              <w:t>По Глава X</w:t>
            </w:r>
          </w:p>
        </w:tc>
        <w:tc>
          <w:tcPr>
            <w:tcW w:w="1262"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0</w:t>
            </w:r>
          </w:p>
        </w:tc>
        <w:tc>
          <w:tcPr>
            <w:tcW w:w="1589"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0</w:t>
            </w:r>
          </w:p>
        </w:tc>
        <w:tc>
          <w:tcPr>
            <w:tcW w:w="554"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0</w:t>
            </w:r>
          </w:p>
        </w:tc>
        <w:tc>
          <w:tcPr>
            <w:tcW w:w="973"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0</w:t>
            </w:r>
          </w:p>
        </w:tc>
        <w:tc>
          <w:tcPr>
            <w:tcW w:w="1343"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0</w:t>
            </w:r>
          </w:p>
        </w:tc>
        <w:tc>
          <w:tcPr>
            <w:tcW w:w="917"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0</w:t>
            </w:r>
          </w:p>
        </w:tc>
        <w:tc>
          <w:tcPr>
            <w:tcW w:w="802"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0</w:t>
            </w:r>
          </w:p>
        </w:tc>
        <w:tc>
          <w:tcPr>
            <w:tcW w:w="898" w:type="dxa"/>
            <w:tcBorders>
              <w:top w:val="nil"/>
              <w:left w:val="nil"/>
              <w:bottom w:val="single" w:sz="4" w:space="0" w:color="auto"/>
              <w:right w:val="single" w:sz="8" w:space="0" w:color="auto"/>
            </w:tcBorders>
            <w:shd w:val="clear" w:color="auto" w:fill="EAD5FF"/>
            <w:noWrap/>
            <w:vAlign w:val="bottom"/>
          </w:tcPr>
          <w:p w:rsidR="00586AEF" w:rsidRPr="008029BA" w:rsidRDefault="00586AEF">
            <w:pPr>
              <w:jc w:val="center"/>
              <w:rPr>
                <w:b/>
                <w:lang w:val="bg-BG"/>
              </w:rPr>
            </w:pPr>
            <w:r w:rsidRPr="008029BA">
              <w:rPr>
                <w:b/>
                <w:lang w:val="bg-BG"/>
              </w:rPr>
              <w:t>0</w:t>
            </w:r>
          </w:p>
        </w:tc>
      </w:tr>
      <w:tr w:rsidR="00586AEF" w:rsidRPr="008029BA" w:rsidTr="007B129F">
        <w:trPr>
          <w:trHeight w:val="209"/>
          <w:jc w:val="center"/>
        </w:trPr>
        <w:tc>
          <w:tcPr>
            <w:tcW w:w="1415" w:type="dxa"/>
            <w:tcBorders>
              <w:top w:val="nil"/>
              <w:left w:val="single" w:sz="8" w:space="0" w:color="auto"/>
              <w:bottom w:val="single" w:sz="4" w:space="0" w:color="auto"/>
              <w:right w:val="single" w:sz="4" w:space="0" w:color="auto"/>
            </w:tcBorders>
            <w:shd w:val="clear" w:color="auto" w:fill="EAD5FF"/>
            <w:noWrap/>
            <w:vAlign w:val="bottom"/>
          </w:tcPr>
          <w:p w:rsidR="00586AEF" w:rsidRPr="008029BA" w:rsidRDefault="00586AEF">
            <w:pPr>
              <w:rPr>
                <w:b/>
                <w:bCs/>
                <w:lang w:val="bg-BG"/>
              </w:rPr>
            </w:pPr>
            <w:r w:rsidRPr="008029BA">
              <w:rPr>
                <w:b/>
                <w:bCs/>
                <w:lang w:val="bg-BG"/>
              </w:rPr>
              <w:t>По Глава XI</w:t>
            </w:r>
          </w:p>
        </w:tc>
        <w:tc>
          <w:tcPr>
            <w:tcW w:w="1262"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3</w:t>
            </w:r>
          </w:p>
        </w:tc>
        <w:tc>
          <w:tcPr>
            <w:tcW w:w="1589"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13</w:t>
            </w:r>
          </w:p>
        </w:tc>
        <w:tc>
          <w:tcPr>
            <w:tcW w:w="554"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16</w:t>
            </w:r>
          </w:p>
        </w:tc>
        <w:tc>
          <w:tcPr>
            <w:tcW w:w="973"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8</w:t>
            </w:r>
          </w:p>
        </w:tc>
        <w:tc>
          <w:tcPr>
            <w:tcW w:w="1343"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7</w:t>
            </w:r>
          </w:p>
        </w:tc>
        <w:tc>
          <w:tcPr>
            <w:tcW w:w="917"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1</w:t>
            </w:r>
          </w:p>
        </w:tc>
        <w:tc>
          <w:tcPr>
            <w:tcW w:w="802"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18</w:t>
            </w:r>
          </w:p>
        </w:tc>
        <w:tc>
          <w:tcPr>
            <w:tcW w:w="898" w:type="dxa"/>
            <w:tcBorders>
              <w:top w:val="nil"/>
              <w:left w:val="nil"/>
              <w:bottom w:val="single" w:sz="4" w:space="0" w:color="auto"/>
              <w:right w:val="single" w:sz="8" w:space="0" w:color="auto"/>
            </w:tcBorders>
            <w:shd w:val="clear" w:color="auto" w:fill="EAD5FF"/>
            <w:noWrap/>
            <w:vAlign w:val="bottom"/>
          </w:tcPr>
          <w:p w:rsidR="00586AEF" w:rsidRPr="008029BA" w:rsidRDefault="00586AEF">
            <w:pPr>
              <w:jc w:val="center"/>
              <w:rPr>
                <w:b/>
                <w:lang w:val="bg-BG"/>
              </w:rPr>
            </w:pPr>
            <w:r w:rsidRPr="008029BA">
              <w:rPr>
                <w:b/>
                <w:lang w:val="bg-BG"/>
              </w:rPr>
              <w:t>16</w:t>
            </w:r>
          </w:p>
        </w:tc>
      </w:tr>
      <w:tr w:rsidR="00586AEF" w:rsidRPr="008029BA" w:rsidTr="007B129F">
        <w:trPr>
          <w:trHeight w:val="209"/>
          <w:jc w:val="center"/>
        </w:trPr>
        <w:tc>
          <w:tcPr>
            <w:tcW w:w="1415" w:type="dxa"/>
            <w:tcBorders>
              <w:top w:val="nil"/>
              <w:left w:val="single" w:sz="8" w:space="0" w:color="auto"/>
              <w:bottom w:val="single" w:sz="4" w:space="0" w:color="auto"/>
              <w:right w:val="single" w:sz="4" w:space="0" w:color="auto"/>
            </w:tcBorders>
            <w:shd w:val="clear" w:color="auto" w:fill="EAD5FF"/>
            <w:noWrap/>
            <w:vAlign w:val="bottom"/>
          </w:tcPr>
          <w:p w:rsidR="00586AEF" w:rsidRPr="008029BA" w:rsidRDefault="00586AEF">
            <w:pPr>
              <w:rPr>
                <w:b/>
                <w:bCs/>
                <w:lang w:val="bg-BG"/>
              </w:rPr>
            </w:pPr>
            <w:r w:rsidRPr="008029BA">
              <w:rPr>
                <w:b/>
                <w:bCs/>
                <w:lang w:val="bg-BG"/>
              </w:rPr>
              <w:t>По Глава XII</w:t>
            </w:r>
          </w:p>
        </w:tc>
        <w:tc>
          <w:tcPr>
            <w:tcW w:w="1262"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0</w:t>
            </w:r>
          </w:p>
        </w:tc>
        <w:tc>
          <w:tcPr>
            <w:tcW w:w="1589"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0</w:t>
            </w:r>
          </w:p>
        </w:tc>
        <w:tc>
          <w:tcPr>
            <w:tcW w:w="554"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0</w:t>
            </w:r>
          </w:p>
        </w:tc>
        <w:tc>
          <w:tcPr>
            <w:tcW w:w="973"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0</w:t>
            </w:r>
          </w:p>
        </w:tc>
        <w:tc>
          <w:tcPr>
            <w:tcW w:w="1343"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0</w:t>
            </w:r>
          </w:p>
        </w:tc>
        <w:tc>
          <w:tcPr>
            <w:tcW w:w="917"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0</w:t>
            </w:r>
          </w:p>
        </w:tc>
        <w:tc>
          <w:tcPr>
            <w:tcW w:w="802"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0</w:t>
            </w:r>
          </w:p>
        </w:tc>
        <w:tc>
          <w:tcPr>
            <w:tcW w:w="898" w:type="dxa"/>
            <w:tcBorders>
              <w:top w:val="nil"/>
              <w:left w:val="nil"/>
              <w:bottom w:val="single" w:sz="4" w:space="0" w:color="auto"/>
              <w:right w:val="single" w:sz="8" w:space="0" w:color="auto"/>
            </w:tcBorders>
            <w:shd w:val="clear" w:color="auto" w:fill="EAD5FF"/>
            <w:noWrap/>
            <w:vAlign w:val="bottom"/>
          </w:tcPr>
          <w:p w:rsidR="00586AEF" w:rsidRPr="008029BA" w:rsidRDefault="00586AEF">
            <w:pPr>
              <w:jc w:val="center"/>
              <w:rPr>
                <w:b/>
                <w:lang w:val="bg-BG"/>
              </w:rPr>
            </w:pPr>
            <w:r w:rsidRPr="008029BA">
              <w:rPr>
                <w:b/>
                <w:lang w:val="bg-BG"/>
              </w:rPr>
              <w:t>0</w:t>
            </w:r>
          </w:p>
        </w:tc>
      </w:tr>
      <w:tr w:rsidR="00586AEF" w:rsidRPr="008029BA" w:rsidTr="007B129F">
        <w:trPr>
          <w:trHeight w:val="221"/>
          <w:jc w:val="center"/>
        </w:trPr>
        <w:tc>
          <w:tcPr>
            <w:tcW w:w="1415" w:type="dxa"/>
            <w:tcBorders>
              <w:top w:val="nil"/>
              <w:left w:val="single" w:sz="8" w:space="0" w:color="auto"/>
              <w:bottom w:val="single" w:sz="8" w:space="0" w:color="auto"/>
              <w:right w:val="single" w:sz="4" w:space="0" w:color="auto"/>
            </w:tcBorders>
            <w:shd w:val="clear" w:color="auto" w:fill="EAD5FF"/>
            <w:noWrap/>
            <w:vAlign w:val="bottom"/>
          </w:tcPr>
          <w:p w:rsidR="00586AEF" w:rsidRPr="008029BA" w:rsidRDefault="00586AEF">
            <w:pPr>
              <w:rPr>
                <w:b/>
                <w:bCs/>
              </w:rPr>
            </w:pPr>
            <w:r w:rsidRPr="008029BA">
              <w:rPr>
                <w:b/>
                <w:bCs/>
                <w:lang w:val="bg-BG"/>
              </w:rPr>
              <w:t>По Глава XI</w:t>
            </w:r>
            <w:r w:rsidRPr="008029BA">
              <w:rPr>
                <w:b/>
                <w:bCs/>
              </w:rPr>
              <w:t>V</w:t>
            </w:r>
          </w:p>
        </w:tc>
        <w:tc>
          <w:tcPr>
            <w:tcW w:w="1262" w:type="dxa"/>
            <w:tcBorders>
              <w:top w:val="nil"/>
              <w:left w:val="nil"/>
              <w:bottom w:val="single" w:sz="8"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0</w:t>
            </w:r>
          </w:p>
        </w:tc>
        <w:tc>
          <w:tcPr>
            <w:tcW w:w="1589" w:type="dxa"/>
            <w:tcBorders>
              <w:top w:val="nil"/>
              <w:left w:val="nil"/>
              <w:bottom w:val="single" w:sz="8"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0</w:t>
            </w:r>
          </w:p>
        </w:tc>
        <w:tc>
          <w:tcPr>
            <w:tcW w:w="554" w:type="dxa"/>
            <w:tcBorders>
              <w:top w:val="nil"/>
              <w:left w:val="nil"/>
              <w:bottom w:val="single" w:sz="8"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0</w:t>
            </w:r>
          </w:p>
        </w:tc>
        <w:tc>
          <w:tcPr>
            <w:tcW w:w="973" w:type="dxa"/>
            <w:tcBorders>
              <w:top w:val="nil"/>
              <w:left w:val="nil"/>
              <w:bottom w:val="single" w:sz="8"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0</w:t>
            </w:r>
          </w:p>
        </w:tc>
        <w:tc>
          <w:tcPr>
            <w:tcW w:w="1343" w:type="dxa"/>
            <w:tcBorders>
              <w:top w:val="nil"/>
              <w:left w:val="nil"/>
              <w:bottom w:val="single" w:sz="8"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0</w:t>
            </w:r>
          </w:p>
        </w:tc>
        <w:tc>
          <w:tcPr>
            <w:tcW w:w="917" w:type="dxa"/>
            <w:tcBorders>
              <w:top w:val="nil"/>
              <w:left w:val="nil"/>
              <w:bottom w:val="single" w:sz="8"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0</w:t>
            </w:r>
          </w:p>
        </w:tc>
        <w:tc>
          <w:tcPr>
            <w:tcW w:w="802" w:type="dxa"/>
            <w:tcBorders>
              <w:top w:val="nil"/>
              <w:left w:val="nil"/>
              <w:bottom w:val="single" w:sz="8"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0</w:t>
            </w:r>
          </w:p>
        </w:tc>
        <w:tc>
          <w:tcPr>
            <w:tcW w:w="898" w:type="dxa"/>
            <w:tcBorders>
              <w:top w:val="nil"/>
              <w:left w:val="nil"/>
              <w:bottom w:val="single" w:sz="8" w:space="0" w:color="auto"/>
              <w:right w:val="single" w:sz="8" w:space="0" w:color="auto"/>
            </w:tcBorders>
            <w:shd w:val="clear" w:color="auto" w:fill="EAD5FF"/>
            <w:noWrap/>
            <w:vAlign w:val="bottom"/>
          </w:tcPr>
          <w:p w:rsidR="00586AEF" w:rsidRPr="008029BA" w:rsidRDefault="00586AEF">
            <w:pPr>
              <w:jc w:val="center"/>
              <w:rPr>
                <w:b/>
                <w:lang w:val="bg-BG"/>
              </w:rPr>
            </w:pPr>
            <w:r w:rsidRPr="008029BA">
              <w:rPr>
                <w:b/>
                <w:lang w:val="bg-BG"/>
              </w:rPr>
              <w:t>0</w:t>
            </w:r>
          </w:p>
        </w:tc>
      </w:tr>
      <w:tr w:rsidR="00586AEF" w:rsidRPr="008029BA" w:rsidTr="007B129F">
        <w:trPr>
          <w:trHeight w:val="221"/>
          <w:jc w:val="center"/>
        </w:trPr>
        <w:tc>
          <w:tcPr>
            <w:tcW w:w="1415" w:type="dxa"/>
            <w:tcBorders>
              <w:top w:val="nil"/>
              <w:left w:val="single" w:sz="8" w:space="0" w:color="auto"/>
              <w:bottom w:val="single" w:sz="8" w:space="0" w:color="auto"/>
              <w:right w:val="single" w:sz="4" w:space="0" w:color="auto"/>
            </w:tcBorders>
            <w:shd w:val="clear" w:color="auto" w:fill="EAD5FF"/>
            <w:noWrap/>
            <w:vAlign w:val="bottom"/>
          </w:tcPr>
          <w:p w:rsidR="00586AEF" w:rsidRPr="008029BA" w:rsidRDefault="00586AEF">
            <w:pPr>
              <w:jc w:val="right"/>
              <w:rPr>
                <w:b/>
                <w:bCs/>
                <w:lang w:val="bg-BG"/>
              </w:rPr>
            </w:pPr>
            <w:r w:rsidRPr="008029BA">
              <w:rPr>
                <w:b/>
                <w:bCs/>
                <w:lang w:val="bg-BG"/>
              </w:rPr>
              <w:t>Общо:</w:t>
            </w:r>
          </w:p>
        </w:tc>
        <w:tc>
          <w:tcPr>
            <w:tcW w:w="1262" w:type="dxa"/>
            <w:tcBorders>
              <w:top w:val="nil"/>
              <w:left w:val="nil"/>
              <w:bottom w:val="single" w:sz="8"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7</w:t>
            </w:r>
          </w:p>
        </w:tc>
        <w:tc>
          <w:tcPr>
            <w:tcW w:w="1589" w:type="dxa"/>
            <w:tcBorders>
              <w:top w:val="nil"/>
              <w:left w:val="nil"/>
              <w:bottom w:val="single" w:sz="8"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27</w:t>
            </w:r>
          </w:p>
        </w:tc>
        <w:tc>
          <w:tcPr>
            <w:tcW w:w="554" w:type="dxa"/>
            <w:tcBorders>
              <w:top w:val="nil"/>
              <w:left w:val="nil"/>
              <w:bottom w:val="single" w:sz="8"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34</w:t>
            </w:r>
          </w:p>
        </w:tc>
        <w:tc>
          <w:tcPr>
            <w:tcW w:w="973" w:type="dxa"/>
            <w:tcBorders>
              <w:top w:val="nil"/>
              <w:left w:val="nil"/>
              <w:bottom w:val="single" w:sz="8"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15</w:t>
            </w:r>
          </w:p>
        </w:tc>
        <w:tc>
          <w:tcPr>
            <w:tcW w:w="1343" w:type="dxa"/>
            <w:tcBorders>
              <w:top w:val="nil"/>
              <w:left w:val="nil"/>
              <w:bottom w:val="single" w:sz="8"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12</w:t>
            </w:r>
          </w:p>
        </w:tc>
        <w:tc>
          <w:tcPr>
            <w:tcW w:w="917" w:type="dxa"/>
            <w:tcBorders>
              <w:top w:val="nil"/>
              <w:left w:val="nil"/>
              <w:bottom w:val="single" w:sz="8"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2</w:t>
            </w:r>
          </w:p>
        </w:tc>
        <w:tc>
          <w:tcPr>
            <w:tcW w:w="802" w:type="dxa"/>
            <w:tcBorders>
              <w:top w:val="nil"/>
              <w:left w:val="nil"/>
              <w:bottom w:val="single" w:sz="8"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30</w:t>
            </w:r>
          </w:p>
        </w:tc>
        <w:tc>
          <w:tcPr>
            <w:tcW w:w="898" w:type="dxa"/>
            <w:tcBorders>
              <w:top w:val="nil"/>
              <w:left w:val="nil"/>
              <w:bottom w:val="single" w:sz="8" w:space="0" w:color="auto"/>
              <w:right w:val="single" w:sz="8" w:space="0" w:color="auto"/>
            </w:tcBorders>
            <w:shd w:val="clear" w:color="auto" w:fill="EAD5FF"/>
            <w:noWrap/>
            <w:vAlign w:val="bottom"/>
          </w:tcPr>
          <w:p w:rsidR="00586AEF" w:rsidRPr="008029BA" w:rsidRDefault="00586AEF">
            <w:pPr>
              <w:jc w:val="center"/>
              <w:rPr>
                <w:b/>
                <w:lang w:val="bg-BG"/>
              </w:rPr>
            </w:pPr>
            <w:r w:rsidRPr="008029BA">
              <w:rPr>
                <w:b/>
                <w:lang w:val="bg-BG"/>
              </w:rPr>
              <w:t>28</w:t>
            </w:r>
          </w:p>
        </w:tc>
      </w:tr>
    </w:tbl>
    <w:p w:rsidR="00586AEF" w:rsidRDefault="00586AEF" w:rsidP="008610A5">
      <w:pPr>
        <w:ind w:firstLine="720"/>
        <w:jc w:val="both"/>
        <w:rPr>
          <w:color w:val="000000"/>
          <w:sz w:val="28"/>
          <w:szCs w:val="28"/>
          <w:lang w:val="bg-BG"/>
        </w:rPr>
      </w:pPr>
    </w:p>
    <w:p w:rsidR="00586AEF" w:rsidRDefault="00586AEF" w:rsidP="008610A5">
      <w:pPr>
        <w:ind w:firstLine="720"/>
        <w:jc w:val="both"/>
        <w:rPr>
          <w:color w:val="000000"/>
          <w:sz w:val="28"/>
          <w:szCs w:val="28"/>
          <w:lang w:val="bg-BG"/>
        </w:rPr>
      </w:pPr>
      <w:r>
        <w:rPr>
          <w:color w:val="000000"/>
          <w:sz w:val="28"/>
          <w:szCs w:val="28"/>
          <w:lang w:val="bg-BG"/>
        </w:rPr>
        <w:t xml:space="preserve">Анализът на данните показва, че от общия брой новообразувани първоинстанционни наказателни от общ характер дела – 27бр., най-голям </w:t>
      </w:r>
      <w:r>
        <w:rPr>
          <w:sz w:val="28"/>
          <w:szCs w:val="28"/>
          <w:lang w:val="bg-BG"/>
        </w:rPr>
        <w:t>е броят на делата по Глава ХІ „Общоопасни престъпления” от НК – 13 бр., от които транспортни престъпления – 4 бр. и 9 бр. дела за наркотични вещества; следвани от 6 бр. дела за престъпления по Глава VІ „Престъпления против стопанството”; от 3 бр. дела за подкуп по основните и квалифицирани състави на Глава VІІІ „Престъпления против</w:t>
      </w:r>
      <w:r w:rsidRPr="00D028FE">
        <w:rPr>
          <w:rFonts w:ascii="Verdana" w:hAnsi="Verdana"/>
          <w:b/>
          <w:bCs/>
          <w:color w:val="000000"/>
          <w:sz w:val="21"/>
          <w:szCs w:val="21"/>
          <w:shd w:val="clear" w:color="auto" w:fill="FEFEFE"/>
          <w:lang w:val="ru-RU"/>
        </w:rPr>
        <w:t xml:space="preserve"> </w:t>
      </w:r>
      <w:r w:rsidRPr="00D028FE">
        <w:rPr>
          <w:color w:val="000000"/>
          <w:sz w:val="28"/>
          <w:szCs w:val="28"/>
          <w:shd w:val="clear" w:color="auto" w:fill="FEFEFE"/>
          <w:lang w:val="ru-RU"/>
        </w:rPr>
        <w:t>дейността на държавни органи, обществени организации и лица, изпълняващи публични функции</w:t>
      </w:r>
      <w:r>
        <w:rPr>
          <w:color w:val="000000"/>
          <w:sz w:val="28"/>
          <w:szCs w:val="28"/>
          <w:shd w:val="clear" w:color="auto" w:fill="FEFEFE"/>
          <w:lang w:val="bg-BG"/>
        </w:rPr>
        <w:t>“</w:t>
      </w:r>
      <w:r>
        <w:rPr>
          <w:sz w:val="28"/>
          <w:szCs w:val="28"/>
          <w:lang w:val="bg-BG"/>
        </w:rPr>
        <w:t xml:space="preserve">; 2 бр. дела по Глава ІІ „Престъпления против личността” – 1 бр. от които за причиняване на смърт при професионална непредпазливост и 1 бр. - убийство; 2 бр. дела по Глава VІІ „Престъпления против финансовата, данъчната и осигурителната системи” и 1 бр. дело по Глава V „Престъпления против собствеността” – квалифицирани състави на грабеж по чл. 199, ал. 1 НК. </w:t>
      </w:r>
    </w:p>
    <w:p w:rsidR="00586AEF" w:rsidRPr="00EC3249" w:rsidRDefault="00586AEF" w:rsidP="00EC3249">
      <w:pPr>
        <w:tabs>
          <w:tab w:val="num" w:pos="1320"/>
        </w:tabs>
        <w:ind w:firstLine="720"/>
        <w:jc w:val="both"/>
        <w:rPr>
          <w:b/>
          <w:sz w:val="28"/>
          <w:szCs w:val="28"/>
          <w:lang w:val="bg-BG"/>
        </w:rPr>
      </w:pPr>
      <w:r w:rsidRPr="00EC3249">
        <w:rPr>
          <w:b/>
          <w:sz w:val="28"/>
          <w:szCs w:val="28"/>
          <w:lang w:val="bg-BG"/>
        </w:rPr>
        <w:t>Относителен дял на осъдителните присъди спрямо внесените прокурорски актове по видове престъпления</w:t>
      </w:r>
    </w:p>
    <w:p w:rsidR="00586AEF" w:rsidRDefault="00586AEF" w:rsidP="00EC3249">
      <w:pPr>
        <w:ind w:firstLine="720"/>
        <w:jc w:val="both"/>
        <w:rPr>
          <w:sz w:val="28"/>
          <w:szCs w:val="28"/>
          <w:lang w:val="bg-BG"/>
        </w:rPr>
      </w:pPr>
      <w:r w:rsidRPr="00EC3249">
        <w:rPr>
          <w:sz w:val="28"/>
          <w:szCs w:val="28"/>
          <w:lang w:val="bg-BG"/>
        </w:rPr>
        <w:t xml:space="preserve">Относителният дял на осъдителните присъди (респ.споразумения по чл. 381 и сл. НПК, имащи последиците на влезли в сила присъди) спрямо внесените прокурорски актове по видове престъпления през 2020 г. </w:t>
      </w:r>
      <w:r w:rsidRPr="00EC3249">
        <w:rPr>
          <w:b/>
          <w:sz w:val="28"/>
          <w:szCs w:val="28"/>
          <w:lang w:val="bg-BG"/>
        </w:rPr>
        <w:t>в Окръжен съд – Кърджали</w:t>
      </w:r>
      <w:r w:rsidRPr="00EC3249">
        <w:rPr>
          <w:sz w:val="28"/>
          <w:szCs w:val="28"/>
          <w:lang w:val="bg-BG"/>
        </w:rPr>
        <w:t>, е както следва:</w:t>
      </w:r>
    </w:p>
    <w:p w:rsidR="00586AEF" w:rsidRPr="00FD44BB" w:rsidRDefault="00586AEF" w:rsidP="00EC3249">
      <w:pPr>
        <w:ind w:firstLine="720"/>
        <w:jc w:val="both"/>
        <w:rPr>
          <w:lang w:val="bg-BG"/>
        </w:rPr>
      </w:pPr>
    </w:p>
    <w:tbl>
      <w:tblPr>
        <w:tblW w:w="8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664"/>
        <w:gridCol w:w="763"/>
        <w:gridCol w:w="2902"/>
      </w:tblGrid>
      <w:tr w:rsidR="00586AEF" w:rsidRPr="004E00AA" w:rsidTr="008B601D">
        <w:trPr>
          <w:trHeight w:val="255"/>
          <w:jc w:val="center"/>
        </w:trPr>
        <w:tc>
          <w:tcPr>
            <w:tcW w:w="4664" w:type="dxa"/>
            <w:tcBorders>
              <w:top w:val="single" w:sz="8" w:space="0" w:color="auto"/>
              <w:left w:val="single" w:sz="8" w:space="0" w:color="auto"/>
            </w:tcBorders>
            <w:shd w:val="clear" w:color="auto" w:fill="EAD5FF"/>
            <w:noWrap/>
            <w:vAlign w:val="center"/>
          </w:tcPr>
          <w:p w:rsidR="00586AEF" w:rsidRPr="004E00AA" w:rsidRDefault="00586AEF" w:rsidP="008B601D">
            <w:pPr>
              <w:jc w:val="center"/>
              <w:rPr>
                <w:b/>
                <w:bCs/>
                <w:sz w:val="22"/>
                <w:szCs w:val="22"/>
                <w:lang w:val="bg-BG"/>
              </w:rPr>
            </w:pPr>
            <w:r w:rsidRPr="004E00AA">
              <w:rPr>
                <w:b/>
                <w:sz w:val="22"/>
                <w:szCs w:val="22"/>
                <w:lang w:val="bg-BG"/>
              </w:rPr>
              <w:t>Престъпления по глава от НК</w:t>
            </w:r>
          </w:p>
        </w:tc>
        <w:tc>
          <w:tcPr>
            <w:tcW w:w="763" w:type="dxa"/>
            <w:tcBorders>
              <w:top w:val="single" w:sz="8" w:space="0" w:color="auto"/>
            </w:tcBorders>
            <w:shd w:val="clear" w:color="auto" w:fill="EAD5FF"/>
            <w:noWrap/>
            <w:vAlign w:val="center"/>
          </w:tcPr>
          <w:p w:rsidR="00586AEF" w:rsidRPr="004E00AA" w:rsidRDefault="00586AEF" w:rsidP="008B601D">
            <w:pPr>
              <w:pStyle w:val="BodyTextIndent"/>
              <w:ind w:left="0"/>
              <w:jc w:val="center"/>
              <w:rPr>
                <w:rFonts w:ascii="Times New Roman" w:hAnsi="Times New Roman"/>
                <w:b/>
                <w:sz w:val="22"/>
                <w:szCs w:val="22"/>
                <w:lang w:val="bg-BG"/>
              </w:rPr>
            </w:pPr>
            <w:r w:rsidRPr="004E00AA">
              <w:rPr>
                <w:rFonts w:ascii="Times New Roman" w:hAnsi="Times New Roman"/>
                <w:b/>
                <w:sz w:val="22"/>
                <w:szCs w:val="22"/>
                <w:lang w:val="bg-BG"/>
              </w:rPr>
              <w:t>Брой</w:t>
            </w:r>
          </w:p>
        </w:tc>
        <w:tc>
          <w:tcPr>
            <w:tcW w:w="2902" w:type="dxa"/>
            <w:tcBorders>
              <w:top w:val="single" w:sz="8" w:space="0" w:color="auto"/>
            </w:tcBorders>
            <w:shd w:val="clear" w:color="auto" w:fill="EAD5FF"/>
            <w:noWrap/>
            <w:vAlign w:val="center"/>
          </w:tcPr>
          <w:p w:rsidR="00586AEF" w:rsidRPr="004E00AA" w:rsidRDefault="00586AEF" w:rsidP="008B601D">
            <w:pPr>
              <w:pStyle w:val="BodyTextIndent"/>
              <w:ind w:left="0"/>
              <w:jc w:val="center"/>
              <w:rPr>
                <w:rFonts w:ascii="Times New Roman" w:hAnsi="Times New Roman"/>
                <w:b/>
                <w:sz w:val="22"/>
                <w:szCs w:val="22"/>
                <w:lang w:val="bg-BG"/>
              </w:rPr>
            </w:pPr>
            <w:r w:rsidRPr="004E00AA">
              <w:rPr>
                <w:rFonts w:ascii="Times New Roman" w:hAnsi="Times New Roman"/>
                <w:b/>
                <w:sz w:val="22"/>
                <w:szCs w:val="22"/>
                <w:lang w:val="bg-BG"/>
              </w:rPr>
              <w:t>%</w:t>
            </w:r>
          </w:p>
        </w:tc>
      </w:tr>
      <w:tr w:rsidR="00586AEF" w:rsidRPr="004E00AA" w:rsidTr="008B601D">
        <w:trPr>
          <w:trHeight w:val="255"/>
          <w:jc w:val="center"/>
        </w:trPr>
        <w:tc>
          <w:tcPr>
            <w:tcW w:w="4664" w:type="dxa"/>
            <w:tcBorders>
              <w:left w:val="single" w:sz="8" w:space="0" w:color="auto"/>
            </w:tcBorders>
            <w:shd w:val="clear" w:color="auto" w:fill="EAD5FF"/>
            <w:noWrap/>
            <w:vAlign w:val="center"/>
          </w:tcPr>
          <w:p w:rsidR="00586AEF" w:rsidRPr="00CF1B3E" w:rsidRDefault="00586AEF" w:rsidP="008B601D">
            <w:pPr>
              <w:rPr>
                <w:lang w:val="bg-BG"/>
              </w:rPr>
            </w:pPr>
            <w:r w:rsidRPr="00CF1B3E">
              <w:rPr>
                <w:b/>
                <w:lang w:val="bg-BG"/>
              </w:rPr>
              <w:t xml:space="preserve">По Глава </w:t>
            </w:r>
            <w:r w:rsidRPr="00CF1B3E">
              <w:rPr>
                <w:b/>
              </w:rPr>
              <w:t>I</w:t>
            </w:r>
          </w:p>
        </w:tc>
        <w:tc>
          <w:tcPr>
            <w:tcW w:w="763" w:type="dxa"/>
            <w:shd w:val="clear" w:color="auto" w:fill="EAD5FF"/>
            <w:noWrap/>
            <w:vAlign w:val="center"/>
          </w:tcPr>
          <w:p w:rsidR="00586AEF" w:rsidRPr="00CF1B3E" w:rsidRDefault="00586AEF" w:rsidP="008B601D">
            <w:pPr>
              <w:pStyle w:val="BodyTextIndent"/>
              <w:ind w:left="0"/>
              <w:jc w:val="center"/>
              <w:rPr>
                <w:rFonts w:ascii="Times New Roman" w:hAnsi="Times New Roman"/>
                <w:b/>
                <w:lang w:val="bg-BG"/>
              </w:rPr>
            </w:pPr>
            <w:r>
              <w:rPr>
                <w:rFonts w:ascii="Times New Roman" w:hAnsi="Times New Roman"/>
                <w:b/>
                <w:lang w:val="bg-BG"/>
              </w:rPr>
              <w:t>0</w:t>
            </w:r>
          </w:p>
        </w:tc>
        <w:tc>
          <w:tcPr>
            <w:tcW w:w="2902" w:type="dxa"/>
            <w:shd w:val="clear" w:color="auto" w:fill="EAD5FF"/>
            <w:noWrap/>
            <w:vAlign w:val="center"/>
          </w:tcPr>
          <w:p w:rsidR="00586AEF" w:rsidRPr="00CF1B3E" w:rsidRDefault="00586AEF" w:rsidP="008B601D">
            <w:pPr>
              <w:pStyle w:val="BodyTextIndent"/>
              <w:ind w:left="0"/>
              <w:jc w:val="center"/>
              <w:rPr>
                <w:rFonts w:ascii="Times New Roman" w:hAnsi="Times New Roman"/>
                <w:b/>
                <w:lang w:val="bg-BG"/>
              </w:rPr>
            </w:pPr>
            <w:r>
              <w:rPr>
                <w:rFonts w:ascii="Times New Roman" w:hAnsi="Times New Roman"/>
                <w:b/>
                <w:lang w:val="bg-BG"/>
              </w:rPr>
              <w:t>0,00</w:t>
            </w:r>
          </w:p>
        </w:tc>
      </w:tr>
      <w:tr w:rsidR="00586AEF" w:rsidRPr="004E00AA" w:rsidTr="008B601D">
        <w:trPr>
          <w:trHeight w:val="255"/>
          <w:jc w:val="center"/>
        </w:trPr>
        <w:tc>
          <w:tcPr>
            <w:tcW w:w="4664" w:type="dxa"/>
            <w:tcBorders>
              <w:left w:val="single" w:sz="8" w:space="0" w:color="auto"/>
            </w:tcBorders>
            <w:shd w:val="clear" w:color="auto" w:fill="EAD5FF"/>
            <w:noWrap/>
            <w:vAlign w:val="center"/>
          </w:tcPr>
          <w:p w:rsidR="00586AEF" w:rsidRPr="00CF1B3E" w:rsidRDefault="00586AEF" w:rsidP="008B601D">
            <w:pPr>
              <w:pStyle w:val="BodyTextIndent"/>
              <w:ind w:left="0"/>
              <w:jc w:val="left"/>
              <w:rPr>
                <w:rFonts w:ascii="Times New Roman" w:hAnsi="Times New Roman"/>
                <w:b/>
                <w:lang w:val="bg-BG"/>
              </w:rPr>
            </w:pPr>
            <w:r w:rsidRPr="00CF1B3E">
              <w:rPr>
                <w:rFonts w:ascii="Times New Roman" w:hAnsi="Times New Roman"/>
                <w:b/>
                <w:lang w:val="bg-BG"/>
              </w:rPr>
              <w:t xml:space="preserve">По Глава </w:t>
            </w:r>
            <w:r w:rsidRPr="00CF1B3E">
              <w:rPr>
                <w:rFonts w:ascii="Times New Roman" w:hAnsi="Times New Roman"/>
                <w:b/>
              </w:rPr>
              <w:t>II</w:t>
            </w:r>
          </w:p>
        </w:tc>
        <w:tc>
          <w:tcPr>
            <w:tcW w:w="763" w:type="dxa"/>
            <w:shd w:val="clear" w:color="auto" w:fill="EAD5FF"/>
            <w:noWrap/>
            <w:vAlign w:val="center"/>
          </w:tcPr>
          <w:p w:rsidR="00586AEF" w:rsidRPr="00CF1B3E" w:rsidRDefault="00586AEF" w:rsidP="008B601D">
            <w:pPr>
              <w:pStyle w:val="BodyTextIndent"/>
              <w:ind w:left="0"/>
              <w:jc w:val="center"/>
              <w:rPr>
                <w:rFonts w:ascii="Times New Roman" w:hAnsi="Times New Roman"/>
                <w:b/>
                <w:lang w:val="bg-BG"/>
              </w:rPr>
            </w:pPr>
            <w:r>
              <w:rPr>
                <w:rFonts w:ascii="Times New Roman" w:hAnsi="Times New Roman"/>
                <w:b/>
                <w:lang w:val="bg-BG"/>
              </w:rPr>
              <w:t>2</w:t>
            </w:r>
          </w:p>
        </w:tc>
        <w:tc>
          <w:tcPr>
            <w:tcW w:w="2902" w:type="dxa"/>
            <w:shd w:val="clear" w:color="auto" w:fill="EAD5FF"/>
            <w:noWrap/>
            <w:vAlign w:val="center"/>
          </w:tcPr>
          <w:p w:rsidR="00586AEF" w:rsidRPr="00CF1B3E" w:rsidRDefault="00586AEF" w:rsidP="008B601D">
            <w:pPr>
              <w:pStyle w:val="BodyTextIndent"/>
              <w:ind w:left="0"/>
              <w:jc w:val="center"/>
              <w:rPr>
                <w:rFonts w:ascii="Times New Roman" w:hAnsi="Times New Roman"/>
                <w:b/>
                <w:lang w:val="bg-BG"/>
              </w:rPr>
            </w:pPr>
            <w:r>
              <w:rPr>
                <w:rFonts w:ascii="Times New Roman" w:hAnsi="Times New Roman"/>
                <w:b/>
                <w:lang w:val="bg-BG"/>
              </w:rPr>
              <w:t>50,00</w:t>
            </w:r>
          </w:p>
        </w:tc>
      </w:tr>
      <w:tr w:rsidR="00586AEF" w:rsidRPr="004E00AA" w:rsidTr="008B601D">
        <w:trPr>
          <w:trHeight w:val="255"/>
          <w:jc w:val="center"/>
        </w:trPr>
        <w:tc>
          <w:tcPr>
            <w:tcW w:w="4664" w:type="dxa"/>
            <w:tcBorders>
              <w:left w:val="single" w:sz="8" w:space="0" w:color="auto"/>
            </w:tcBorders>
            <w:shd w:val="clear" w:color="auto" w:fill="EAD5FF"/>
            <w:noWrap/>
            <w:vAlign w:val="center"/>
          </w:tcPr>
          <w:p w:rsidR="00586AEF" w:rsidRPr="00CF1B3E" w:rsidRDefault="00586AEF" w:rsidP="008B601D">
            <w:pPr>
              <w:pStyle w:val="BodyTextIndent"/>
              <w:ind w:left="0"/>
              <w:jc w:val="left"/>
              <w:rPr>
                <w:rFonts w:ascii="Times New Roman" w:hAnsi="Times New Roman"/>
                <w:b/>
                <w:lang w:val="bg-BG"/>
              </w:rPr>
            </w:pPr>
            <w:r w:rsidRPr="00CF1B3E">
              <w:rPr>
                <w:rFonts w:ascii="Times New Roman" w:hAnsi="Times New Roman"/>
                <w:b/>
                <w:lang w:val="bg-BG"/>
              </w:rPr>
              <w:t>По Глава V</w:t>
            </w:r>
          </w:p>
        </w:tc>
        <w:tc>
          <w:tcPr>
            <w:tcW w:w="763" w:type="dxa"/>
            <w:shd w:val="clear" w:color="auto" w:fill="EAD5FF"/>
            <w:noWrap/>
            <w:vAlign w:val="center"/>
          </w:tcPr>
          <w:p w:rsidR="00586AEF" w:rsidRPr="00CF1B3E" w:rsidRDefault="00586AEF" w:rsidP="008B601D">
            <w:pPr>
              <w:pStyle w:val="BodyTextIndent"/>
              <w:ind w:left="0"/>
              <w:jc w:val="center"/>
              <w:rPr>
                <w:rFonts w:ascii="Times New Roman" w:hAnsi="Times New Roman"/>
                <w:b/>
                <w:lang w:val="bg-BG"/>
              </w:rPr>
            </w:pPr>
            <w:r>
              <w:rPr>
                <w:rFonts w:ascii="Times New Roman" w:hAnsi="Times New Roman"/>
                <w:b/>
                <w:lang w:val="bg-BG"/>
              </w:rPr>
              <w:t>2</w:t>
            </w:r>
          </w:p>
        </w:tc>
        <w:tc>
          <w:tcPr>
            <w:tcW w:w="2902" w:type="dxa"/>
            <w:shd w:val="clear" w:color="auto" w:fill="EAD5FF"/>
            <w:noWrap/>
            <w:vAlign w:val="center"/>
          </w:tcPr>
          <w:p w:rsidR="00586AEF" w:rsidRPr="00CF1B3E" w:rsidRDefault="00586AEF" w:rsidP="008B601D">
            <w:pPr>
              <w:pStyle w:val="BodyTextIndent"/>
              <w:ind w:left="0"/>
              <w:jc w:val="center"/>
              <w:rPr>
                <w:rFonts w:ascii="Times New Roman" w:hAnsi="Times New Roman"/>
                <w:b/>
                <w:lang w:val="bg-BG"/>
              </w:rPr>
            </w:pPr>
            <w:r>
              <w:rPr>
                <w:rFonts w:ascii="Times New Roman" w:hAnsi="Times New Roman"/>
                <w:b/>
                <w:lang w:val="bg-BG"/>
              </w:rPr>
              <w:t>100,00</w:t>
            </w:r>
          </w:p>
        </w:tc>
      </w:tr>
      <w:tr w:rsidR="00586AEF" w:rsidRPr="004E00AA" w:rsidTr="008B601D">
        <w:trPr>
          <w:trHeight w:val="255"/>
          <w:jc w:val="center"/>
        </w:trPr>
        <w:tc>
          <w:tcPr>
            <w:tcW w:w="4664" w:type="dxa"/>
            <w:tcBorders>
              <w:left w:val="single" w:sz="8" w:space="0" w:color="auto"/>
            </w:tcBorders>
            <w:shd w:val="clear" w:color="auto" w:fill="EAD5FF"/>
            <w:noWrap/>
            <w:vAlign w:val="center"/>
          </w:tcPr>
          <w:p w:rsidR="00586AEF" w:rsidRPr="00CF1B3E" w:rsidRDefault="00586AEF" w:rsidP="008B601D">
            <w:pPr>
              <w:pStyle w:val="BodyTextIndent"/>
              <w:ind w:left="0"/>
              <w:jc w:val="left"/>
              <w:rPr>
                <w:rFonts w:ascii="Times New Roman" w:hAnsi="Times New Roman"/>
                <w:b/>
                <w:lang w:val="bg-BG"/>
              </w:rPr>
            </w:pPr>
            <w:r w:rsidRPr="00CF1B3E">
              <w:rPr>
                <w:rFonts w:ascii="Times New Roman" w:hAnsi="Times New Roman"/>
                <w:b/>
                <w:lang w:val="bg-BG"/>
              </w:rPr>
              <w:t xml:space="preserve">По Глава </w:t>
            </w:r>
            <w:r w:rsidRPr="00CF1B3E">
              <w:rPr>
                <w:rFonts w:ascii="Times New Roman" w:hAnsi="Times New Roman"/>
                <w:b/>
              </w:rPr>
              <w:t>VI</w:t>
            </w:r>
          </w:p>
        </w:tc>
        <w:tc>
          <w:tcPr>
            <w:tcW w:w="763" w:type="dxa"/>
            <w:shd w:val="clear" w:color="auto" w:fill="EAD5FF"/>
            <w:noWrap/>
            <w:vAlign w:val="center"/>
          </w:tcPr>
          <w:p w:rsidR="00586AEF" w:rsidRPr="00CF1B3E" w:rsidRDefault="00586AEF" w:rsidP="008B601D">
            <w:pPr>
              <w:pStyle w:val="BodyTextIndent"/>
              <w:ind w:left="0"/>
              <w:jc w:val="center"/>
              <w:rPr>
                <w:rFonts w:ascii="Times New Roman" w:hAnsi="Times New Roman"/>
                <w:b/>
                <w:lang w:val="bg-BG"/>
              </w:rPr>
            </w:pPr>
            <w:r>
              <w:rPr>
                <w:rFonts w:ascii="Times New Roman" w:hAnsi="Times New Roman"/>
                <w:b/>
                <w:lang w:val="bg-BG"/>
              </w:rPr>
              <w:t>7</w:t>
            </w:r>
          </w:p>
        </w:tc>
        <w:tc>
          <w:tcPr>
            <w:tcW w:w="2902" w:type="dxa"/>
            <w:shd w:val="clear" w:color="auto" w:fill="EAD5FF"/>
            <w:noWrap/>
            <w:vAlign w:val="center"/>
          </w:tcPr>
          <w:p w:rsidR="00586AEF" w:rsidRPr="00CF1B3E" w:rsidRDefault="00586AEF" w:rsidP="008B601D">
            <w:pPr>
              <w:pStyle w:val="BodyTextIndent"/>
              <w:ind w:left="0"/>
              <w:jc w:val="center"/>
              <w:rPr>
                <w:rFonts w:ascii="Times New Roman" w:hAnsi="Times New Roman"/>
                <w:b/>
                <w:lang w:val="bg-BG"/>
              </w:rPr>
            </w:pPr>
            <w:r>
              <w:rPr>
                <w:rFonts w:ascii="Times New Roman" w:hAnsi="Times New Roman"/>
                <w:b/>
                <w:lang w:val="bg-BG"/>
              </w:rPr>
              <w:t>100,00</w:t>
            </w:r>
          </w:p>
        </w:tc>
      </w:tr>
      <w:tr w:rsidR="00586AEF" w:rsidRPr="004E00AA" w:rsidTr="008B601D">
        <w:trPr>
          <w:trHeight w:val="270"/>
          <w:jc w:val="center"/>
        </w:trPr>
        <w:tc>
          <w:tcPr>
            <w:tcW w:w="4664" w:type="dxa"/>
            <w:tcBorders>
              <w:left w:val="single" w:sz="8" w:space="0" w:color="auto"/>
            </w:tcBorders>
            <w:shd w:val="clear" w:color="auto" w:fill="EAD5FF"/>
            <w:noWrap/>
            <w:vAlign w:val="center"/>
          </w:tcPr>
          <w:p w:rsidR="00586AEF" w:rsidRPr="00CF1B3E" w:rsidRDefault="00586AEF" w:rsidP="008B601D">
            <w:pPr>
              <w:pStyle w:val="BodyTextIndent"/>
              <w:ind w:left="0"/>
              <w:jc w:val="left"/>
              <w:rPr>
                <w:rFonts w:ascii="Times New Roman" w:hAnsi="Times New Roman"/>
                <w:b/>
                <w:lang w:val="bg-BG"/>
              </w:rPr>
            </w:pPr>
            <w:r w:rsidRPr="00CF1B3E">
              <w:rPr>
                <w:rFonts w:ascii="Times New Roman" w:hAnsi="Times New Roman"/>
                <w:b/>
                <w:lang w:val="bg-BG"/>
              </w:rPr>
              <w:t xml:space="preserve">По Глава </w:t>
            </w:r>
            <w:r w:rsidRPr="00CF1B3E">
              <w:rPr>
                <w:rFonts w:ascii="Times New Roman" w:hAnsi="Times New Roman"/>
                <w:b/>
              </w:rPr>
              <w:t>VII</w:t>
            </w:r>
          </w:p>
        </w:tc>
        <w:tc>
          <w:tcPr>
            <w:tcW w:w="763" w:type="dxa"/>
            <w:shd w:val="clear" w:color="auto" w:fill="EAD5FF"/>
            <w:noWrap/>
            <w:vAlign w:val="center"/>
          </w:tcPr>
          <w:p w:rsidR="00586AEF" w:rsidRPr="00CF1B3E" w:rsidRDefault="00586AEF" w:rsidP="008B601D">
            <w:pPr>
              <w:pStyle w:val="BodyTextIndent"/>
              <w:ind w:left="0"/>
              <w:jc w:val="center"/>
              <w:rPr>
                <w:rFonts w:ascii="Times New Roman" w:hAnsi="Times New Roman"/>
                <w:b/>
                <w:lang w:val="bg-BG"/>
              </w:rPr>
            </w:pPr>
            <w:r>
              <w:rPr>
                <w:rFonts w:ascii="Times New Roman" w:hAnsi="Times New Roman"/>
                <w:b/>
                <w:lang w:val="bg-BG"/>
              </w:rPr>
              <w:t>0</w:t>
            </w:r>
          </w:p>
        </w:tc>
        <w:tc>
          <w:tcPr>
            <w:tcW w:w="2902" w:type="dxa"/>
            <w:shd w:val="clear" w:color="auto" w:fill="EAD5FF"/>
            <w:noWrap/>
            <w:vAlign w:val="center"/>
          </w:tcPr>
          <w:p w:rsidR="00586AEF" w:rsidRPr="00CF1B3E" w:rsidRDefault="00586AEF" w:rsidP="008B601D">
            <w:pPr>
              <w:pStyle w:val="BodyTextIndent"/>
              <w:ind w:left="0"/>
              <w:jc w:val="center"/>
              <w:rPr>
                <w:rFonts w:ascii="Times New Roman" w:hAnsi="Times New Roman"/>
                <w:b/>
                <w:lang w:val="bg-BG"/>
              </w:rPr>
            </w:pPr>
            <w:r>
              <w:rPr>
                <w:rFonts w:ascii="Times New Roman" w:hAnsi="Times New Roman"/>
                <w:b/>
                <w:lang w:val="bg-BG"/>
              </w:rPr>
              <w:t>0,00</w:t>
            </w:r>
          </w:p>
        </w:tc>
      </w:tr>
      <w:tr w:rsidR="00586AEF" w:rsidRPr="004E00AA" w:rsidTr="008B601D">
        <w:trPr>
          <w:trHeight w:val="270"/>
          <w:jc w:val="center"/>
        </w:trPr>
        <w:tc>
          <w:tcPr>
            <w:tcW w:w="4664" w:type="dxa"/>
            <w:tcBorders>
              <w:left w:val="single" w:sz="8" w:space="0" w:color="auto"/>
            </w:tcBorders>
            <w:shd w:val="clear" w:color="auto" w:fill="EAD5FF"/>
            <w:noWrap/>
            <w:vAlign w:val="center"/>
          </w:tcPr>
          <w:p w:rsidR="00586AEF" w:rsidRPr="00CF1B3E" w:rsidRDefault="00586AEF" w:rsidP="008B601D">
            <w:pPr>
              <w:pStyle w:val="BodyTextIndent"/>
              <w:ind w:left="0"/>
              <w:jc w:val="left"/>
              <w:rPr>
                <w:rFonts w:ascii="Times New Roman" w:hAnsi="Times New Roman"/>
                <w:b/>
                <w:lang w:val="bg-BG"/>
              </w:rPr>
            </w:pPr>
            <w:r w:rsidRPr="00CF1B3E">
              <w:rPr>
                <w:rFonts w:ascii="Times New Roman" w:hAnsi="Times New Roman"/>
                <w:b/>
                <w:lang w:val="bg-BG"/>
              </w:rPr>
              <w:t xml:space="preserve">По Глава </w:t>
            </w:r>
            <w:r w:rsidRPr="00CF1B3E">
              <w:rPr>
                <w:rFonts w:ascii="Times New Roman" w:hAnsi="Times New Roman"/>
                <w:b/>
              </w:rPr>
              <w:t>VIII</w:t>
            </w:r>
          </w:p>
        </w:tc>
        <w:tc>
          <w:tcPr>
            <w:tcW w:w="763" w:type="dxa"/>
            <w:shd w:val="clear" w:color="auto" w:fill="EAD5FF"/>
            <w:noWrap/>
            <w:vAlign w:val="center"/>
          </w:tcPr>
          <w:p w:rsidR="00586AEF" w:rsidRPr="00CF1B3E" w:rsidRDefault="00586AEF" w:rsidP="008B601D">
            <w:pPr>
              <w:pStyle w:val="BodyTextIndent"/>
              <w:ind w:left="0"/>
              <w:jc w:val="center"/>
              <w:rPr>
                <w:rFonts w:ascii="Times New Roman" w:hAnsi="Times New Roman"/>
                <w:b/>
                <w:lang w:val="bg-BG"/>
              </w:rPr>
            </w:pPr>
            <w:r>
              <w:rPr>
                <w:rFonts w:ascii="Times New Roman" w:hAnsi="Times New Roman"/>
                <w:b/>
                <w:lang w:val="bg-BG"/>
              </w:rPr>
              <w:t>1</w:t>
            </w:r>
          </w:p>
        </w:tc>
        <w:tc>
          <w:tcPr>
            <w:tcW w:w="2902" w:type="dxa"/>
            <w:shd w:val="clear" w:color="auto" w:fill="EAD5FF"/>
            <w:noWrap/>
            <w:vAlign w:val="center"/>
          </w:tcPr>
          <w:p w:rsidR="00586AEF" w:rsidRPr="00CF1B3E" w:rsidRDefault="00586AEF" w:rsidP="008B601D">
            <w:pPr>
              <w:pStyle w:val="BodyTextIndent"/>
              <w:ind w:left="0"/>
              <w:jc w:val="center"/>
              <w:rPr>
                <w:rFonts w:ascii="Times New Roman" w:hAnsi="Times New Roman"/>
                <w:b/>
                <w:lang w:val="bg-BG"/>
              </w:rPr>
            </w:pPr>
            <w:r>
              <w:rPr>
                <w:rFonts w:ascii="Times New Roman" w:hAnsi="Times New Roman"/>
                <w:b/>
                <w:lang w:val="bg-BG"/>
              </w:rPr>
              <w:t>33,33</w:t>
            </w:r>
          </w:p>
        </w:tc>
      </w:tr>
      <w:tr w:rsidR="00586AEF" w:rsidRPr="004E00AA" w:rsidTr="008B601D">
        <w:trPr>
          <w:trHeight w:val="270"/>
          <w:jc w:val="center"/>
        </w:trPr>
        <w:tc>
          <w:tcPr>
            <w:tcW w:w="4664" w:type="dxa"/>
            <w:tcBorders>
              <w:left w:val="single" w:sz="8" w:space="0" w:color="auto"/>
              <w:bottom w:val="single" w:sz="8" w:space="0" w:color="auto"/>
            </w:tcBorders>
            <w:shd w:val="clear" w:color="auto" w:fill="EAD5FF"/>
            <w:noWrap/>
            <w:vAlign w:val="center"/>
          </w:tcPr>
          <w:p w:rsidR="00586AEF" w:rsidRPr="00CF1B3E" w:rsidRDefault="00586AEF" w:rsidP="008B601D">
            <w:pPr>
              <w:pStyle w:val="BodyTextIndent"/>
              <w:ind w:left="0"/>
              <w:jc w:val="left"/>
              <w:rPr>
                <w:rFonts w:ascii="Times New Roman" w:hAnsi="Times New Roman"/>
                <w:b/>
                <w:lang w:val="bg-BG"/>
              </w:rPr>
            </w:pPr>
            <w:r w:rsidRPr="00CF1B3E">
              <w:rPr>
                <w:rFonts w:ascii="Times New Roman" w:hAnsi="Times New Roman"/>
                <w:b/>
                <w:lang w:val="bg-BG"/>
              </w:rPr>
              <w:t xml:space="preserve">По Глава </w:t>
            </w:r>
            <w:r w:rsidRPr="00CF1B3E">
              <w:rPr>
                <w:rFonts w:ascii="Times New Roman" w:hAnsi="Times New Roman"/>
                <w:b/>
              </w:rPr>
              <w:t>XI</w:t>
            </w:r>
          </w:p>
        </w:tc>
        <w:tc>
          <w:tcPr>
            <w:tcW w:w="763" w:type="dxa"/>
            <w:tcBorders>
              <w:bottom w:val="single" w:sz="8" w:space="0" w:color="auto"/>
            </w:tcBorders>
            <w:shd w:val="clear" w:color="auto" w:fill="EAD5FF"/>
            <w:noWrap/>
            <w:vAlign w:val="center"/>
          </w:tcPr>
          <w:p w:rsidR="00586AEF" w:rsidRPr="00CF1B3E" w:rsidRDefault="00586AEF" w:rsidP="008B601D">
            <w:pPr>
              <w:pStyle w:val="BodyTextIndent"/>
              <w:ind w:left="0"/>
              <w:jc w:val="center"/>
              <w:rPr>
                <w:rFonts w:ascii="Times New Roman" w:hAnsi="Times New Roman"/>
                <w:b/>
                <w:lang w:val="bg-BG"/>
              </w:rPr>
            </w:pPr>
            <w:r>
              <w:rPr>
                <w:rFonts w:ascii="Times New Roman" w:hAnsi="Times New Roman"/>
                <w:b/>
                <w:lang w:val="bg-BG"/>
              </w:rPr>
              <w:t>15</w:t>
            </w:r>
          </w:p>
        </w:tc>
        <w:tc>
          <w:tcPr>
            <w:tcW w:w="2902" w:type="dxa"/>
            <w:tcBorders>
              <w:bottom w:val="single" w:sz="8" w:space="0" w:color="auto"/>
            </w:tcBorders>
            <w:shd w:val="clear" w:color="auto" w:fill="EAD5FF"/>
            <w:noWrap/>
            <w:vAlign w:val="center"/>
          </w:tcPr>
          <w:p w:rsidR="00586AEF" w:rsidRPr="00CF1B3E" w:rsidRDefault="00586AEF" w:rsidP="008B601D">
            <w:pPr>
              <w:pStyle w:val="BodyTextIndent"/>
              <w:ind w:left="0"/>
              <w:jc w:val="center"/>
              <w:rPr>
                <w:rFonts w:ascii="Times New Roman" w:hAnsi="Times New Roman"/>
                <w:b/>
                <w:lang w:val="bg-BG"/>
              </w:rPr>
            </w:pPr>
            <w:r>
              <w:rPr>
                <w:rFonts w:ascii="Times New Roman" w:hAnsi="Times New Roman"/>
                <w:b/>
                <w:lang w:val="bg-BG"/>
              </w:rPr>
              <w:t>93,75</w:t>
            </w:r>
          </w:p>
        </w:tc>
      </w:tr>
    </w:tbl>
    <w:p w:rsidR="00586AEF" w:rsidRDefault="00586AEF" w:rsidP="008610A5">
      <w:pPr>
        <w:ind w:firstLine="720"/>
        <w:jc w:val="both"/>
        <w:rPr>
          <w:b/>
          <w:sz w:val="28"/>
          <w:szCs w:val="28"/>
          <w:lang w:val="bg-BG"/>
        </w:rPr>
      </w:pPr>
    </w:p>
    <w:p w:rsidR="00586AEF" w:rsidRDefault="00586AEF" w:rsidP="008610A5">
      <w:pPr>
        <w:ind w:firstLine="720"/>
        <w:jc w:val="both"/>
        <w:rPr>
          <w:b/>
          <w:sz w:val="28"/>
          <w:szCs w:val="28"/>
          <w:lang w:val="bg-BG"/>
        </w:rPr>
      </w:pPr>
      <w:r>
        <w:rPr>
          <w:b/>
          <w:sz w:val="28"/>
          <w:szCs w:val="28"/>
          <w:lang w:val="bg-BG"/>
        </w:rPr>
        <w:t>6.8. Наказана престъпност с влезли в сила присъди, в т.ч. споразумения и брой осъдени лица в края на отчетния период</w:t>
      </w:r>
    </w:p>
    <w:p w:rsidR="00586AEF" w:rsidRDefault="00586AEF" w:rsidP="008610A5">
      <w:pPr>
        <w:ind w:firstLine="720"/>
        <w:jc w:val="both"/>
        <w:rPr>
          <w:sz w:val="28"/>
          <w:szCs w:val="28"/>
          <w:lang w:val="bg-BG"/>
        </w:rPr>
      </w:pPr>
      <w:r>
        <w:rPr>
          <w:sz w:val="28"/>
          <w:szCs w:val="28"/>
          <w:lang w:val="bg-BG"/>
        </w:rPr>
        <w:t>Общо свършените първоинстанционни наказателни дела от общ характер в Окръжен съд – Кърджали през 2020 г. са 29 бр., по които са влезли в сила 7 бр. присъди, 12 бр. споразумения и 2 бр. определения, с които производството е прекратено и делата са върнати на Окръжна прокуратура – Кърджали за отстраняване на допуснати съществени нарушения на процесуалните правила, т.е. в сила са влезли постановените съдебни актове по 21 бр. дела.</w:t>
      </w:r>
    </w:p>
    <w:p w:rsidR="00586AEF" w:rsidRDefault="00586AEF" w:rsidP="008610A5">
      <w:pPr>
        <w:ind w:firstLine="720"/>
        <w:jc w:val="both"/>
        <w:rPr>
          <w:sz w:val="28"/>
          <w:szCs w:val="28"/>
          <w:lang w:val="bg-BG"/>
        </w:rPr>
      </w:pPr>
      <w:r>
        <w:rPr>
          <w:sz w:val="28"/>
          <w:szCs w:val="28"/>
          <w:lang w:val="bg-BG"/>
        </w:rPr>
        <w:t>По общо свършените НОХД в Окръжен съд – Кърджали през 2020 г. 29 бр. дела, няма постановена изцяло оправдателна присъда. По 1 бр. НОХД с трима подсъдими, съдът е постановил осъдителна присъда по отношение на единия подсъдим, а другите двама са оправдани поради липса на извършено престъпление.</w:t>
      </w:r>
    </w:p>
    <w:p w:rsidR="00586AEF" w:rsidRDefault="00586AEF" w:rsidP="008610A5">
      <w:pPr>
        <w:ind w:firstLine="720"/>
        <w:jc w:val="both"/>
        <w:rPr>
          <w:sz w:val="28"/>
          <w:szCs w:val="28"/>
          <w:lang w:val="bg-BG"/>
        </w:rPr>
      </w:pPr>
      <w:r>
        <w:rPr>
          <w:sz w:val="28"/>
          <w:szCs w:val="28"/>
          <w:lang w:val="bg-BG"/>
        </w:rPr>
        <w:t>Свършените (прекратени) със споразумение НОХД през 2020 г. са 12 бр., което представлява 41,38% от общия брой свършени дела.</w:t>
      </w:r>
    </w:p>
    <w:p w:rsidR="00586AEF" w:rsidRDefault="00586AEF" w:rsidP="008610A5">
      <w:pPr>
        <w:ind w:firstLine="720"/>
        <w:jc w:val="both"/>
        <w:rPr>
          <w:sz w:val="28"/>
          <w:szCs w:val="28"/>
          <w:lang w:val="bg-BG"/>
        </w:rPr>
      </w:pPr>
      <w:r>
        <w:rPr>
          <w:sz w:val="28"/>
          <w:szCs w:val="28"/>
          <w:lang w:val="bg-BG"/>
        </w:rPr>
        <w:t>Свършените с присъда НОХД са 15 бр., което представлява 51,72% от общия брой свършени дела от този вид.</w:t>
      </w:r>
    </w:p>
    <w:p w:rsidR="00586AEF" w:rsidRDefault="00586AEF" w:rsidP="008610A5">
      <w:pPr>
        <w:ind w:firstLine="720"/>
        <w:jc w:val="both"/>
        <w:rPr>
          <w:sz w:val="28"/>
          <w:szCs w:val="28"/>
          <w:lang w:val="bg-BG"/>
        </w:rPr>
      </w:pPr>
      <w:r>
        <w:rPr>
          <w:sz w:val="28"/>
          <w:szCs w:val="28"/>
          <w:lang w:val="bg-BG"/>
        </w:rPr>
        <w:t>Свършените НОХД по реда на съкратеното съдебно следствие са 11 бр., което представлява 37,93% от общия брой свършени НОХД.</w:t>
      </w:r>
    </w:p>
    <w:p w:rsidR="00586AEF" w:rsidRDefault="00586AEF" w:rsidP="008610A5">
      <w:pPr>
        <w:ind w:firstLine="720"/>
        <w:jc w:val="both"/>
        <w:rPr>
          <w:sz w:val="28"/>
          <w:szCs w:val="28"/>
          <w:lang w:val="bg-BG"/>
        </w:rPr>
      </w:pPr>
      <w:r>
        <w:rPr>
          <w:sz w:val="28"/>
          <w:szCs w:val="28"/>
          <w:lang w:val="bg-BG"/>
        </w:rPr>
        <w:t>Прекратени и върнати на ОП – Кърджали са 2 бр. НОХД, което представлява 6,90% от общия брой свършени НОХД.</w:t>
      </w:r>
    </w:p>
    <w:p w:rsidR="00586AEF" w:rsidRDefault="00586AEF" w:rsidP="008610A5">
      <w:pPr>
        <w:ind w:firstLine="720"/>
        <w:jc w:val="both"/>
        <w:rPr>
          <w:sz w:val="28"/>
          <w:szCs w:val="28"/>
          <w:lang w:val="bg-BG"/>
        </w:rPr>
      </w:pPr>
      <w:r>
        <w:rPr>
          <w:sz w:val="28"/>
          <w:szCs w:val="28"/>
          <w:lang w:val="bg-BG"/>
        </w:rPr>
        <w:t>Броят на осъдените лица в Окръжен съд – Кърджали през 2020 г. е 28 бр., а броят на оправданите лица е 2 бр.</w:t>
      </w:r>
    </w:p>
    <w:p w:rsidR="00586AEF" w:rsidRDefault="00586AEF" w:rsidP="008610A5">
      <w:pPr>
        <w:ind w:firstLine="720"/>
        <w:jc w:val="both"/>
        <w:rPr>
          <w:b/>
          <w:sz w:val="28"/>
          <w:szCs w:val="28"/>
          <w:lang w:val="bg-BG"/>
        </w:rPr>
      </w:pPr>
    </w:p>
    <w:p w:rsidR="00586AEF" w:rsidRDefault="00586AEF" w:rsidP="008610A5">
      <w:pPr>
        <w:ind w:firstLine="720"/>
        <w:jc w:val="both"/>
        <w:rPr>
          <w:sz w:val="28"/>
          <w:szCs w:val="28"/>
          <w:lang w:val="bg-BG"/>
        </w:rPr>
      </w:pPr>
      <w:r>
        <w:rPr>
          <w:b/>
          <w:sz w:val="28"/>
          <w:szCs w:val="28"/>
          <w:lang w:val="bg-BG"/>
        </w:rPr>
        <w:t>6.9. Видове и брой по текстове от НК дела със значим обществен интерес в Окръжен съд – Кърджали и в районните съдилища</w:t>
      </w:r>
      <w:r>
        <w:rPr>
          <w:b/>
          <w:bCs/>
          <w:sz w:val="28"/>
          <w:szCs w:val="28"/>
          <w:lang w:val="bg-BG"/>
        </w:rPr>
        <w:t xml:space="preserve"> от Кърджалийския съдебен район</w:t>
      </w:r>
    </w:p>
    <w:p w:rsidR="00586AEF" w:rsidRDefault="00586AEF" w:rsidP="008610A5">
      <w:pPr>
        <w:ind w:firstLine="720"/>
        <w:jc w:val="both"/>
        <w:rPr>
          <w:sz w:val="28"/>
          <w:szCs w:val="28"/>
          <w:lang w:val="bg-BG"/>
        </w:rPr>
      </w:pPr>
      <w:r>
        <w:rPr>
          <w:sz w:val="28"/>
          <w:szCs w:val="28"/>
          <w:lang w:val="bg-BG"/>
        </w:rPr>
        <w:t xml:space="preserve">През 2020 г. няма образувани и разгледани дела, определени с приетите от ВСС „Мерки за усъвършенстване организацията на работата в съдилищата и прокуратурата по делата от особен обществен интерес”, като такива със значим обществен интерес. </w:t>
      </w:r>
    </w:p>
    <w:p w:rsidR="00586AEF" w:rsidRDefault="00586AEF" w:rsidP="008610A5">
      <w:pPr>
        <w:ind w:firstLine="720"/>
        <w:jc w:val="both"/>
        <w:rPr>
          <w:b/>
          <w:sz w:val="28"/>
          <w:szCs w:val="28"/>
          <w:lang w:val="bg-BG"/>
        </w:rPr>
      </w:pPr>
    </w:p>
    <w:p w:rsidR="00586AEF" w:rsidRDefault="00586AEF" w:rsidP="008610A5">
      <w:pPr>
        <w:ind w:firstLine="720"/>
        <w:jc w:val="both"/>
        <w:rPr>
          <w:b/>
          <w:sz w:val="28"/>
          <w:szCs w:val="28"/>
          <w:lang w:val="bg-BG"/>
        </w:rPr>
      </w:pPr>
    </w:p>
    <w:p w:rsidR="00586AEF" w:rsidRDefault="00586AEF" w:rsidP="008610A5">
      <w:pPr>
        <w:ind w:firstLine="720"/>
        <w:jc w:val="both"/>
        <w:rPr>
          <w:b/>
          <w:sz w:val="28"/>
          <w:szCs w:val="28"/>
          <w:lang w:val="bg-BG"/>
        </w:rPr>
      </w:pPr>
      <w:r>
        <w:rPr>
          <w:b/>
          <w:sz w:val="28"/>
          <w:szCs w:val="28"/>
          <w:lang w:val="bg-BG"/>
        </w:rPr>
        <w:t>7.   Въззивни производства</w:t>
      </w:r>
    </w:p>
    <w:p w:rsidR="00586AEF" w:rsidRDefault="00586AEF" w:rsidP="008610A5">
      <w:pPr>
        <w:ind w:firstLine="720"/>
        <w:jc w:val="both"/>
        <w:rPr>
          <w:b/>
          <w:sz w:val="28"/>
          <w:szCs w:val="28"/>
          <w:lang w:val="ru-RU"/>
        </w:rPr>
      </w:pPr>
      <w:r>
        <w:rPr>
          <w:b/>
          <w:sz w:val="28"/>
          <w:szCs w:val="28"/>
          <w:lang w:val="ru-RU"/>
        </w:rPr>
        <w:t>7.1. Постъпили въззивни дела</w:t>
      </w:r>
    </w:p>
    <w:p w:rsidR="00586AEF" w:rsidRDefault="00586AEF" w:rsidP="008610A5">
      <w:pPr>
        <w:ind w:firstLine="720"/>
        <w:jc w:val="both"/>
        <w:rPr>
          <w:sz w:val="28"/>
          <w:szCs w:val="28"/>
          <w:lang w:val="bg-BG"/>
        </w:rPr>
      </w:pPr>
      <w:r>
        <w:rPr>
          <w:sz w:val="28"/>
          <w:szCs w:val="28"/>
          <w:lang w:val="bg-BG"/>
        </w:rPr>
        <w:t xml:space="preserve">През 2020 г. в Окръжен съд – Кърджали са постъпили общо 321 бр. въззивни дела (340 бр. – 2019 г., 335 бр. – 2018 г.). От общия брой на постъпилите през 2020 г. въззивни дела, въззивните граждански дела са 251 бр., въззивните наказателни дела – 70 бр. (249 бр. въззивни граждански дела и 91 бр. въззивни наказателни дела – 2019 г. и 254 бр. въззивни граждански дела и 81 бр. въззивни наказателни дела – 2018 г.). И през трите сравнявани години,  делът на въззивните граждански дела е значително по-голям от този на въззивните наказателни дела.    </w:t>
      </w:r>
    </w:p>
    <w:p w:rsidR="00586AEF" w:rsidRDefault="00586AEF" w:rsidP="007B129F">
      <w:pPr>
        <w:jc w:val="center"/>
        <w:rPr>
          <w:sz w:val="28"/>
          <w:szCs w:val="28"/>
          <w:lang w:val="ru-RU"/>
        </w:rPr>
      </w:pPr>
      <w:r>
        <w:rPr>
          <w:noProof/>
          <w:lang w:val="bg-BG"/>
        </w:rPr>
        <w:pict>
          <v:shape id="Картина 5" o:spid="_x0000_s1028" type="#_x0000_t75" style="position:absolute;left:0;text-align:left;margin-left:234pt;margin-top:7.35pt;width:243pt;height:149.35pt;z-index:251652096;visibility:visible">
            <v:imagedata r:id="rId10" o:title=""/>
          </v:shape>
        </w:pict>
      </w:r>
      <w:r>
        <w:rPr>
          <w:noProof/>
          <w:lang w:val="bg-BG"/>
        </w:rPr>
        <w:pict>
          <v:shape id="Картина 4" o:spid="_x0000_s1029" type="#_x0000_t75" style="position:absolute;left:0;text-align:left;margin-left:0;margin-top:7.35pt;width:234pt;height:152.25pt;z-index:-251661312;visibility:visible">
            <v:imagedata r:id="rId11" o:title=""/>
          </v:shape>
        </w:pict>
      </w:r>
    </w:p>
    <w:p w:rsidR="00586AEF" w:rsidRDefault="00586AEF" w:rsidP="007B129F">
      <w:pPr>
        <w:ind w:firstLine="720"/>
        <w:jc w:val="both"/>
        <w:rPr>
          <w:sz w:val="28"/>
          <w:szCs w:val="28"/>
          <w:lang w:val="bg-BG"/>
        </w:rPr>
      </w:pPr>
    </w:p>
    <w:p w:rsidR="00586AEF" w:rsidRDefault="00586AEF" w:rsidP="00D028FE">
      <w:pPr>
        <w:ind w:firstLine="540"/>
        <w:jc w:val="both"/>
        <w:rPr>
          <w:sz w:val="28"/>
          <w:szCs w:val="28"/>
          <w:lang w:val="bg-BG"/>
        </w:rPr>
      </w:pPr>
    </w:p>
    <w:p w:rsidR="00586AEF" w:rsidRDefault="00586AEF" w:rsidP="00D028FE">
      <w:pPr>
        <w:ind w:firstLine="540"/>
        <w:jc w:val="both"/>
        <w:rPr>
          <w:sz w:val="28"/>
          <w:szCs w:val="28"/>
          <w:lang w:val="bg-BG"/>
        </w:rPr>
      </w:pPr>
    </w:p>
    <w:p w:rsidR="00586AEF" w:rsidRDefault="00586AEF" w:rsidP="00D028FE">
      <w:pPr>
        <w:ind w:firstLine="540"/>
        <w:jc w:val="both"/>
        <w:rPr>
          <w:sz w:val="28"/>
          <w:szCs w:val="28"/>
          <w:lang w:val="bg-BG"/>
        </w:rPr>
      </w:pPr>
    </w:p>
    <w:p w:rsidR="00586AEF" w:rsidRDefault="00586AEF" w:rsidP="00D028FE">
      <w:pPr>
        <w:ind w:firstLine="540"/>
        <w:jc w:val="both"/>
        <w:rPr>
          <w:sz w:val="28"/>
          <w:szCs w:val="28"/>
          <w:lang w:val="bg-BG"/>
        </w:rPr>
      </w:pPr>
    </w:p>
    <w:p w:rsidR="00586AEF" w:rsidRDefault="00586AEF" w:rsidP="00D028FE">
      <w:pPr>
        <w:ind w:firstLine="540"/>
        <w:jc w:val="both"/>
        <w:rPr>
          <w:sz w:val="28"/>
          <w:szCs w:val="28"/>
          <w:lang w:val="bg-BG"/>
        </w:rPr>
      </w:pPr>
    </w:p>
    <w:p w:rsidR="00586AEF" w:rsidRDefault="00586AEF" w:rsidP="00D028FE">
      <w:pPr>
        <w:ind w:firstLine="540"/>
        <w:jc w:val="both"/>
        <w:rPr>
          <w:sz w:val="28"/>
          <w:szCs w:val="28"/>
          <w:lang w:val="bg-BG"/>
        </w:rPr>
      </w:pPr>
    </w:p>
    <w:p w:rsidR="00586AEF" w:rsidRDefault="00586AEF" w:rsidP="00D028FE">
      <w:pPr>
        <w:ind w:firstLine="540"/>
        <w:jc w:val="both"/>
        <w:rPr>
          <w:sz w:val="28"/>
          <w:szCs w:val="28"/>
          <w:lang w:val="bg-BG"/>
        </w:rPr>
      </w:pPr>
    </w:p>
    <w:p w:rsidR="00586AEF" w:rsidRDefault="00586AEF" w:rsidP="00D028FE">
      <w:pPr>
        <w:ind w:firstLine="540"/>
        <w:jc w:val="both"/>
        <w:rPr>
          <w:sz w:val="28"/>
          <w:szCs w:val="28"/>
          <w:lang w:val="bg-BG"/>
        </w:rPr>
      </w:pPr>
    </w:p>
    <w:p w:rsidR="00586AEF" w:rsidRDefault="00586AEF" w:rsidP="008610A5">
      <w:pPr>
        <w:ind w:firstLine="720"/>
        <w:jc w:val="both"/>
        <w:rPr>
          <w:sz w:val="28"/>
          <w:szCs w:val="28"/>
          <w:lang w:val="bg-BG"/>
        </w:rPr>
      </w:pPr>
    </w:p>
    <w:p w:rsidR="00586AEF" w:rsidRDefault="00586AEF" w:rsidP="008610A5">
      <w:pPr>
        <w:ind w:firstLine="720"/>
        <w:jc w:val="both"/>
        <w:rPr>
          <w:b/>
          <w:sz w:val="28"/>
          <w:szCs w:val="28"/>
          <w:lang w:val="ru-RU"/>
        </w:rPr>
      </w:pPr>
      <w:r>
        <w:rPr>
          <w:sz w:val="28"/>
          <w:szCs w:val="28"/>
          <w:lang w:val="bg-BG"/>
        </w:rPr>
        <w:t>Намалението в общото постъпление на въззивните дела през отчетния период в сравнение с 2019 г. и 2018 г. се дължи на намаления брой на постъплението на въззивни наказателни дела (70 бр. – 2020 г., 91 бр. – 2019 г., 81 бр. – 2018 г.), като постъплението в броя на въззивните граждански дела се запазва като цяло с несъществени отклонения (251 бр. – 2020 г., 249 бр. – 2019 г., 2018 г. – 254 бр.).</w:t>
      </w:r>
    </w:p>
    <w:p w:rsidR="00586AEF" w:rsidRDefault="00586AEF" w:rsidP="008610A5">
      <w:pPr>
        <w:ind w:firstLine="720"/>
        <w:jc w:val="both"/>
        <w:rPr>
          <w:b/>
          <w:sz w:val="28"/>
          <w:szCs w:val="28"/>
          <w:lang w:val="ru-RU"/>
        </w:rPr>
      </w:pPr>
    </w:p>
    <w:p w:rsidR="00586AEF" w:rsidRDefault="00586AEF" w:rsidP="008610A5">
      <w:pPr>
        <w:ind w:firstLine="720"/>
        <w:jc w:val="both"/>
        <w:rPr>
          <w:b/>
          <w:sz w:val="28"/>
          <w:szCs w:val="28"/>
          <w:lang w:val="ru-RU"/>
        </w:rPr>
      </w:pPr>
      <w:r>
        <w:rPr>
          <w:b/>
          <w:sz w:val="28"/>
          <w:szCs w:val="28"/>
          <w:lang w:val="ru-RU"/>
        </w:rPr>
        <w:t>7.2. Брой въззивни дела за разглеждане</w:t>
      </w:r>
    </w:p>
    <w:p w:rsidR="00586AEF" w:rsidRDefault="00586AEF" w:rsidP="008610A5">
      <w:pPr>
        <w:ind w:firstLine="720"/>
        <w:jc w:val="both"/>
        <w:rPr>
          <w:sz w:val="28"/>
          <w:szCs w:val="28"/>
          <w:lang w:val="bg-BG"/>
        </w:rPr>
      </w:pPr>
      <w:r>
        <w:rPr>
          <w:sz w:val="28"/>
          <w:szCs w:val="28"/>
          <w:lang w:val="bg-BG"/>
        </w:rPr>
        <w:t xml:space="preserve">Подлежащи на разглеждане въззивни дела в Окръжен съд – Кърджали през 2020 г. са общо 370 бр., от които несвършени от предходен период са останали 49 бр., или 13,24 %; а новообразувани дела са 321 бр., или 86,76 % от общия брой дела за разглеждане.   </w:t>
      </w:r>
    </w:p>
    <w:p w:rsidR="00586AEF" w:rsidRDefault="00586AEF" w:rsidP="008610A5">
      <w:pPr>
        <w:ind w:firstLine="720"/>
        <w:jc w:val="both"/>
        <w:rPr>
          <w:sz w:val="28"/>
          <w:szCs w:val="28"/>
          <w:lang w:val="bg-BG"/>
        </w:rPr>
      </w:pPr>
      <w:r>
        <w:rPr>
          <w:sz w:val="28"/>
          <w:szCs w:val="28"/>
          <w:lang w:val="bg-BG"/>
        </w:rPr>
        <w:t>Посочените дела се разпределят по видове, както следва:</w:t>
      </w:r>
    </w:p>
    <w:p w:rsidR="00586AEF" w:rsidRDefault="00586AEF" w:rsidP="008610A5">
      <w:pPr>
        <w:ind w:firstLine="720"/>
        <w:jc w:val="both"/>
        <w:rPr>
          <w:sz w:val="28"/>
          <w:szCs w:val="28"/>
          <w:lang w:val="bg-BG"/>
        </w:rPr>
      </w:pPr>
    </w:p>
    <w:tbl>
      <w:tblPr>
        <w:tblW w:w="10002" w:type="dxa"/>
        <w:jc w:val="center"/>
        <w:tblCellMar>
          <w:left w:w="70" w:type="dxa"/>
          <w:right w:w="70" w:type="dxa"/>
        </w:tblCellMar>
        <w:tblLook w:val="00A0"/>
      </w:tblPr>
      <w:tblGrid>
        <w:gridCol w:w="2464"/>
        <w:gridCol w:w="1728"/>
        <w:gridCol w:w="1330"/>
        <w:gridCol w:w="245"/>
        <w:gridCol w:w="1330"/>
        <w:gridCol w:w="1330"/>
        <w:gridCol w:w="245"/>
        <w:gridCol w:w="1330"/>
      </w:tblGrid>
      <w:tr w:rsidR="00586AEF" w:rsidRPr="00C31568" w:rsidTr="007B129F">
        <w:trPr>
          <w:gridAfter w:val="1"/>
          <w:wAfter w:w="1330" w:type="dxa"/>
          <w:trHeight w:val="270"/>
          <w:jc w:val="center"/>
        </w:trPr>
        <w:tc>
          <w:tcPr>
            <w:tcW w:w="2464" w:type="dxa"/>
            <w:tcBorders>
              <w:top w:val="nil"/>
              <w:left w:val="nil"/>
              <w:bottom w:val="single" w:sz="8" w:space="0" w:color="auto"/>
              <w:right w:val="nil"/>
            </w:tcBorders>
            <w:noWrap/>
            <w:vAlign w:val="bottom"/>
          </w:tcPr>
          <w:p w:rsidR="00586AEF" w:rsidRPr="008029BA" w:rsidRDefault="00586AEF">
            <w:pPr>
              <w:ind w:firstLine="720"/>
              <w:jc w:val="both"/>
              <w:rPr>
                <w:lang w:val="bg-BG"/>
              </w:rPr>
            </w:pPr>
          </w:p>
        </w:tc>
        <w:tc>
          <w:tcPr>
            <w:tcW w:w="1728" w:type="dxa"/>
            <w:tcBorders>
              <w:top w:val="nil"/>
              <w:left w:val="nil"/>
              <w:bottom w:val="single" w:sz="8" w:space="0" w:color="auto"/>
              <w:right w:val="nil"/>
            </w:tcBorders>
            <w:noWrap/>
            <w:vAlign w:val="bottom"/>
          </w:tcPr>
          <w:p w:rsidR="00586AEF" w:rsidRPr="008029BA" w:rsidRDefault="00586AEF">
            <w:pPr>
              <w:ind w:firstLine="720"/>
              <w:jc w:val="both"/>
              <w:rPr>
                <w:lang w:val="bg-BG"/>
              </w:rPr>
            </w:pPr>
          </w:p>
        </w:tc>
        <w:tc>
          <w:tcPr>
            <w:tcW w:w="1575" w:type="dxa"/>
            <w:gridSpan w:val="2"/>
            <w:tcBorders>
              <w:top w:val="nil"/>
              <w:left w:val="nil"/>
              <w:bottom w:val="single" w:sz="8" w:space="0" w:color="auto"/>
              <w:right w:val="nil"/>
            </w:tcBorders>
            <w:noWrap/>
            <w:vAlign w:val="bottom"/>
          </w:tcPr>
          <w:p w:rsidR="00586AEF" w:rsidRPr="008029BA" w:rsidRDefault="00586AEF">
            <w:pPr>
              <w:ind w:firstLine="720"/>
              <w:jc w:val="both"/>
              <w:rPr>
                <w:lang w:val="bg-BG"/>
              </w:rPr>
            </w:pPr>
            <w:r w:rsidRPr="008029BA">
              <w:rPr>
                <w:lang w:val="bg-BG"/>
              </w:rPr>
              <w:t xml:space="preserve">  </w:t>
            </w:r>
          </w:p>
        </w:tc>
        <w:tc>
          <w:tcPr>
            <w:tcW w:w="1330" w:type="dxa"/>
            <w:tcBorders>
              <w:top w:val="nil"/>
              <w:left w:val="nil"/>
              <w:bottom w:val="single" w:sz="8" w:space="0" w:color="auto"/>
              <w:right w:val="nil"/>
            </w:tcBorders>
            <w:noWrap/>
            <w:vAlign w:val="bottom"/>
          </w:tcPr>
          <w:p w:rsidR="00586AEF" w:rsidRPr="008029BA" w:rsidRDefault="00586AEF">
            <w:pPr>
              <w:ind w:firstLine="720"/>
              <w:jc w:val="both"/>
              <w:rPr>
                <w:lang w:val="bg-BG"/>
              </w:rPr>
            </w:pPr>
          </w:p>
        </w:tc>
        <w:tc>
          <w:tcPr>
            <w:tcW w:w="1575" w:type="dxa"/>
            <w:gridSpan w:val="2"/>
            <w:tcBorders>
              <w:top w:val="nil"/>
              <w:left w:val="nil"/>
              <w:bottom w:val="single" w:sz="8" w:space="0" w:color="auto"/>
              <w:right w:val="nil"/>
            </w:tcBorders>
            <w:noWrap/>
            <w:vAlign w:val="bottom"/>
          </w:tcPr>
          <w:p w:rsidR="00586AEF" w:rsidRPr="008029BA" w:rsidRDefault="00586AEF">
            <w:pPr>
              <w:ind w:firstLine="720"/>
              <w:jc w:val="both"/>
              <w:rPr>
                <w:lang w:val="bg-BG"/>
              </w:rPr>
            </w:pPr>
          </w:p>
        </w:tc>
      </w:tr>
      <w:tr w:rsidR="00586AEF" w:rsidRPr="008029BA" w:rsidTr="007B129F">
        <w:trPr>
          <w:trHeight w:val="750"/>
          <w:jc w:val="center"/>
        </w:trPr>
        <w:tc>
          <w:tcPr>
            <w:tcW w:w="2464" w:type="dxa"/>
            <w:vMerge w:val="restart"/>
            <w:tcBorders>
              <w:top w:val="single" w:sz="8" w:space="0" w:color="auto"/>
              <w:left w:val="single" w:sz="8" w:space="0" w:color="auto"/>
              <w:bottom w:val="single" w:sz="8" w:space="0" w:color="000000"/>
              <w:right w:val="single" w:sz="4" w:space="0" w:color="auto"/>
            </w:tcBorders>
            <w:shd w:val="clear" w:color="auto" w:fill="EAD5FF"/>
            <w:vAlign w:val="center"/>
          </w:tcPr>
          <w:p w:rsidR="00586AEF" w:rsidRPr="008029BA" w:rsidRDefault="00586AEF">
            <w:pPr>
              <w:ind w:firstLine="720"/>
              <w:jc w:val="both"/>
              <w:rPr>
                <w:b/>
                <w:lang w:val="bg-BG"/>
              </w:rPr>
            </w:pPr>
            <w:r w:rsidRPr="008029BA">
              <w:rPr>
                <w:b/>
                <w:lang w:val="bg-BG"/>
              </w:rPr>
              <w:t>Вид дело</w:t>
            </w:r>
          </w:p>
        </w:tc>
        <w:tc>
          <w:tcPr>
            <w:tcW w:w="1728" w:type="dxa"/>
            <w:vMerge w:val="restart"/>
            <w:tcBorders>
              <w:top w:val="single" w:sz="8" w:space="0" w:color="auto"/>
              <w:left w:val="single" w:sz="4" w:space="0" w:color="auto"/>
              <w:bottom w:val="single" w:sz="8" w:space="0" w:color="000000"/>
              <w:right w:val="single" w:sz="4" w:space="0" w:color="auto"/>
            </w:tcBorders>
            <w:shd w:val="clear" w:color="auto" w:fill="EAD5FF"/>
            <w:vAlign w:val="center"/>
          </w:tcPr>
          <w:p w:rsidR="00586AEF" w:rsidRPr="008029BA" w:rsidRDefault="00586AEF">
            <w:pPr>
              <w:jc w:val="center"/>
              <w:rPr>
                <w:b/>
                <w:lang w:val="bg-BG"/>
              </w:rPr>
            </w:pPr>
            <w:r w:rsidRPr="008029BA">
              <w:rPr>
                <w:b/>
                <w:lang w:val="bg-BG"/>
              </w:rPr>
              <w:t>Общо за разглеждане     (бр.)</w:t>
            </w:r>
          </w:p>
        </w:tc>
        <w:tc>
          <w:tcPr>
            <w:tcW w:w="2905" w:type="dxa"/>
            <w:gridSpan w:val="3"/>
            <w:tcBorders>
              <w:top w:val="single" w:sz="8" w:space="0" w:color="auto"/>
              <w:left w:val="nil"/>
              <w:bottom w:val="single" w:sz="4" w:space="0" w:color="auto"/>
              <w:right w:val="single" w:sz="4" w:space="0" w:color="auto"/>
            </w:tcBorders>
            <w:shd w:val="clear" w:color="auto" w:fill="EAD5FF"/>
            <w:vAlign w:val="center"/>
          </w:tcPr>
          <w:p w:rsidR="00586AEF" w:rsidRPr="008029BA" w:rsidRDefault="00586AEF">
            <w:pPr>
              <w:jc w:val="center"/>
              <w:rPr>
                <w:b/>
                <w:lang w:val="bg-BG"/>
              </w:rPr>
            </w:pPr>
            <w:r w:rsidRPr="008029BA">
              <w:rPr>
                <w:b/>
                <w:lang w:val="bg-BG"/>
              </w:rPr>
              <w:t>В. т.ч. несвършени от предходен период</w:t>
            </w:r>
          </w:p>
        </w:tc>
        <w:tc>
          <w:tcPr>
            <w:tcW w:w="2905" w:type="dxa"/>
            <w:gridSpan w:val="3"/>
            <w:tcBorders>
              <w:top w:val="single" w:sz="8" w:space="0" w:color="auto"/>
              <w:left w:val="nil"/>
              <w:bottom w:val="single" w:sz="4" w:space="0" w:color="auto"/>
              <w:right w:val="single" w:sz="8" w:space="0" w:color="000000"/>
            </w:tcBorders>
            <w:shd w:val="clear" w:color="auto" w:fill="EAD5FF"/>
            <w:vAlign w:val="center"/>
          </w:tcPr>
          <w:p w:rsidR="00586AEF" w:rsidRPr="008029BA" w:rsidRDefault="00586AEF">
            <w:pPr>
              <w:jc w:val="center"/>
              <w:rPr>
                <w:b/>
                <w:lang w:val="bg-BG"/>
              </w:rPr>
            </w:pPr>
            <w:r w:rsidRPr="008029BA">
              <w:rPr>
                <w:b/>
                <w:lang w:val="bg-BG"/>
              </w:rPr>
              <w:t>в.т.ч. новообразувани</w:t>
            </w:r>
          </w:p>
        </w:tc>
      </w:tr>
      <w:tr w:rsidR="00586AEF" w:rsidRPr="008029BA" w:rsidTr="007B129F">
        <w:trPr>
          <w:trHeight w:val="597"/>
          <w:jc w:val="center"/>
        </w:trPr>
        <w:tc>
          <w:tcPr>
            <w:tcW w:w="0" w:type="auto"/>
            <w:vMerge/>
            <w:tcBorders>
              <w:top w:val="single" w:sz="8" w:space="0" w:color="auto"/>
              <w:left w:val="single" w:sz="8" w:space="0" w:color="auto"/>
              <w:bottom w:val="single" w:sz="8" w:space="0" w:color="000000"/>
              <w:right w:val="single" w:sz="4" w:space="0" w:color="auto"/>
            </w:tcBorders>
            <w:vAlign w:val="center"/>
          </w:tcPr>
          <w:p w:rsidR="00586AEF" w:rsidRPr="008029BA" w:rsidRDefault="00586AEF">
            <w:pPr>
              <w:rPr>
                <w:b/>
                <w:lang w:val="bg-BG"/>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586AEF" w:rsidRPr="008029BA" w:rsidRDefault="00586AEF">
            <w:pPr>
              <w:rPr>
                <w:b/>
                <w:lang w:val="bg-BG"/>
              </w:rPr>
            </w:pPr>
          </w:p>
        </w:tc>
        <w:tc>
          <w:tcPr>
            <w:tcW w:w="1330" w:type="dxa"/>
            <w:tcBorders>
              <w:top w:val="nil"/>
              <w:left w:val="nil"/>
              <w:bottom w:val="single" w:sz="8" w:space="0" w:color="auto"/>
              <w:right w:val="single" w:sz="4" w:space="0" w:color="auto"/>
            </w:tcBorders>
            <w:shd w:val="clear" w:color="auto" w:fill="EAD5FF"/>
            <w:noWrap/>
            <w:vAlign w:val="center"/>
          </w:tcPr>
          <w:p w:rsidR="00586AEF" w:rsidRPr="008029BA" w:rsidRDefault="00586AEF">
            <w:pPr>
              <w:jc w:val="center"/>
              <w:rPr>
                <w:b/>
                <w:lang w:val="bg-BG"/>
              </w:rPr>
            </w:pPr>
            <w:r w:rsidRPr="008029BA">
              <w:rPr>
                <w:b/>
                <w:lang w:val="bg-BG"/>
              </w:rPr>
              <w:t>Брой</w:t>
            </w:r>
          </w:p>
        </w:tc>
        <w:tc>
          <w:tcPr>
            <w:tcW w:w="1575" w:type="dxa"/>
            <w:gridSpan w:val="2"/>
            <w:tcBorders>
              <w:top w:val="nil"/>
              <w:left w:val="nil"/>
              <w:bottom w:val="single" w:sz="8" w:space="0" w:color="auto"/>
              <w:right w:val="single" w:sz="4" w:space="0" w:color="auto"/>
            </w:tcBorders>
            <w:shd w:val="clear" w:color="auto" w:fill="EAD5FF"/>
            <w:vAlign w:val="bottom"/>
          </w:tcPr>
          <w:p w:rsidR="00586AEF" w:rsidRPr="008029BA" w:rsidRDefault="00586AEF">
            <w:pPr>
              <w:jc w:val="center"/>
              <w:rPr>
                <w:b/>
                <w:lang w:val="bg-BG"/>
              </w:rPr>
            </w:pPr>
            <w:r w:rsidRPr="008029BA">
              <w:rPr>
                <w:b/>
                <w:lang w:val="bg-BG"/>
              </w:rPr>
              <w:t>% от общия брой</w:t>
            </w:r>
          </w:p>
        </w:tc>
        <w:tc>
          <w:tcPr>
            <w:tcW w:w="1330" w:type="dxa"/>
            <w:tcBorders>
              <w:top w:val="nil"/>
              <w:left w:val="nil"/>
              <w:bottom w:val="single" w:sz="8" w:space="0" w:color="auto"/>
              <w:right w:val="single" w:sz="4" w:space="0" w:color="auto"/>
            </w:tcBorders>
            <w:shd w:val="clear" w:color="auto" w:fill="EAD5FF"/>
            <w:noWrap/>
            <w:vAlign w:val="center"/>
          </w:tcPr>
          <w:p w:rsidR="00586AEF" w:rsidRPr="008029BA" w:rsidRDefault="00586AEF">
            <w:pPr>
              <w:jc w:val="center"/>
              <w:rPr>
                <w:b/>
                <w:lang w:val="bg-BG"/>
              </w:rPr>
            </w:pPr>
            <w:r w:rsidRPr="008029BA">
              <w:rPr>
                <w:b/>
                <w:lang w:val="bg-BG"/>
              </w:rPr>
              <w:t>Брой</w:t>
            </w:r>
          </w:p>
        </w:tc>
        <w:tc>
          <w:tcPr>
            <w:tcW w:w="1575" w:type="dxa"/>
            <w:gridSpan w:val="2"/>
            <w:tcBorders>
              <w:top w:val="nil"/>
              <w:left w:val="nil"/>
              <w:bottom w:val="single" w:sz="8" w:space="0" w:color="auto"/>
              <w:right w:val="single" w:sz="8" w:space="0" w:color="auto"/>
            </w:tcBorders>
            <w:shd w:val="clear" w:color="auto" w:fill="EAD5FF"/>
            <w:vAlign w:val="bottom"/>
          </w:tcPr>
          <w:p w:rsidR="00586AEF" w:rsidRPr="008029BA" w:rsidRDefault="00586AEF">
            <w:pPr>
              <w:jc w:val="center"/>
              <w:rPr>
                <w:b/>
                <w:lang w:val="bg-BG"/>
              </w:rPr>
            </w:pPr>
            <w:r w:rsidRPr="008029BA">
              <w:rPr>
                <w:b/>
                <w:lang w:val="bg-BG"/>
              </w:rPr>
              <w:t>% от общия брой</w:t>
            </w:r>
          </w:p>
        </w:tc>
      </w:tr>
      <w:tr w:rsidR="00586AEF" w:rsidRPr="008029BA" w:rsidTr="007B129F">
        <w:trPr>
          <w:trHeight w:val="466"/>
          <w:jc w:val="center"/>
        </w:trPr>
        <w:tc>
          <w:tcPr>
            <w:tcW w:w="2464" w:type="dxa"/>
            <w:tcBorders>
              <w:top w:val="nil"/>
              <w:left w:val="single" w:sz="8" w:space="0" w:color="auto"/>
              <w:bottom w:val="single" w:sz="4" w:space="0" w:color="auto"/>
              <w:right w:val="single" w:sz="4" w:space="0" w:color="auto"/>
            </w:tcBorders>
            <w:shd w:val="clear" w:color="auto" w:fill="EAD5FF"/>
            <w:vAlign w:val="bottom"/>
          </w:tcPr>
          <w:p w:rsidR="00586AEF" w:rsidRPr="008029BA" w:rsidRDefault="00586AEF">
            <w:pPr>
              <w:ind w:firstLine="720"/>
              <w:jc w:val="both"/>
              <w:rPr>
                <w:b/>
                <w:bCs/>
                <w:lang w:val="bg-BG"/>
              </w:rPr>
            </w:pPr>
          </w:p>
          <w:p w:rsidR="00586AEF" w:rsidRPr="008029BA" w:rsidRDefault="00586AEF">
            <w:pPr>
              <w:jc w:val="both"/>
              <w:rPr>
                <w:b/>
                <w:bCs/>
                <w:lang w:val="bg-BG"/>
              </w:rPr>
            </w:pPr>
            <w:r w:rsidRPr="008029BA">
              <w:rPr>
                <w:b/>
                <w:bCs/>
                <w:lang w:val="bg-BG"/>
              </w:rPr>
              <w:t xml:space="preserve">Граждански дела        </w:t>
            </w:r>
          </w:p>
        </w:tc>
        <w:tc>
          <w:tcPr>
            <w:tcW w:w="1728"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287</w:t>
            </w:r>
          </w:p>
        </w:tc>
        <w:tc>
          <w:tcPr>
            <w:tcW w:w="1330"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36</w:t>
            </w:r>
          </w:p>
        </w:tc>
        <w:tc>
          <w:tcPr>
            <w:tcW w:w="1575" w:type="dxa"/>
            <w:gridSpan w:val="2"/>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12,54</w:t>
            </w:r>
          </w:p>
        </w:tc>
        <w:tc>
          <w:tcPr>
            <w:tcW w:w="1330"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251</w:t>
            </w:r>
          </w:p>
        </w:tc>
        <w:tc>
          <w:tcPr>
            <w:tcW w:w="1575" w:type="dxa"/>
            <w:gridSpan w:val="2"/>
            <w:tcBorders>
              <w:top w:val="nil"/>
              <w:left w:val="nil"/>
              <w:bottom w:val="single" w:sz="4" w:space="0" w:color="auto"/>
              <w:right w:val="single" w:sz="8" w:space="0" w:color="auto"/>
            </w:tcBorders>
            <w:shd w:val="clear" w:color="auto" w:fill="EAD5FF"/>
            <w:noWrap/>
            <w:vAlign w:val="bottom"/>
          </w:tcPr>
          <w:p w:rsidR="00586AEF" w:rsidRPr="008029BA" w:rsidRDefault="00586AEF">
            <w:pPr>
              <w:jc w:val="center"/>
              <w:rPr>
                <w:b/>
                <w:lang w:val="bg-BG"/>
              </w:rPr>
            </w:pPr>
            <w:r w:rsidRPr="008029BA">
              <w:rPr>
                <w:b/>
                <w:lang w:val="bg-BG"/>
              </w:rPr>
              <w:t>87,46</w:t>
            </w:r>
          </w:p>
        </w:tc>
      </w:tr>
      <w:tr w:rsidR="00586AEF" w:rsidRPr="008029BA" w:rsidTr="007B129F">
        <w:trPr>
          <w:trHeight w:val="510"/>
          <w:jc w:val="center"/>
        </w:trPr>
        <w:tc>
          <w:tcPr>
            <w:tcW w:w="2464" w:type="dxa"/>
            <w:tcBorders>
              <w:top w:val="nil"/>
              <w:left w:val="single" w:sz="8" w:space="0" w:color="auto"/>
              <w:bottom w:val="single" w:sz="4" w:space="0" w:color="auto"/>
              <w:right w:val="single" w:sz="4" w:space="0" w:color="auto"/>
            </w:tcBorders>
            <w:shd w:val="clear" w:color="auto" w:fill="EAD5FF"/>
            <w:vAlign w:val="bottom"/>
          </w:tcPr>
          <w:p w:rsidR="00586AEF" w:rsidRPr="008029BA" w:rsidRDefault="00586AEF">
            <w:pPr>
              <w:jc w:val="both"/>
              <w:rPr>
                <w:b/>
                <w:bCs/>
                <w:lang w:val="bg-BG"/>
              </w:rPr>
            </w:pPr>
            <w:r w:rsidRPr="008029BA">
              <w:rPr>
                <w:b/>
                <w:bCs/>
                <w:lang w:val="bg-BG"/>
              </w:rPr>
              <w:t xml:space="preserve">Наказателни дела  </w:t>
            </w:r>
          </w:p>
        </w:tc>
        <w:tc>
          <w:tcPr>
            <w:tcW w:w="1728"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83</w:t>
            </w:r>
          </w:p>
        </w:tc>
        <w:tc>
          <w:tcPr>
            <w:tcW w:w="1330"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13</w:t>
            </w:r>
          </w:p>
        </w:tc>
        <w:tc>
          <w:tcPr>
            <w:tcW w:w="1575" w:type="dxa"/>
            <w:gridSpan w:val="2"/>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15,66</w:t>
            </w:r>
          </w:p>
        </w:tc>
        <w:tc>
          <w:tcPr>
            <w:tcW w:w="1330"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70</w:t>
            </w:r>
          </w:p>
        </w:tc>
        <w:tc>
          <w:tcPr>
            <w:tcW w:w="1575" w:type="dxa"/>
            <w:gridSpan w:val="2"/>
            <w:tcBorders>
              <w:top w:val="nil"/>
              <w:left w:val="nil"/>
              <w:bottom w:val="single" w:sz="4" w:space="0" w:color="auto"/>
              <w:right w:val="single" w:sz="8" w:space="0" w:color="auto"/>
            </w:tcBorders>
            <w:shd w:val="clear" w:color="auto" w:fill="EAD5FF"/>
            <w:noWrap/>
            <w:vAlign w:val="bottom"/>
          </w:tcPr>
          <w:p w:rsidR="00586AEF" w:rsidRPr="008029BA" w:rsidRDefault="00586AEF">
            <w:pPr>
              <w:jc w:val="center"/>
              <w:rPr>
                <w:b/>
                <w:lang w:val="bg-BG"/>
              </w:rPr>
            </w:pPr>
            <w:r w:rsidRPr="008029BA">
              <w:rPr>
                <w:b/>
                <w:lang w:val="bg-BG"/>
              </w:rPr>
              <w:t>84,34</w:t>
            </w:r>
          </w:p>
        </w:tc>
      </w:tr>
      <w:tr w:rsidR="00586AEF" w:rsidRPr="008029BA" w:rsidTr="007B129F">
        <w:trPr>
          <w:trHeight w:val="270"/>
          <w:jc w:val="center"/>
        </w:trPr>
        <w:tc>
          <w:tcPr>
            <w:tcW w:w="2464" w:type="dxa"/>
            <w:tcBorders>
              <w:top w:val="nil"/>
              <w:left w:val="single" w:sz="8" w:space="0" w:color="auto"/>
              <w:bottom w:val="single" w:sz="8" w:space="0" w:color="auto"/>
              <w:right w:val="single" w:sz="4" w:space="0" w:color="auto"/>
            </w:tcBorders>
            <w:shd w:val="clear" w:color="auto" w:fill="EAD5FF"/>
            <w:noWrap/>
            <w:vAlign w:val="bottom"/>
          </w:tcPr>
          <w:p w:rsidR="00586AEF" w:rsidRPr="008029BA" w:rsidRDefault="00586AEF">
            <w:pPr>
              <w:jc w:val="both"/>
              <w:rPr>
                <w:b/>
                <w:bCs/>
                <w:lang w:val="bg-BG"/>
              </w:rPr>
            </w:pPr>
            <w:r w:rsidRPr="008029BA">
              <w:rPr>
                <w:b/>
                <w:bCs/>
                <w:lang w:val="bg-BG"/>
              </w:rPr>
              <w:t>Общо:</w:t>
            </w:r>
          </w:p>
        </w:tc>
        <w:tc>
          <w:tcPr>
            <w:tcW w:w="1728" w:type="dxa"/>
            <w:tcBorders>
              <w:top w:val="nil"/>
              <w:left w:val="nil"/>
              <w:bottom w:val="single" w:sz="8"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370</w:t>
            </w:r>
          </w:p>
        </w:tc>
        <w:tc>
          <w:tcPr>
            <w:tcW w:w="1330" w:type="dxa"/>
            <w:tcBorders>
              <w:top w:val="nil"/>
              <w:left w:val="nil"/>
              <w:bottom w:val="single" w:sz="8"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49</w:t>
            </w:r>
          </w:p>
        </w:tc>
        <w:tc>
          <w:tcPr>
            <w:tcW w:w="1575" w:type="dxa"/>
            <w:gridSpan w:val="2"/>
            <w:tcBorders>
              <w:top w:val="nil"/>
              <w:left w:val="nil"/>
              <w:bottom w:val="single" w:sz="8"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13,24</w:t>
            </w:r>
          </w:p>
        </w:tc>
        <w:tc>
          <w:tcPr>
            <w:tcW w:w="1330" w:type="dxa"/>
            <w:tcBorders>
              <w:top w:val="nil"/>
              <w:left w:val="nil"/>
              <w:bottom w:val="single" w:sz="8"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321</w:t>
            </w:r>
          </w:p>
        </w:tc>
        <w:tc>
          <w:tcPr>
            <w:tcW w:w="1575" w:type="dxa"/>
            <w:gridSpan w:val="2"/>
            <w:tcBorders>
              <w:top w:val="nil"/>
              <w:left w:val="nil"/>
              <w:bottom w:val="single" w:sz="8" w:space="0" w:color="auto"/>
              <w:right w:val="single" w:sz="8" w:space="0" w:color="auto"/>
            </w:tcBorders>
            <w:shd w:val="clear" w:color="auto" w:fill="EAD5FF"/>
            <w:noWrap/>
            <w:vAlign w:val="bottom"/>
          </w:tcPr>
          <w:p w:rsidR="00586AEF" w:rsidRPr="008029BA" w:rsidRDefault="00586AEF">
            <w:pPr>
              <w:jc w:val="center"/>
              <w:rPr>
                <w:b/>
                <w:lang w:val="bg-BG"/>
              </w:rPr>
            </w:pPr>
            <w:r w:rsidRPr="008029BA">
              <w:rPr>
                <w:b/>
                <w:lang w:val="bg-BG"/>
              </w:rPr>
              <w:t>86,76</w:t>
            </w:r>
          </w:p>
        </w:tc>
      </w:tr>
    </w:tbl>
    <w:p w:rsidR="00586AEF" w:rsidRDefault="00586AEF" w:rsidP="008610A5">
      <w:pPr>
        <w:ind w:firstLine="720"/>
        <w:jc w:val="both"/>
        <w:rPr>
          <w:sz w:val="28"/>
          <w:szCs w:val="28"/>
          <w:lang w:val="bg-BG"/>
        </w:rPr>
      </w:pPr>
      <w:r>
        <w:rPr>
          <w:sz w:val="28"/>
          <w:szCs w:val="28"/>
          <w:lang w:val="bg-BG"/>
        </w:rPr>
        <w:t xml:space="preserve">От общия брой въззивни дела за разглеждане (370 бр.), въззивните граждански дела  са 287 бр., или 77,57 %, а въззивните наказателни дела са 83 бр., или 22,43%. От общия брой новообразувани дела – 321 бр., новообразуваните въззивни граждански дела са 251 бр., или  78,19%, а новообразуваните въззивни наказателни дела – 70 бр., или 21,81%. </w:t>
      </w:r>
    </w:p>
    <w:p w:rsidR="00586AEF" w:rsidRDefault="00586AEF" w:rsidP="008610A5">
      <w:pPr>
        <w:ind w:firstLine="720"/>
        <w:jc w:val="both"/>
        <w:rPr>
          <w:b/>
          <w:sz w:val="28"/>
          <w:szCs w:val="28"/>
          <w:lang w:val="ru-RU"/>
        </w:rPr>
      </w:pPr>
    </w:p>
    <w:p w:rsidR="00586AEF" w:rsidRDefault="00586AEF" w:rsidP="008610A5">
      <w:pPr>
        <w:ind w:firstLine="720"/>
        <w:jc w:val="both"/>
        <w:rPr>
          <w:b/>
          <w:sz w:val="28"/>
          <w:szCs w:val="28"/>
          <w:lang w:val="ru-RU"/>
        </w:rPr>
      </w:pPr>
      <w:r>
        <w:rPr>
          <w:b/>
          <w:sz w:val="28"/>
          <w:szCs w:val="28"/>
          <w:lang w:val="ru-RU"/>
        </w:rPr>
        <w:t>7.3. Брой свършени (решени) въззивни дела</w:t>
      </w:r>
    </w:p>
    <w:p w:rsidR="00586AEF" w:rsidRDefault="00586AEF" w:rsidP="008610A5">
      <w:pPr>
        <w:ind w:firstLine="720"/>
        <w:jc w:val="both"/>
        <w:rPr>
          <w:sz w:val="28"/>
          <w:szCs w:val="28"/>
          <w:lang w:val="bg-BG"/>
        </w:rPr>
      </w:pPr>
      <w:r>
        <w:rPr>
          <w:sz w:val="28"/>
          <w:szCs w:val="28"/>
          <w:lang w:val="bg-BG"/>
        </w:rPr>
        <w:t xml:space="preserve">От подлежащите на разглеждане дела в Окръжен съд – Кърджали, през 2020 г. са свършени общо 279 бр. въззивни дела, от които са свършени 202 бр. въззивни граждански дела и 77 бр. въззивни наказателни дела. Относителният дял на свършените дела спрямо делата за разглеждане възлиза на 75,41%. В края на отчетния период са останали несвършени общо 91 бр. дела, което представлява 24,59% от всички дела за разглеждане. От свършените дела, в 3-месечен срок е приключило разглеждането общо на 234 бр. дела (164 бр. въззивни граждански дела и 70 бр. въззивни наказателни дела), или средно 83,87%. </w:t>
      </w:r>
    </w:p>
    <w:p w:rsidR="00586AEF" w:rsidRDefault="00586AEF" w:rsidP="008610A5">
      <w:pPr>
        <w:ind w:firstLine="720"/>
        <w:jc w:val="both"/>
        <w:rPr>
          <w:sz w:val="28"/>
          <w:szCs w:val="28"/>
          <w:lang w:val="bg-BG"/>
        </w:rPr>
      </w:pPr>
      <w:r>
        <w:rPr>
          <w:sz w:val="28"/>
          <w:szCs w:val="28"/>
          <w:lang w:val="bg-BG"/>
        </w:rPr>
        <w:t xml:space="preserve">Посочените дела се разпределят по видове, както следва: </w:t>
      </w:r>
    </w:p>
    <w:p w:rsidR="00586AEF" w:rsidRDefault="00586AEF" w:rsidP="008610A5">
      <w:pPr>
        <w:ind w:firstLine="720"/>
        <w:jc w:val="both"/>
        <w:rPr>
          <w:sz w:val="28"/>
          <w:szCs w:val="28"/>
          <w:lang w:val="bg-BG"/>
        </w:rPr>
      </w:pPr>
    </w:p>
    <w:tbl>
      <w:tblPr>
        <w:tblW w:w="9314" w:type="dxa"/>
        <w:jc w:val="center"/>
        <w:tblCellMar>
          <w:left w:w="70" w:type="dxa"/>
          <w:right w:w="70" w:type="dxa"/>
        </w:tblCellMar>
        <w:tblLook w:val="00A0"/>
      </w:tblPr>
      <w:tblGrid>
        <w:gridCol w:w="2285"/>
        <w:gridCol w:w="739"/>
        <w:gridCol w:w="1619"/>
        <w:gridCol w:w="739"/>
        <w:gridCol w:w="1574"/>
        <w:gridCol w:w="739"/>
        <w:gridCol w:w="1619"/>
      </w:tblGrid>
      <w:tr w:rsidR="00586AEF" w:rsidRPr="00C31568" w:rsidTr="007B129F">
        <w:trPr>
          <w:trHeight w:val="237"/>
          <w:jc w:val="center"/>
        </w:trPr>
        <w:tc>
          <w:tcPr>
            <w:tcW w:w="2285" w:type="dxa"/>
            <w:tcBorders>
              <w:top w:val="nil"/>
              <w:left w:val="nil"/>
              <w:bottom w:val="single" w:sz="8" w:space="0" w:color="auto"/>
              <w:right w:val="nil"/>
            </w:tcBorders>
            <w:noWrap/>
            <w:vAlign w:val="bottom"/>
          </w:tcPr>
          <w:p w:rsidR="00586AEF" w:rsidRPr="008029BA" w:rsidRDefault="00586AEF">
            <w:pPr>
              <w:ind w:firstLine="720"/>
              <w:jc w:val="both"/>
              <w:rPr>
                <w:lang w:val="bg-BG"/>
              </w:rPr>
            </w:pPr>
          </w:p>
        </w:tc>
        <w:tc>
          <w:tcPr>
            <w:tcW w:w="739" w:type="dxa"/>
            <w:tcBorders>
              <w:top w:val="nil"/>
              <w:left w:val="nil"/>
              <w:bottom w:val="single" w:sz="8" w:space="0" w:color="auto"/>
              <w:right w:val="nil"/>
            </w:tcBorders>
            <w:noWrap/>
            <w:vAlign w:val="bottom"/>
          </w:tcPr>
          <w:p w:rsidR="00586AEF" w:rsidRPr="008029BA" w:rsidRDefault="00586AEF">
            <w:pPr>
              <w:ind w:firstLine="720"/>
              <w:jc w:val="both"/>
              <w:rPr>
                <w:lang w:val="bg-BG"/>
              </w:rPr>
            </w:pPr>
          </w:p>
        </w:tc>
        <w:tc>
          <w:tcPr>
            <w:tcW w:w="1619" w:type="dxa"/>
            <w:tcBorders>
              <w:top w:val="nil"/>
              <w:left w:val="nil"/>
              <w:bottom w:val="single" w:sz="8" w:space="0" w:color="auto"/>
              <w:right w:val="nil"/>
            </w:tcBorders>
            <w:noWrap/>
            <w:vAlign w:val="bottom"/>
          </w:tcPr>
          <w:p w:rsidR="00586AEF" w:rsidRPr="008029BA" w:rsidRDefault="00586AEF">
            <w:pPr>
              <w:ind w:firstLine="720"/>
              <w:jc w:val="both"/>
              <w:rPr>
                <w:lang w:val="bg-BG"/>
              </w:rPr>
            </w:pPr>
          </w:p>
        </w:tc>
        <w:tc>
          <w:tcPr>
            <w:tcW w:w="739" w:type="dxa"/>
            <w:tcBorders>
              <w:top w:val="nil"/>
              <w:left w:val="nil"/>
              <w:bottom w:val="single" w:sz="8" w:space="0" w:color="auto"/>
              <w:right w:val="nil"/>
            </w:tcBorders>
            <w:noWrap/>
            <w:vAlign w:val="bottom"/>
          </w:tcPr>
          <w:p w:rsidR="00586AEF" w:rsidRPr="008029BA" w:rsidRDefault="00586AEF">
            <w:pPr>
              <w:ind w:firstLine="720"/>
              <w:jc w:val="both"/>
              <w:rPr>
                <w:lang w:val="bg-BG"/>
              </w:rPr>
            </w:pPr>
          </w:p>
        </w:tc>
        <w:tc>
          <w:tcPr>
            <w:tcW w:w="1574" w:type="dxa"/>
            <w:tcBorders>
              <w:top w:val="nil"/>
              <w:left w:val="nil"/>
              <w:bottom w:val="single" w:sz="8" w:space="0" w:color="auto"/>
              <w:right w:val="nil"/>
            </w:tcBorders>
            <w:noWrap/>
            <w:vAlign w:val="bottom"/>
          </w:tcPr>
          <w:p w:rsidR="00586AEF" w:rsidRPr="008029BA" w:rsidRDefault="00586AEF">
            <w:pPr>
              <w:ind w:firstLine="720"/>
              <w:jc w:val="both"/>
              <w:rPr>
                <w:lang w:val="bg-BG"/>
              </w:rPr>
            </w:pPr>
          </w:p>
        </w:tc>
        <w:tc>
          <w:tcPr>
            <w:tcW w:w="739" w:type="dxa"/>
            <w:tcBorders>
              <w:top w:val="nil"/>
              <w:left w:val="nil"/>
              <w:bottom w:val="single" w:sz="8" w:space="0" w:color="auto"/>
              <w:right w:val="nil"/>
            </w:tcBorders>
            <w:noWrap/>
            <w:vAlign w:val="bottom"/>
          </w:tcPr>
          <w:p w:rsidR="00586AEF" w:rsidRPr="008029BA" w:rsidRDefault="00586AEF">
            <w:pPr>
              <w:ind w:firstLine="720"/>
              <w:jc w:val="both"/>
              <w:rPr>
                <w:lang w:val="bg-BG"/>
              </w:rPr>
            </w:pPr>
          </w:p>
        </w:tc>
        <w:tc>
          <w:tcPr>
            <w:tcW w:w="1619" w:type="dxa"/>
            <w:tcBorders>
              <w:top w:val="nil"/>
              <w:left w:val="nil"/>
              <w:bottom w:val="single" w:sz="8" w:space="0" w:color="auto"/>
              <w:right w:val="nil"/>
            </w:tcBorders>
            <w:noWrap/>
            <w:vAlign w:val="bottom"/>
          </w:tcPr>
          <w:p w:rsidR="00586AEF" w:rsidRPr="008029BA" w:rsidRDefault="00586AEF">
            <w:pPr>
              <w:ind w:firstLine="720"/>
              <w:jc w:val="both"/>
              <w:rPr>
                <w:lang w:val="bg-BG"/>
              </w:rPr>
            </w:pPr>
          </w:p>
        </w:tc>
      </w:tr>
      <w:tr w:rsidR="00586AEF" w:rsidRPr="00C31568" w:rsidTr="007B129F">
        <w:trPr>
          <w:trHeight w:val="670"/>
          <w:jc w:val="center"/>
        </w:trPr>
        <w:tc>
          <w:tcPr>
            <w:tcW w:w="2285" w:type="dxa"/>
            <w:vMerge w:val="restart"/>
            <w:tcBorders>
              <w:top w:val="single" w:sz="8" w:space="0" w:color="auto"/>
              <w:left w:val="single" w:sz="8" w:space="0" w:color="auto"/>
              <w:bottom w:val="single" w:sz="8" w:space="0" w:color="000000"/>
              <w:right w:val="single" w:sz="4" w:space="0" w:color="auto"/>
            </w:tcBorders>
            <w:shd w:val="clear" w:color="auto" w:fill="EAD5FF"/>
            <w:vAlign w:val="center"/>
          </w:tcPr>
          <w:p w:rsidR="00586AEF" w:rsidRPr="008029BA" w:rsidRDefault="00586AEF">
            <w:pPr>
              <w:ind w:firstLine="720"/>
              <w:jc w:val="both"/>
              <w:rPr>
                <w:b/>
                <w:lang w:val="bg-BG"/>
              </w:rPr>
            </w:pPr>
            <w:r w:rsidRPr="008029BA">
              <w:rPr>
                <w:b/>
                <w:lang w:val="bg-BG"/>
              </w:rPr>
              <w:t>Вид дело</w:t>
            </w:r>
          </w:p>
        </w:tc>
        <w:tc>
          <w:tcPr>
            <w:tcW w:w="2358" w:type="dxa"/>
            <w:gridSpan w:val="2"/>
            <w:tcBorders>
              <w:top w:val="single" w:sz="8" w:space="0" w:color="auto"/>
              <w:left w:val="single" w:sz="4" w:space="0" w:color="auto"/>
              <w:bottom w:val="single" w:sz="4" w:space="0" w:color="auto"/>
              <w:right w:val="single" w:sz="4" w:space="0" w:color="auto"/>
            </w:tcBorders>
            <w:shd w:val="clear" w:color="auto" w:fill="EAD5FF"/>
            <w:vAlign w:val="center"/>
          </w:tcPr>
          <w:p w:rsidR="00586AEF" w:rsidRPr="008029BA" w:rsidRDefault="00586AEF">
            <w:pPr>
              <w:jc w:val="center"/>
              <w:rPr>
                <w:b/>
              </w:rPr>
            </w:pPr>
            <w:r w:rsidRPr="008029BA">
              <w:rPr>
                <w:b/>
                <w:lang w:val="bg-BG"/>
              </w:rPr>
              <w:t xml:space="preserve">Общ брой </w:t>
            </w:r>
          </w:p>
          <w:p w:rsidR="00586AEF" w:rsidRPr="008029BA" w:rsidRDefault="00586AEF">
            <w:pPr>
              <w:jc w:val="center"/>
              <w:rPr>
                <w:b/>
                <w:lang w:val="bg-BG"/>
              </w:rPr>
            </w:pPr>
            <w:r w:rsidRPr="008029BA">
              <w:rPr>
                <w:b/>
                <w:lang w:val="bg-BG"/>
              </w:rPr>
              <w:t>свършени дела</w:t>
            </w:r>
          </w:p>
        </w:tc>
        <w:tc>
          <w:tcPr>
            <w:tcW w:w="2313" w:type="dxa"/>
            <w:gridSpan w:val="2"/>
            <w:tcBorders>
              <w:top w:val="single" w:sz="8" w:space="0" w:color="auto"/>
              <w:left w:val="single" w:sz="4" w:space="0" w:color="auto"/>
              <w:bottom w:val="single" w:sz="4" w:space="0" w:color="auto"/>
              <w:right w:val="single" w:sz="4" w:space="0" w:color="auto"/>
            </w:tcBorders>
            <w:shd w:val="clear" w:color="auto" w:fill="EAD5FF"/>
            <w:vAlign w:val="center"/>
          </w:tcPr>
          <w:p w:rsidR="00586AEF" w:rsidRPr="008029BA" w:rsidRDefault="00586AEF">
            <w:pPr>
              <w:jc w:val="center"/>
              <w:rPr>
                <w:b/>
                <w:lang w:val="bg-BG"/>
              </w:rPr>
            </w:pPr>
            <w:r w:rsidRPr="008029BA">
              <w:rPr>
                <w:b/>
                <w:lang w:val="bg-BG"/>
              </w:rPr>
              <w:t>От свършените -  в тримесечен срок</w:t>
            </w:r>
          </w:p>
        </w:tc>
        <w:tc>
          <w:tcPr>
            <w:tcW w:w="2358" w:type="dxa"/>
            <w:gridSpan w:val="2"/>
            <w:tcBorders>
              <w:top w:val="single" w:sz="8" w:space="0" w:color="auto"/>
              <w:left w:val="single" w:sz="4" w:space="0" w:color="auto"/>
              <w:bottom w:val="single" w:sz="4" w:space="0" w:color="auto"/>
              <w:right w:val="single" w:sz="8" w:space="0" w:color="000000"/>
            </w:tcBorders>
            <w:shd w:val="clear" w:color="auto" w:fill="EAD5FF"/>
            <w:vAlign w:val="bottom"/>
          </w:tcPr>
          <w:p w:rsidR="00586AEF" w:rsidRPr="008029BA" w:rsidRDefault="00586AEF">
            <w:pPr>
              <w:jc w:val="center"/>
              <w:rPr>
                <w:b/>
                <w:lang w:val="bg-BG"/>
              </w:rPr>
            </w:pPr>
            <w:r w:rsidRPr="008029BA">
              <w:rPr>
                <w:b/>
                <w:lang w:val="bg-BG"/>
              </w:rPr>
              <w:t>Останали несвършени в края на отчетния  период</w:t>
            </w:r>
          </w:p>
        </w:tc>
      </w:tr>
      <w:tr w:rsidR="00586AEF" w:rsidRPr="00C31568" w:rsidTr="007B129F">
        <w:trPr>
          <w:trHeight w:val="723"/>
          <w:jc w:val="center"/>
        </w:trPr>
        <w:tc>
          <w:tcPr>
            <w:tcW w:w="0" w:type="auto"/>
            <w:vMerge/>
            <w:tcBorders>
              <w:top w:val="single" w:sz="8" w:space="0" w:color="auto"/>
              <w:left w:val="single" w:sz="8" w:space="0" w:color="auto"/>
              <w:bottom w:val="single" w:sz="8" w:space="0" w:color="000000"/>
              <w:right w:val="single" w:sz="4" w:space="0" w:color="auto"/>
            </w:tcBorders>
            <w:vAlign w:val="center"/>
          </w:tcPr>
          <w:p w:rsidR="00586AEF" w:rsidRPr="008029BA" w:rsidRDefault="00586AEF">
            <w:pPr>
              <w:rPr>
                <w:b/>
                <w:lang w:val="bg-BG"/>
              </w:rPr>
            </w:pPr>
          </w:p>
        </w:tc>
        <w:tc>
          <w:tcPr>
            <w:tcW w:w="739" w:type="dxa"/>
            <w:tcBorders>
              <w:top w:val="nil"/>
              <w:left w:val="nil"/>
              <w:bottom w:val="single" w:sz="8" w:space="0" w:color="auto"/>
              <w:right w:val="single" w:sz="4" w:space="0" w:color="auto"/>
            </w:tcBorders>
            <w:shd w:val="clear" w:color="auto" w:fill="EAD5FF"/>
            <w:vAlign w:val="center"/>
          </w:tcPr>
          <w:p w:rsidR="00586AEF" w:rsidRPr="008029BA" w:rsidRDefault="00586AEF">
            <w:pPr>
              <w:jc w:val="both"/>
              <w:rPr>
                <w:b/>
                <w:lang w:val="bg-BG"/>
              </w:rPr>
            </w:pPr>
            <w:r w:rsidRPr="008029BA">
              <w:rPr>
                <w:b/>
                <w:lang w:val="bg-BG"/>
              </w:rPr>
              <w:t>Брой</w:t>
            </w:r>
          </w:p>
        </w:tc>
        <w:tc>
          <w:tcPr>
            <w:tcW w:w="1619" w:type="dxa"/>
            <w:tcBorders>
              <w:top w:val="nil"/>
              <w:left w:val="nil"/>
              <w:bottom w:val="single" w:sz="8" w:space="0" w:color="auto"/>
              <w:right w:val="single" w:sz="4" w:space="0" w:color="auto"/>
            </w:tcBorders>
            <w:shd w:val="clear" w:color="auto" w:fill="EAD5FF"/>
            <w:vAlign w:val="center"/>
          </w:tcPr>
          <w:p w:rsidR="00586AEF" w:rsidRPr="008029BA" w:rsidRDefault="00586AEF">
            <w:pPr>
              <w:jc w:val="center"/>
              <w:rPr>
                <w:b/>
                <w:lang w:val="bg-BG"/>
              </w:rPr>
            </w:pPr>
            <w:r w:rsidRPr="008029BA">
              <w:rPr>
                <w:b/>
                <w:lang w:val="bg-BG"/>
              </w:rPr>
              <w:t>% от общия брой дела за разглеждане</w:t>
            </w:r>
          </w:p>
        </w:tc>
        <w:tc>
          <w:tcPr>
            <w:tcW w:w="739" w:type="dxa"/>
            <w:tcBorders>
              <w:top w:val="nil"/>
              <w:left w:val="nil"/>
              <w:bottom w:val="single" w:sz="8" w:space="0" w:color="auto"/>
              <w:right w:val="single" w:sz="4" w:space="0" w:color="auto"/>
            </w:tcBorders>
            <w:shd w:val="clear" w:color="auto" w:fill="EAD5FF"/>
            <w:vAlign w:val="center"/>
          </w:tcPr>
          <w:p w:rsidR="00586AEF" w:rsidRPr="008029BA" w:rsidRDefault="00586AEF">
            <w:pPr>
              <w:jc w:val="center"/>
              <w:rPr>
                <w:b/>
                <w:lang w:val="bg-BG"/>
              </w:rPr>
            </w:pPr>
            <w:r w:rsidRPr="008029BA">
              <w:rPr>
                <w:b/>
                <w:lang w:val="bg-BG"/>
              </w:rPr>
              <w:t>Брой</w:t>
            </w:r>
          </w:p>
        </w:tc>
        <w:tc>
          <w:tcPr>
            <w:tcW w:w="1574" w:type="dxa"/>
            <w:tcBorders>
              <w:top w:val="nil"/>
              <w:left w:val="nil"/>
              <w:bottom w:val="single" w:sz="8" w:space="0" w:color="auto"/>
              <w:right w:val="single" w:sz="4" w:space="0" w:color="auto"/>
            </w:tcBorders>
            <w:shd w:val="clear" w:color="auto" w:fill="EAD5FF"/>
            <w:vAlign w:val="center"/>
          </w:tcPr>
          <w:p w:rsidR="00586AEF" w:rsidRPr="008029BA" w:rsidRDefault="00586AEF">
            <w:pPr>
              <w:jc w:val="center"/>
              <w:rPr>
                <w:b/>
                <w:lang w:val="bg-BG"/>
              </w:rPr>
            </w:pPr>
            <w:r w:rsidRPr="008029BA">
              <w:rPr>
                <w:b/>
                <w:lang w:val="bg-BG"/>
              </w:rPr>
              <w:t>% от свършените дела</w:t>
            </w:r>
          </w:p>
        </w:tc>
        <w:tc>
          <w:tcPr>
            <w:tcW w:w="739" w:type="dxa"/>
            <w:tcBorders>
              <w:top w:val="nil"/>
              <w:left w:val="nil"/>
              <w:bottom w:val="single" w:sz="8" w:space="0" w:color="auto"/>
              <w:right w:val="single" w:sz="4" w:space="0" w:color="auto"/>
            </w:tcBorders>
            <w:shd w:val="clear" w:color="auto" w:fill="EAD5FF"/>
            <w:vAlign w:val="center"/>
          </w:tcPr>
          <w:p w:rsidR="00586AEF" w:rsidRPr="008029BA" w:rsidRDefault="00586AEF">
            <w:pPr>
              <w:jc w:val="center"/>
              <w:rPr>
                <w:b/>
                <w:lang w:val="bg-BG"/>
              </w:rPr>
            </w:pPr>
            <w:r w:rsidRPr="008029BA">
              <w:rPr>
                <w:b/>
                <w:lang w:val="bg-BG"/>
              </w:rPr>
              <w:t>Брой</w:t>
            </w:r>
          </w:p>
        </w:tc>
        <w:tc>
          <w:tcPr>
            <w:tcW w:w="1619" w:type="dxa"/>
            <w:tcBorders>
              <w:top w:val="nil"/>
              <w:left w:val="nil"/>
              <w:bottom w:val="single" w:sz="8" w:space="0" w:color="auto"/>
              <w:right w:val="single" w:sz="8" w:space="0" w:color="auto"/>
            </w:tcBorders>
            <w:shd w:val="clear" w:color="auto" w:fill="EAD5FF"/>
            <w:vAlign w:val="center"/>
          </w:tcPr>
          <w:p w:rsidR="00586AEF" w:rsidRPr="008029BA" w:rsidRDefault="00586AEF">
            <w:pPr>
              <w:jc w:val="center"/>
              <w:rPr>
                <w:b/>
                <w:lang w:val="bg-BG"/>
              </w:rPr>
            </w:pPr>
            <w:r w:rsidRPr="008029BA">
              <w:rPr>
                <w:b/>
                <w:lang w:val="bg-BG"/>
              </w:rPr>
              <w:t>% от общия брой дела за разглеждане</w:t>
            </w:r>
          </w:p>
        </w:tc>
      </w:tr>
      <w:tr w:rsidR="00586AEF" w:rsidRPr="008029BA" w:rsidTr="007B129F">
        <w:trPr>
          <w:trHeight w:val="448"/>
          <w:jc w:val="center"/>
        </w:trPr>
        <w:tc>
          <w:tcPr>
            <w:tcW w:w="2285" w:type="dxa"/>
            <w:tcBorders>
              <w:top w:val="nil"/>
              <w:left w:val="single" w:sz="8" w:space="0" w:color="auto"/>
              <w:bottom w:val="single" w:sz="4" w:space="0" w:color="auto"/>
              <w:right w:val="single" w:sz="4" w:space="0" w:color="auto"/>
            </w:tcBorders>
            <w:shd w:val="clear" w:color="auto" w:fill="EAD5FF"/>
            <w:vAlign w:val="bottom"/>
          </w:tcPr>
          <w:p w:rsidR="00586AEF" w:rsidRPr="008029BA" w:rsidRDefault="00586AEF">
            <w:pPr>
              <w:jc w:val="both"/>
              <w:rPr>
                <w:b/>
                <w:bCs/>
                <w:lang w:val="bg-BG"/>
              </w:rPr>
            </w:pPr>
            <w:r w:rsidRPr="008029BA">
              <w:rPr>
                <w:b/>
                <w:bCs/>
                <w:lang w:val="bg-BG"/>
              </w:rPr>
              <w:t xml:space="preserve">Граждански дела                     </w:t>
            </w:r>
          </w:p>
        </w:tc>
        <w:tc>
          <w:tcPr>
            <w:tcW w:w="739"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202</w:t>
            </w:r>
          </w:p>
        </w:tc>
        <w:tc>
          <w:tcPr>
            <w:tcW w:w="1619"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70,38</w:t>
            </w:r>
          </w:p>
        </w:tc>
        <w:tc>
          <w:tcPr>
            <w:tcW w:w="739"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164</w:t>
            </w:r>
          </w:p>
        </w:tc>
        <w:tc>
          <w:tcPr>
            <w:tcW w:w="1574"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81,19</w:t>
            </w:r>
          </w:p>
        </w:tc>
        <w:tc>
          <w:tcPr>
            <w:tcW w:w="739"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85</w:t>
            </w:r>
          </w:p>
        </w:tc>
        <w:tc>
          <w:tcPr>
            <w:tcW w:w="1619" w:type="dxa"/>
            <w:tcBorders>
              <w:top w:val="nil"/>
              <w:left w:val="nil"/>
              <w:bottom w:val="single" w:sz="4" w:space="0" w:color="auto"/>
              <w:right w:val="single" w:sz="8" w:space="0" w:color="auto"/>
            </w:tcBorders>
            <w:shd w:val="clear" w:color="auto" w:fill="EAD5FF"/>
            <w:noWrap/>
            <w:vAlign w:val="bottom"/>
          </w:tcPr>
          <w:p w:rsidR="00586AEF" w:rsidRPr="008029BA" w:rsidRDefault="00586AEF">
            <w:pPr>
              <w:jc w:val="center"/>
              <w:rPr>
                <w:b/>
                <w:lang w:val="bg-BG"/>
              </w:rPr>
            </w:pPr>
            <w:r w:rsidRPr="008029BA">
              <w:rPr>
                <w:b/>
                <w:lang w:val="bg-BG"/>
              </w:rPr>
              <w:t>29,62</w:t>
            </w:r>
          </w:p>
        </w:tc>
      </w:tr>
      <w:tr w:rsidR="00586AEF" w:rsidRPr="008029BA" w:rsidTr="007B129F">
        <w:trPr>
          <w:trHeight w:val="447"/>
          <w:jc w:val="center"/>
        </w:trPr>
        <w:tc>
          <w:tcPr>
            <w:tcW w:w="2285" w:type="dxa"/>
            <w:tcBorders>
              <w:top w:val="nil"/>
              <w:left w:val="single" w:sz="8" w:space="0" w:color="auto"/>
              <w:bottom w:val="single" w:sz="4" w:space="0" w:color="auto"/>
              <w:right w:val="single" w:sz="4" w:space="0" w:color="auto"/>
            </w:tcBorders>
            <w:shd w:val="clear" w:color="auto" w:fill="EAD5FF"/>
            <w:vAlign w:val="bottom"/>
          </w:tcPr>
          <w:p w:rsidR="00586AEF" w:rsidRPr="008029BA" w:rsidRDefault="00586AEF">
            <w:pPr>
              <w:jc w:val="both"/>
              <w:rPr>
                <w:b/>
                <w:bCs/>
                <w:lang w:val="bg-BG"/>
              </w:rPr>
            </w:pPr>
            <w:r w:rsidRPr="008029BA">
              <w:rPr>
                <w:b/>
                <w:bCs/>
                <w:lang w:val="bg-BG"/>
              </w:rPr>
              <w:t xml:space="preserve">Наказателни дела                     </w:t>
            </w:r>
          </w:p>
        </w:tc>
        <w:tc>
          <w:tcPr>
            <w:tcW w:w="739"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77</w:t>
            </w:r>
          </w:p>
        </w:tc>
        <w:tc>
          <w:tcPr>
            <w:tcW w:w="1619"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92,77</w:t>
            </w:r>
          </w:p>
        </w:tc>
        <w:tc>
          <w:tcPr>
            <w:tcW w:w="739"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70</w:t>
            </w:r>
          </w:p>
        </w:tc>
        <w:tc>
          <w:tcPr>
            <w:tcW w:w="1574"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90,91</w:t>
            </w:r>
          </w:p>
        </w:tc>
        <w:tc>
          <w:tcPr>
            <w:tcW w:w="739" w:type="dxa"/>
            <w:tcBorders>
              <w:top w:val="nil"/>
              <w:left w:val="nil"/>
              <w:bottom w:val="single" w:sz="4"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6</w:t>
            </w:r>
          </w:p>
        </w:tc>
        <w:tc>
          <w:tcPr>
            <w:tcW w:w="1619" w:type="dxa"/>
            <w:tcBorders>
              <w:top w:val="nil"/>
              <w:left w:val="nil"/>
              <w:bottom w:val="single" w:sz="4" w:space="0" w:color="auto"/>
              <w:right w:val="single" w:sz="8" w:space="0" w:color="auto"/>
            </w:tcBorders>
            <w:shd w:val="clear" w:color="auto" w:fill="EAD5FF"/>
            <w:noWrap/>
            <w:vAlign w:val="bottom"/>
          </w:tcPr>
          <w:p w:rsidR="00586AEF" w:rsidRPr="008029BA" w:rsidRDefault="00586AEF">
            <w:pPr>
              <w:jc w:val="center"/>
              <w:rPr>
                <w:b/>
                <w:lang w:val="bg-BG"/>
              </w:rPr>
            </w:pPr>
            <w:r w:rsidRPr="008029BA">
              <w:rPr>
                <w:b/>
                <w:lang w:val="bg-BG"/>
              </w:rPr>
              <w:t>7,23</w:t>
            </w:r>
          </w:p>
        </w:tc>
      </w:tr>
      <w:tr w:rsidR="00586AEF" w:rsidRPr="008029BA" w:rsidTr="007B129F">
        <w:trPr>
          <w:trHeight w:val="237"/>
          <w:jc w:val="center"/>
        </w:trPr>
        <w:tc>
          <w:tcPr>
            <w:tcW w:w="2285" w:type="dxa"/>
            <w:tcBorders>
              <w:top w:val="nil"/>
              <w:left w:val="single" w:sz="8" w:space="0" w:color="auto"/>
              <w:bottom w:val="single" w:sz="8" w:space="0" w:color="auto"/>
              <w:right w:val="single" w:sz="4" w:space="0" w:color="auto"/>
            </w:tcBorders>
            <w:shd w:val="clear" w:color="auto" w:fill="EAD5FF"/>
            <w:noWrap/>
            <w:vAlign w:val="bottom"/>
          </w:tcPr>
          <w:p w:rsidR="00586AEF" w:rsidRPr="008029BA" w:rsidRDefault="00586AEF">
            <w:pPr>
              <w:ind w:firstLine="720"/>
              <w:jc w:val="both"/>
              <w:rPr>
                <w:b/>
                <w:bCs/>
                <w:lang w:val="bg-BG"/>
              </w:rPr>
            </w:pPr>
            <w:r w:rsidRPr="008029BA">
              <w:rPr>
                <w:b/>
                <w:bCs/>
                <w:lang w:val="bg-BG"/>
              </w:rPr>
              <w:t>Общо:</w:t>
            </w:r>
          </w:p>
        </w:tc>
        <w:tc>
          <w:tcPr>
            <w:tcW w:w="739" w:type="dxa"/>
            <w:tcBorders>
              <w:top w:val="nil"/>
              <w:left w:val="nil"/>
              <w:bottom w:val="single" w:sz="8"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279</w:t>
            </w:r>
          </w:p>
        </w:tc>
        <w:tc>
          <w:tcPr>
            <w:tcW w:w="1619" w:type="dxa"/>
            <w:tcBorders>
              <w:top w:val="nil"/>
              <w:left w:val="nil"/>
              <w:bottom w:val="single" w:sz="8"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75,41</w:t>
            </w:r>
          </w:p>
        </w:tc>
        <w:tc>
          <w:tcPr>
            <w:tcW w:w="739" w:type="dxa"/>
            <w:tcBorders>
              <w:top w:val="nil"/>
              <w:left w:val="nil"/>
              <w:bottom w:val="single" w:sz="8"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234</w:t>
            </w:r>
          </w:p>
        </w:tc>
        <w:tc>
          <w:tcPr>
            <w:tcW w:w="1574" w:type="dxa"/>
            <w:tcBorders>
              <w:top w:val="nil"/>
              <w:left w:val="nil"/>
              <w:bottom w:val="single" w:sz="8"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83,87</w:t>
            </w:r>
          </w:p>
        </w:tc>
        <w:tc>
          <w:tcPr>
            <w:tcW w:w="739" w:type="dxa"/>
            <w:tcBorders>
              <w:top w:val="nil"/>
              <w:left w:val="nil"/>
              <w:bottom w:val="single" w:sz="8" w:space="0" w:color="auto"/>
              <w:right w:val="single" w:sz="4" w:space="0" w:color="auto"/>
            </w:tcBorders>
            <w:shd w:val="clear" w:color="auto" w:fill="EAD5FF"/>
            <w:noWrap/>
            <w:vAlign w:val="bottom"/>
          </w:tcPr>
          <w:p w:rsidR="00586AEF" w:rsidRPr="008029BA" w:rsidRDefault="00586AEF">
            <w:pPr>
              <w:jc w:val="center"/>
              <w:rPr>
                <w:b/>
                <w:lang w:val="bg-BG"/>
              </w:rPr>
            </w:pPr>
            <w:r w:rsidRPr="008029BA">
              <w:rPr>
                <w:b/>
                <w:lang w:val="bg-BG"/>
              </w:rPr>
              <w:t>91</w:t>
            </w:r>
          </w:p>
        </w:tc>
        <w:tc>
          <w:tcPr>
            <w:tcW w:w="1619" w:type="dxa"/>
            <w:tcBorders>
              <w:top w:val="nil"/>
              <w:left w:val="nil"/>
              <w:bottom w:val="single" w:sz="8" w:space="0" w:color="auto"/>
              <w:right w:val="single" w:sz="8" w:space="0" w:color="auto"/>
            </w:tcBorders>
            <w:shd w:val="clear" w:color="auto" w:fill="EAD5FF"/>
            <w:noWrap/>
            <w:vAlign w:val="bottom"/>
          </w:tcPr>
          <w:p w:rsidR="00586AEF" w:rsidRPr="008029BA" w:rsidRDefault="00586AEF">
            <w:pPr>
              <w:jc w:val="center"/>
              <w:rPr>
                <w:b/>
                <w:lang w:val="bg-BG"/>
              </w:rPr>
            </w:pPr>
            <w:r w:rsidRPr="008029BA">
              <w:rPr>
                <w:b/>
                <w:lang w:val="bg-BG"/>
              </w:rPr>
              <w:t>24,59</w:t>
            </w:r>
          </w:p>
        </w:tc>
      </w:tr>
    </w:tbl>
    <w:p w:rsidR="00586AEF" w:rsidRDefault="00586AEF" w:rsidP="008610A5">
      <w:pPr>
        <w:ind w:firstLine="720"/>
        <w:jc w:val="both"/>
        <w:rPr>
          <w:b/>
          <w:sz w:val="28"/>
          <w:szCs w:val="28"/>
          <w:lang w:val="ru-RU"/>
        </w:rPr>
      </w:pPr>
    </w:p>
    <w:p w:rsidR="00586AEF" w:rsidRDefault="00586AEF" w:rsidP="008610A5">
      <w:pPr>
        <w:ind w:firstLine="720"/>
        <w:jc w:val="both"/>
        <w:rPr>
          <w:b/>
          <w:sz w:val="28"/>
          <w:szCs w:val="28"/>
          <w:lang w:val="ru-RU"/>
        </w:rPr>
      </w:pPr>
      <w:r>
        <w:rPr>
          <w:b/>
          <w:sz w:val="28"/>
          <w:szCs w:val="28"/>
          <w:lang w:val="ru-RU"/>
        </w:rPr>
        <w:t>7.4. Брой решени дела по същество, анализ по видове и структура</w:t>
      </w:r>
    </w:p>
    <w:p w:rsidR="00586AEF" w:rsidRDefault="00586AEF" w:rsidP="008610A5">
      <w:pPr>
        <w:ind w:firstLine="720"/>
        <w:jc w:val="both"/>
        <w:rPr>
          <w:sz w:val="28"/>
          <w:szCs w:val="28"/>
          <w:lang w:val="bg-BG"/>
        </w:rPr>
      </w:pPr>
      <w:r>
        <w:rPr>
          <w:sz w:val="28"/>
          <w:szCs w:val="28"/>
          <w:lang w:val="bg-BG"/>
        </w:rPr>
        <w:t xml:space="preserve">От свършените през отчетния период в Окръжен съд – Кърджали въззивни дела от всички видове, решени по същество са общо 279 бр. /202 бр. въззивни граждански дела и 77 бр. въззивни наказателни дела/, по същество са решени общо 230 бр. /167 бр. въззивни граждански дела и 63 бр. въззивни наказателни дела/. </w:t>
      </w:r>
    </w:p>
    <w:p w:rsidR="00586AEF" w:rsidRDefault="00586AEF" w:rsidP="008610A5">
      <w:pPr>
        <w:ind w:firstLine="720"/>
        <w:jc w:val="both"/>
        <w:rPr>
          <w:sz w:val="28"/>
          <w:szCs w:val="28"/>
          <w:lang w:val="bg-BG"/>
        </w:rPr>
      </w:pPr>
      <w:r>
        <w:rPr>
          <w:sz w:val="28"/>
          <w:szCs w:val="28"/>
          <w:lang w:val="bg-BG"/>
        </w:rPr>
        <w:t xml:space="preserve">Посочените дела се разпределят по видове, както следва: </w:t>
      </w:r>
    </w:p>
    <w:p w:rsidR="00586AEF" w:rsidRDefault="00586AEF" w:rsidP="008610A5">
      <w:pPr>
        <w:ind w:firstLine="720"/>
        <w:jc w:val="both"/>
        <w:rPr>
          <w:sz w:val="28"/>
          <w:szCs w:val="28"/>
          <w:lang w:val="bg-BG"/>
        </w:rPr>
      </w:pPr>
    </w:p>
    <w:tbl>
      <w:tblPr>
        <w:tblW w:w="9011" w:type="dxa"/>
        <w:jc w:val="center"/>
        <w:tblCellMar>
          <w:left w:w="70" w:type="dxa"/>
          <w:right w:w="70" w:type="dxa"/>
        </w:tblCellMar>
        <w:tblLook w:val="00A0"/>
      </w:tblPr>
      <w:tblGrid>
        <w:gridCol w:w="3076"/>
        <w:gridCol w:w="2058"/>
        <w:gridCol w:w="1952"/>
        <w:gridCol w:w="1925"/>
      </w:tblGrid>
      <w:tr w:rsidR="00586AEF" w:rsidRPr="008029BA" w:rsidTr="007B129F">
        <w:trPr>
          <w:trHeight w:val="569"/>
          <w:jc w:val="center"/>
        </w:trPr>
        <w:tc>
          <w:tcPr>
            <w:tcW w:w="3076" w:type="dxa"/>
            <w:tcBorders>
              <w:top w:val="single" w:sz="8" w:space="0" w:color="auto"/>
              <w:left w:val="single" w:sz="8" w:space="0" w:color="auto"/>
              <w:bottom w:val="single" w:sz="8" w:space="0" w:color="auto"/>
              <w:right w:val="single" w:sz="4" w:space="0" w:color="auto"/>
            </w:tcBorders>
            <w:shd w:val="clear" w:color="auto" w:fill="EAD5FF"/>
            <w:vAlign w:val="center"/>
          </w:tcPr>
          <w:p w:rsidR="00586AEF" w:rsidRPr="008029BA" w:rsidRDefault="00586AEF">
            <w:pPr>
              <w:ind w:firstLine="720"/>
              <w:jc w:val="both"/>
              <w:rPr>
                <w:b/>
                <w:lang w:val="bg-BG"/>
              </w:rPr>
            </w:pPr>
            <w:r w:rsidRPr="008029BA">
              <w:rPr>
                <w:b/>
                <w:lang w:val="bg-BG"/>
              </w:rPr>
              <w:t>Вид дело</w:t>
            </w:r>
          </w:p>
        </w:tc>
        <w:tc>
          <w:tcPr>
            <w:tcW w:w="2058" w:type="dxa"/>
            <w:tcBorders>
              <w:top w:val="single" w:sz="8" w:space="0" w:color="auto"/>
              <w:left w:val="nil"/>
              <w:bottom w:val="single" w:sz="8" w:space="0" w:color="auto"/>
              <w:right w:val="single" w:sz="4" w:space="0" w:color="auto"/>
            </w:tcBorders>
            <w:shd w:val="clear" w:color="auto" w:fill="EAD5FF"/>
            <w:vAlign w:val="center"/>
          </w:tcPr>
          <w:p w:rsidR="00586AEF" w:rsidRPr="008029BA" w:rsidRDefault="00586AEF">
            <w:pPr>
              <w:ind w:firstLine="147"/>
              <w:jc w:val="center"/>
              <w:rPr>
                <w:b/>
                <w:lang w:val="bg-BG"/>
              </w:rPr>
            </w:pPr>
            <w:r w:rsidRPr="008029BA">
              <w:rPr>
                <w:b/>
                <w:lang w:val="bg-BG"/>
              </w:rPr>
              <w:t>Общ брой свършени дела</w:t>
            </w:r>
          </w:p>
        </w:tc>
        <w:tc>
          <w:tcPr>
            <w:tcW w:w="1952" w:type="dxa"/>
            <w:tcBorders>
              <w:top w:val="single" w:sz="8" w:space="0" w:color="auto"/>
              <w:left w:val="nil"/>
              <w:bottom w:val="single" w:sz="8" w:space="0" w:color="auto"/>
              <w:right w:val="single" w:sz="4" w:space="0" w:color="auto"/>
            </w:tcBorders>
            <w:shd w:val="clear" w:color="auto" w:fill="EAD5FF"/>
            <w:vAlign w:val="center"/>
          </w:tcPr>
          <w:p w:rsidR="00586AEF" w:rsidRPr="008029BA" w:rsidRDefault="00586AEF">
            <w:pPr>
              <w:ind w:firstLine="147"/>
              <w:jc w:val="center"/>
              <w:rPr>
                <w:b/>
                <w:lang w:val="bg-BG"/>
              </w:rPr>
            </w:pPr>
            <w:r w:rsidRPr="008029BA">
              <w:rPr>
                <w:b/>
                <w:lang w:val="bg-BG"/>
              </w:rPr>
              <w:t>Решени по същество</w:t>
            </w:r>
          </w:p>
        </w:tc>
        <w:tc>
          <w:tcPr>
            <w:tcW w:w="1925" w:type="dxa"/>
            <w:tcBorders>
              <w:top w:val="single" w:sz="8" w:space="0" w:color="auto"/>
              <w:left w:val="nil"/>
              <w:bottom w:val="single" w:sz="8" w:space="0" w:color="auto"/>
              <w:right w:val="single" w:sz="8" w:space="0" w:color="auto"/>
            </w:tcBorders>
            <w:shd w:val="clear" w:color="auto" w:fill="EAD5FF"/>
            <w:vAlign w:val="center"/>
          </w:tcPr>
          <w:p w:rsidR="00586AEF" w:rsidRPr="008029BA" w:rsidRDefault="00586AEF">
            <w:pPr>
              <w:ind w:firstLine="147"/>
              <w:jc w:val="center"/>
              <w:rPr>
                <w:b/>
                <w:lang w:val="bg-BG"/>
              </w:rPr>
            </w:pPr>
            <w:r w:rsidRPr="008029BA">
              <w:rPr>
                <w:b/>
                <w:lang w:val="bg-BG"/>
              </w:rPr>
              <w:t>Прекратени</w:t>
            </w:r>
          </w:p>
        </w:tc>
      </w:tr>
      <w:tr w:rsidR="00586AEF" w:rsidRPr="008029BA" w:rsidTr="007B129F">
        <w:trPr>
          <w:trHeight w:val="333"/>
          <w:jc w:val="center"/>
        </w:trPr>
        <w:tc>
          <w:tcPr>
            <w:tcW w:w="3076" w:type="dxa"/>
            <w:tcBorders>
              <w:top w:val="nil"/>
              <w:left w:val="single" w:sz="8" w:space="0" w:color="auto"/>
              <w:bottom w:val="single" w:sz="4" w:space="0" w:color="auto"/>
              <w:right w:val="single" w:sz="4" w:space="0" w:color="auto"/>
            </w:tcBorders>
            <w:shd w:val="clear" w:color="auto" w:fill="EAD5FF"/>
            <w:vAlign w:val="bottom"/>
          </w:tcPr>
          <w:p w:rsidR="00586AEF" w:rsidRPr="008029BA" w:rsidRDefault="00586AEF">
            <w:pPr>
              <w:ind w:firstLine="720"/>
              <w:jc w:val="both"/>
              <w:rPr>
                <w:b/>
                <w:bCs/>
                <w:lang w:val="bg-BG"/>
              </w:rPr>
            </w:pPr>
            <w:r w:rsidRPr="008029BA">
              <w:rPr>
                <w:b/>
                <w:bCs/>
                <w:lang w:val="bg-BG"/>
              </w:rPr>
              <w:t xml:space="preserve">Граждански дела            </w:t>
            </w:r>
          </w:p>
        </w:tc>
        <w:tc>
          <w:tcPr>
            <w:tcW w:w="2058" w:type="dxa"/>
            <w:tcBorders>
              <w:top w:val="nil"/>
              <w:left w:val="nil"/>
              <w:bottom w:val="single" w:sz="4" w:space="0" w:color="auto"/>
              <w:right w:val="single" w:sz="4" w:space="0" w:color="auto"/>
            </w:tcBorders>
            <w:shd w:val="clear" w:color="auto" w:fill="EAD5FF"/>
            <w:noWrap/>
            <w:vAlign w:val="bottom"/>
          </w:tcPr>
          <w:p w:rsidR="00586AEF" w:rsidRPr="008029BA" w:rsidRDefault="00586AEF">
            <w:pPr>
              <w:ind w:firstLine="720"/>
              <w:jc w:val="both"/>
              <w:rPr>
                <w:b/>
                <w:lang w:val="bg-BG"/>
              </w:rPr>
            </w:pPr>
            <w:r w:rsidRPr="008029BA">
              <w:rPr>
                <w:b/>
                <w:lang w:val="bg-BG"/>
              </w:rPr>
              <w:t>202</w:t>
            </w:r>
          </w:p>
        </w:tc>
        <w:tc>
          <w:tcPr>
            <w:tcW w:w="1952" w:type="dxa"/>
            <w:tcBorders>
              <w:top w:val="nil"/>
              <w:left w:val="nil"/>
              <w:bottom w:val="single" w:sz="4" w:space="0" w:color="auto"/>
              <w:right w:val="single" w:sz="4" w:space="0" w:color="auto"/>
            </w:tcBorders>
            <w:shd w:val="clear" w:color="auto" w:fill="EAD5FF"/>
            <w:noWrap/>
            <w:vAlign w:val="bottom"/>
          </w:tcPr>
          <w:p w:rsidR="00586AEF" w:rsidRPr="008029BA" w:rsidRDefault="00586AEF">
            <w:pPr>
              <w:ind w:firstLine="720"/>
              <w:jc w:val="both"/>
              <w:rPr>
                <w:b/>
                <w:lang w:val="bg-BG"/>
              </w:rPr>
            </w:pPr>
            <w:r w:rsidRPr="008029BA">
              <w:rPr>
                <w:b/>
                <w:lang w:val="bg-BG"/>
              </w:rPr>
              <w:t>167</w:t>
            </w:r>
          </w:p>
        </w:tc>
        <w:tc>
          <w:tcPr>
            <w:tcW w:w="1925" w:type="dxa"/>
            <w:tcBorders>
              <w:top w:val="nil"/>
              <w:left w:val="nil"/>
              <w:bottom w:val="single" w:sz="4" w:space="0" w:color="auto"/>
              <w:right w:val="single" w:sz="8" w:space="0" w:color="auto"/>
            </w:tcBorders>
            <w:shd w:val="clear" w:color="auto" w:fill="EAD5FF"/>
            <w:noWrap/>
            <w:vAlign w:val="bottom"/>
          </w:tcPr>
          <w:p w:rsidR="00586AEF" w:rsidRPr="008029BA" w:rsidRDefault="00586AEF">
            <w:pPr>
              <w:ind w:firstLine="720"/>
              <w:jc w:val="both"/>
              <w:rPr>
                <w:b/>
                <w:lang w:val="bg-BG"/>
              </w:rPr>
            </w:pPr>
            <w:r w:rsidRPr="008029BA">
              <w:rPr>
                <w:b/>
                <w:lang w:val="bg-BG"/>
              </w:rPr>
              <w:t>35</w:t>
            </w:r>
          </w:p>
        </w:tc>
      </w:tr>
      <w:tr w:rsidR="00586AEF" w:rsidRPr="008029BA" w:rsidTr="007B129F">
        <w:trPr>
          <w:trHeight w:val="353"/>
          <w:jc w:val="center"/>
        </w:trPr>
        <w:tc>
          <w:tcPr>
            <w:tcW w:w="3076" w:type="dxa"/>
            <w:tcBorders>
              <w:top w:val="nil"/>
              <w:left w:val="single" w:sz="8" w:space="0" w:color="auto"/>
              <w:bottom w:val="single" w:sz="4" w:space="0" w:color="auto"/>
              <w:right w:val="single" w:sz="4" w:space="0" w:color="auto"/>
            </w:tcBorders>
            <w:shd w:val="clear" w:color="auto" w:fill="EAD5FF"/>
            <w:vAlign w:val="bottom"/>
          </w:tcPr>
          <w:p w:rsidR="00586AEF" w:rsidRPr="008029BA" w:rsidRDefault="00586AEF">
            <w:pPr>
              <w:ind w:firstLine="720"/>
              <w:jc w:val="both"/>
              <w:rPr>
                <w:b/>
                <w:bCs/>
                <w:lang w:val="bg-BG"/>
              </w:rPr>
            </w:pPr>
            <w:r w:rsidRPr="008029BA">
              <w:rPr>
                <w:b/>
                <w:bCs/>
                <w:lang w:val="bg-BG"/>
              </w:rPr>
              <w:t xml:space="preserve">Наказателни дела               </w:t>
            </w:r>
          </w:p>
        </w:tc>
        <w:tc>
          <w:tcPr>
            <w:tcW w:w="2058" w:type="dxa"/>
            <w:tcBorders>
              <w:top w:val="nil"/>
              <w:left w:val="nil"/>
              <w:bottom w:val="single" w:sz="4" w:space="0" w:color="auto"/>
              <w:right w:val="single" w:sz="4" w:space="0" w:color="auto"/>
            </w:tcBorders>
            <w:shd w:val="clear" w:color="auto" w:fill="EAD5FF"/>
            <w:noWrap/>
            <w:vAlign w:val="bottom"/>
          </w:tcPr>
          <w:p w:rsidR="00586AEF" w:rsidRPr="008029BA" w:rsidRDefault="00586AEF">
            <w:pPr>
              <w:ind w:firstLine="720"/>
              <w:jc w:val="both"/>
              <w:rPr>
                <w:b/>
                <w:lang w:val="bg-BG"/>
              </w:rPr>
            </w:pPr>
            <w:r w:rsidRPr="008029BA">
              <w:rPr>
                <w:b/>
                <w:lang w:val="bg-BG"/>
              </w:rPr>
              <w:t>77</w:t>
            </w:r>
          </w:p>
        </w:tc>
        <w:tc>
          <w:tcPr>
            <w:tcW w:w="1952" w:type="dxa"/>
            <w:tcBorders>
              <w:top w:val="nil"/>
              <w:left w:val="nil"/>
              <w:bottom w:val="single" w:sz="4" w:space="0" w:color="auto"/>
              <w:right w:val="single" w:sz="4" w:space="0" w:color="auto"/>
            </w:tcBorders>
            <w:shd w:val="clear" w:color="auto" w:fill="EAD5FF"/>
            <w:noWrap/>
            <w:vAlign w:val="bottom"/>
          </w:tcPr>
          <w:p w:rsidR="00586AEF" w:rsidRPr="008029BA" w:rsidRDefault="00586AEF">
            <w:pPr>
              <w:ind w:firstLine="720"/>
              <w:jc w:val="both"/>
              <w:rPr>
                <w:b/>
                <w:lang w:val="bg-BG"/>
              </w:rPr>
            </w:pPr>
            <w:r w:rsidRPr="008029BA">
              <w:rPr>
                <w:b/>
                <w:lang w:val="bg-BG"/>
              </w:rPr>
              <w:t>63</w:t>
            </w:r>
          </w:p>
        </w:tc>
        <w:tc>
          <w:tcPr>
            <w:tcW w:w="1925" w:type="dxa"/>
            <w:tcBorders>
              <w:top w:val="nil"/>
              <w:left w:val="nil"/>
              <w:bottom w:val="single" w:sz="4" w:space="0" w:color="auto"/>
              <w:right w:val="single" w:sz="8" w:space="0" w:color="auto"/>
            </w:tcBorders>
            <w:shd w:val="clear" w:color="auto" w:fill="EAD5FF"/>
            <w:noWrap/>
            <w:vAlign w:val="bottom"/>
          </w:tcPr>
          <w:p w:rsidR="00586AEF" w:rsidRPr="008029BA" w:rsidRDefault="00586AEF">
            <w:pPr>
              <w:ind w:firstLine="720"/>
              <w:jc w:val="both"/>
              <w:rPr>
                <w:b/>
                <w:lang w:val="bg-BG"/>
              </w:rPr>
            </w:pPr>
            <w:r w:rsidRPr="008029BA">
              <w:rPr>
                <w:b/>
                <w:lang w:val="bg-BG"/>
              </w:rPr>
              <w:t>14</w:t>
            </w:r>
          </w:p>
        </w:tc>
      </w:tr>
      <w:tr w:rsidR="00586AEF" w:rsidRPr="008029BA" w:rsidTr="007B129F">
        <w:trPr>
          <w:trHeight w:val="270"/>
          <w:jc w:val="center"/>
        </w:trPr>
        <w:tc>
          <w:tcPr>
            <w:tcW w:w="3076" w:type="dxa"/>
            <w:tcBorders>
              <w:top w:val="nil"/>
              <w:left w:val="single" w:sz="8" w:space="0" w:color="auto"/>
              <w:bottom w:val="single" w:sz="8" w:space="0" w:color="auto"/>
              <w:right w:val="single" w:sz="4" w:space="0" w:color="auto"/>
            </w:tcBorders>
            <w:shd w:val="clear" w:color="auto" w:fill="EAD5FF"/>
            <w:noWrap/>
            <w:vAlign w:val="bottom"/>
          </w:tcPr>
          <w:p w:rsidR="00586AEF" w:rsidRPr="008029BA" w:rsidRDefault="00586AEF">
            <w:pPr>
              <w:ind w:firstLine="720"/>
              <w:jc w:val="both"/>
              <w:rPr>
                <w:b/>
                <w:bCs/>
                <w:lang w:val="bg-BG"/>
              </w:rPr>
            </w:pPr>
            <w:r w:rsidRPr="008029BA">
              <w:rPr>
                <w:b/>
                <w:bCs/>
                <w:lang w:val="bg-BG"/>
              </w:rPr>
              <w:t>Общо:</w:t>
            </w:r>
          </w:p>
        </w:tc>
        <w:tc>
          <w:tcPr>
            <w:tcW w:w="2058" w:type="dxa"/>
            <w:tcBorders>
              <w:top w:val="nil"/>
              <w:left w:val="nil"/>
              <w:bottom w:val="single" w:sz="8" w:space="0" w:color="auto"/>
              <w:right w:val="single" w:sz="4" w:space="0" w:color="auto"/>
            </w:tcBorders>
            <w:shd w:val="clear" w:color="auto" w:fill="EAD5FF"/>
            <w:noWrap/>
            <w:vAlign w:val="bottom"/>
          </w:tcPr>
          <w:p w:rsidR="00586AEF" w:rsidRPr="008029BA" w:rsidRDefault="00586AEF">
            <w:pPr>
              <w:ind w:firstLine="720"/>
              <w:jc w:val="both"/>
              <w:rPr>
                <w:b/>
                <w:lang w:val="bg-BG"/>
              </w:rPr>
            </w:pPr>
            <w:r w:rsidRPr="008029BA">
              <w:rPr>
                <w:b/>
                <w:lang w:val="bg-BG"/>
              </w:rPr>
              <w:t>279</w:t>
            </w:r>
          </w:p>
        </w:tc>
        <w:tc>
          <w:tcPr>
            <w:tcW w:w="1952" w:type="dxa"/>
            <w:tcBorders>
              <w:top w:val="nil"/>
              <w:left w:val="nil"/>
              <w:bottom w:val="single" w:sz="8" w:space="0" w:color="auto"/>
              <w:right w:val="single" w:sz="4" w:space="0" w:color="auto"/>
            </w:tcBorders>
            <w:shd w:val="clear" w:color="auto" w:fill="EAD5FF"/>
            <w:noWrap/>
            <w:vAlign w:val="bottom"/>
          </w:tcPr>
          <w:p w:rsidR="00586AEF" w:rsidRPr="008029BA" w:rsidRDefault="00586AEF">
            <w:pPr>
              <w:ind w:firstLine="720"/>
              <w:jc w:val="both"/>
              <w:rPr>
                <w:b/>
                <w:lang w:val="bg-BG"/>
              </w:rPr>
            </w:pPr>
            <w:r w:rsidRPr="008029BA">
              <w:rPr>
                <w:b/>
                <w:lang w:val="bg-BG"/>
              </w:rPr>
              <w:t>230</w:t>
            </w:r>
          </w:p>
        </w:tc>
        <w:tc>
          <w:tcPr>
            <w:tcW w:w="1925" w:type="dxa"/>
            <w:tcBorders>
              <w:top w:val="nil"/>
              <w:left w:val="nil"/>
              <w:bottom w:val="single" w:sz="8" w:space="0" w:color="auto"/>
              <w:right w:val="single" w:sz="8" w:space="0" w:color="auto"/>
            </w:tcBorders>
            <w:shd w:val="clear" w:color="auto" w:fill="EAD5FF"/>
            <w:noWrap/>
            <w:vAlign w:val="bottom"/>
          </w:tcPr>
          <w:p w:rsidR="00586AEF" w:rsidRPr="008029BA" w:rsidRDefault="00586AEF">
            <w:pPr>
              <w:ind w:firstLine="720"/>
              <w:jc w:val="both"/>
              <w:rPr>
                <w:b/>
                <w:lang w:val="bg-BG"/>
              </w:rPr>
            </w:pPr>
            <w:r w:rsidRPr="008029BA">
              <w:rPr>
                <w:b/>
                <w:lang w:val="bg-BG"/>
              </w:rPr>
              <w:t>49</w:t>
            </w:r>
          </w:p>
        </w:tc>
      </w:tr>
    </w:tbl>
    <w:p w:rsidR="00586AEF" w:rsidRDefault="00586AEF" w:rsidP="008610A5">
      <w:pPr>
        <w:ind w:firstLine="720"/>
        <w:jc w:val="both"/>
        <w:rPr>
          <w:sz w:val="28"/>
          <w:szCs w:val="28"/>
          <w:lang w:val="bg-BG"/>
        </w:rPr>
      </w:pPr>
    </w:p>
    <w:p w:rsidR="00586AEF" w:rsidRDefault="00586AEF" w:rsidP="008610A5">
      <w:pPr>
        <w:ind w:firstLine="720"/>
        <w:jc w:val="both"/>
        <w:rPr>
          <w:sz w:val="28"/>
          <w:szCs w:val="28"/>
          <w:lang w:val="bg-BG"/>
        </w:rPr>
      </w:pPr>
      <w:r>
        <w:rPr>
          <w:sz w:val="28"/>
          <w:szCs w:val="28"/>
          <w:lang w:val="bg-BG"/>
        </w:rPr>
        <w:t xml:space="preserve">Прекратени са 49 бр. дела, от които 35 бр. граждански дела, в т.ч. 28 бр. са въззивни граждански дела и 7 бр. са въззивни частни граждански дела; както и 14 бр. наказателни дела, в т.ч.  6 бр. въззивни наказателни дела от общ характер и 8 бр. въззивни частни наказателни дела. Въззивните граждански дела са прекратени, както следва: 3 бр. – поради оттегляне на въззивната жалба; 6 бр. – поради недопустимост на жалбата; </w:t>
      </w:r>
      <w:r>
        <w:rPr>
          <w:color w:val="FF0000"/>
          <w:sz w:val="28"/>
          <w:szCs w:val="28"/>
          <w:lang w:val="bg-BG"/>
        </w:rPr>
        <w:t xml:space="preserve"> </w:t>
      </w:r>
      <w:r>
        <w:rPr>
          <w:sz w:val="28"/>
          <w:szCs w:val="28"/>
          <w:lang w:val="bg-BG"/>
        </w:rPr>
        <w:t>15 бр. дела са прекратени и върнати на районните съдилища за администриране на въззивните жалби; 3 бр. дела са прекратени поради неотстранени нередовности във въззивната жалба; 1 бр. дело е прекратено поради просрочена жалба. Прекратени са 7 бр. въззивни частни граждански дела, поради следните причини: 4 бр. дела са прекратени и върнати на районните съдилища за администриране на частните жалби; 3 бр. са прекратени поради недопустимост на жалбата. От прекратените 6 бр. въззивни наказателни дела от общ характер, 4 са прекратени и изпратени на ВКС за определяне на друг еднакъв по степен съд за разглеждането им и 2 бр. дела са прекратени поради оттегляне на въззивната жалба. Прекратени са 8 бр. въззивни частни наказателни дела поради следните причини: 5 бр. са прекратени и делата са върнати на първоинстанционните съдилища за администриране на подадените съответно протести, въззивна жалба и частни жалби и 3 бр. дела са прекратени поради оттегляне на протестите.</w:t>
      </w:r>
    </w:p>
    <w:p w:rsidR="00586AEF" w:rsidRDefault="00586AEF" w:rsidP="008610A5">
      <w:pPr>
        <w:ind w:firstLine="720"/>
        <w:jc w:val="both"/>
        <w:rPr>
          <w:b/>
          <w:sz w:val="28"/>
          <w:szCs w:val="28"/>
          <w:lang w:val="ru-RU"/>
        </w:rPr>
      </w:pPr>
    </w:p>
    <w:p w:rsidR="00586AEF" w:rsidRDefault="00586AEF" w:rsidP="008610A5">
      <w:pPr>
        <w:ind w:firstLine="720"/>
        <w:jc w:val="both"/>
        <w:rPr>
          <w:b/>
          <w:sz w:val="28"/>
          <w:szCs w:val="28"/>
          <w:lang w:val="ru-RU"/>
        </w:rPr>
      </w:pPr>
      <w:r>
        <w:rPr>
          <w:b/>
          <w:sz w:val="28"/>
          <w:szCs w:val="28"/>
          <w:lang w:val="ru-RU"/>
        </w:rPr>
        <w:t>7.5. Брой на върнатите дела на районните съдилища. Причини</w:t>
      </w:r>
    </w:p>
    <w:p w:rsidR="00586AEF" w:rsidRDefault="00586AEF" w:rsidP="008610A5">
      <w:pPr>
        <w:ind w:firstLine="720"/>
        <w:jc w:val="both"/>
        <w:rPr>
          <w:sz w:val="28"/>
          <w:szCs w:val="28"/>
          <w:lang w:val="bg-BG"/>
        </w:rPr>
      </w:pPr>
      <w:r>
        <w:rPr>
          <w:sz w:val="28"/>
          <w:szCs w:val="28"/>
          <w:lang w:val="bg-BG"/>
        </w:rPr>
        <w:t xml:space="preserve">През отчетния период от Окръжен съд – Кърджали са върнати на районните съдилища за ново разглеждане 3 бр. въззивни наказателни дела от общ характер и 6 бр. въззивни наказателни дела от частен характер, поради допуснати съществени нарушения на процесуалните правила, които не могат да бъдат отстранени в производството пред въззивната инстанция. По 2 бр. въззивни наказателно-административен характер дела решенията на районните съдилища са отменени поради несъставомерност на деянията и са постановени нови решения. По 1 бр. такъв вид дела решението на районния съд е отменено поради неправилно приложение на материалния закон и е постановено ново решение. По 1 бр. въззивно частно наказателно дело първоинстанционното определение е отменено, жалбата против постановлението на районния прокурор е оставена без разглеждане като недопустима, и е прекратено съдебното производство с правно основание чл. 243, ал. 4 и сл. НПК. По 1 бр. въззивно частно наказателно дело е отменено протоколното определение на първоинстанционния съд, с което е взета мярка за неотклонение „задържане под стража”, вместо което е взета мярка за неотклонение „гаранция” в пари, поради необоснованост на изводите на първоинстанционния съд за наличие на изводите на първоинстанционния съд по отношение предпоставките за вземане на мярка за неотклонение „задържане под стража”. По 1 бр. въззивно частно наказателно дело първоинстанционното определение е отменено поради липса на пълно, обективно и всестранно разследване по досъдебното производство, вместо което е постановена отмяна на постановлението за прекратяване на наказателното производство на районната прокуратура и делото е върната на същата за продължаване на съдопроизводствените действия по досъдебното производство. По 1 бр. въззивно частно наказателно дело протоколното определение на първоинстанционния съд, с което е оставено без уважение искането за определяне на общо наказание е отменено, като постановено при допуснато съществено нарушение на процесуалните правила – постановяване от незаконен състав и делото е върнато за ново разглеждане на първоинстанционния съд за ново разглеждане от друг състав на същия съд. </w:t>
      </w:r>
    </w:p>
    <w:p w:rsidR="00586AEF" w:rsidRDefault="00586AEF" w:rsidP="008610A5">
      <w:pPr>
        <w:ind w:firstLine="720"/>
        <w:jc w:val="both"/>
        <w:rPr>
          <w:sz w:val="28"/>
          <w:szCs w:val="28"/>
          <w:lang w:val="bg-BG"/>
        </w:rPr>
      </w:pPr>
      <w:r>
        <w:rPr>
          <w:sz w:val="28"/>
          <w:szCs w:val="28"/>
          <w:lang w:val="bg-BG"/>
        </w:rPr>
        <w:t>Обезсилени са решенията по 4 бр. въззивни граждански дела поради недопустимост на съдебния акт и е прекратено производството по делата; по 1 бр. въззивно гражданско дело решението на първоинстанционния съд е обезсилено поради отказ от предявените искове и е прекратено производството по делото; по 2 бр. – решенията са обезсилени като недопустими и делата са върнати на първоинстанционните съдилища за произнасяне по предявените искове. Отменени са съдебните актове по 16 бр. въззивни частни граждански дела, от които 6 бр. са отменени и делата са върнати на районните съдилища за продължаване на съдопроизводствените действия; по 9 бр. са постановени нови определения и 1 бр. дело е върнато за изпълнение на указанията на въззивния съд.</w:t>
      </w:r>
    </w:p>
    <w:p w:rsidR="00586AEF" w:rsidRDefault="00586AEF" w:rsidP="007751C2">
      <w:pPr>
        <w:ind w:firstLine="720"/>
        <w:jc w:val="both"/>
        <w:rPr>
          <w:sz w:val="28"/>
          <w:szCs w:val="28"/>
          <w:lang w:val="bg-BG"/>
        </w:rPr>
      </w:pPr>
    </w:p>
    <w:p w:rsidR="00586AEF" w:rsidRDefault="00586AEF" w:rsidP="007751C2">
      <w:pPr>
        <w:ind w:firstLine="720"/>
        <w:jc w:val="both"/>
        <w:rPr>
          <w:b/>
          <w:sz w:val="28"/>
          <w:szCs w:val="28"/>
          <w:lang w:val="ru-RU"/>
        </w:rPr>
      </w:pPr>
      <w:r>
        <w:rPr>
          <w:sz w:val="28"/>
          <w:szCs w:val="28"/>
          <w:lang w:val="bg-BG"/>
        </w:rPr>
        <w:t xml:space="preserve"> </w:t>
      </w:r>
      <w:r>
        <w:rPr>
          <w:b/>
          <w:sz w:val="28"/>
          <w:szCs w:val="28"/>
          <w:lang w:val="bg-BG"/>
        </w:rPr>
        <w:t xml:space="preserve">7.6. </w:t>
      </w:r>
      <w:r>
        <w:rPr>
          <w:b/>
          <w:sz w:val="28"/>
          <w:szCs w:val="28"/>
          <w:lang w:val="ru-RU"/>
        </w:rPr>
        <w:t xml:space="preserve">Брой потвърдителни, изменителни, отменителни въззивни решения </w:t>
      </w:r>
    </w:p>
    <w:p w:rsidR="00586AEF" w:rsidRDefault="00586AEF" w:rsidP="008027AF">
      <w:pPr>
        <w:ind w:firstLine="720"/>
        <w:jc w:val="both"/>
        <w:rPr>
          <w:sz w:val="28"/>
          <w:szCs w:val="28"/>
          <w:lang w:val="bg-BG"/>
        </w:rPr>
      </w:pPr>
      <w:r>
        <w:rPr>
          <w:sz w:val="28"/>
          <w:szCs w:val="28"/>
          <w:lang w:val="bg-BG"/>
        </w:rPr>
        <w:t xml:space="preserve">През 2020 г. са постановени общо 230 бр. решения по същество по въззивни наказателни и граждански дела, от които потвърдени съдебни актове на първоинстанционните съдилища – общо 122 бр., изменителни (частична отмяна) – общо 32 бр., отменени изцяло – общо 76 бр., в т.ч. по 7 бр. въззивни граждански дела съдебните актове на първоинстанционните съдилища са били обезсилени. </w:t>
      </w:r>
    </w:p>
    <w:p w:rsidR="00586AEF" w:rsidRDefault="00586AEF" w:rsidP="008027AF">
      <w:pPr>
        <w:ind w:firstLine="720"/>
        <w:jc w:val="both"/>
        <w:rPr>
          <w:sz w:val="28"/>
          <w:szCs w:val="28"/>
          <w:lang w:val="bg-BG"/>
        </w:rPr>
      </w:pPr>
    </w:p>
    <w:tbl>
      <w:tblPr>
        <w:tblW w:w="9821" w:type="dxa"/>
        <w:jc w:val="center"/>
        <w:tblCellMar>
          <w:left w:w="70" w:type="dxa"/>
          <w:right w:w="70" w:type="dxa"/>
        </w:tblCellMar>
        <w:tblLook w:val="00A0"/>
      </w:tblPr>
      <w:tblGrid>
        <w:gridCol w:w="2657"/>
        <w:gridCol w:w="1511"/>
        <w:gridCol w:w="1695"/>
        <w:gridCol w:w="2046"/>
        <w:gridCol w:w="1912"/>
      </w:tblGrid>
      <w:tr w:rsidR="00586AEF" w:rsidRPr="008029BA" w:rsidTr="007B129F">
        <w:trPr>
          <w:trHeight w:val="255"/>
          <w:jc w:val="center"/>
        </w:trPr>
        <w:tc>
          <w:tcPr>
            <w:tcW w:w="2657" w:type="dxa"/>
            <w:vMerge w:val="restart"/>
            <w:tcBorders>
              <w:top w:val="single" w:sz="8" w:space="0" w:color="auto"/>
              <w:left w:val="single" w:sz="8" w:space="0" w:color="auto"/>
              <w:bottom w:val="single" w:sz="8" w:space="0" w:color="000000"/>
              <w:right w:val="single" w:sz="4" w:space="0" w:color="auto"/>
            </w:tcBorders>
            <w:shd w:val="clear" w:color="auto" w:fill="EAD5FF"/>
            <w:vAlign w:val="center"/>
          </w:tcPr>
          <w:p w:rsidR="00586AEF" w:rsidRPr="008029BA" w:rsidRDefault="00586AEF">
            <w:pPr>
              <w:ind w:firstLine="720"/>
              <w:jc w:val="both"/>
              <w:rPr>
                <w:b/>
                <w:lang w:val="bg-BG"/>
              </w:rPr>
            </w:pPr>
            <w:r w:rsidRPr="008029BA">
              <w:rPr>
                <w:b/>
                <w:lang w:val="bg-BG"/>
              </w:rPr>
              <w:t>Вид дело</w:t>
            </w:r>
          </w:p>
        </w:tc>
        <w:tc>
          <w:tcPr>
            <w:tcW w:w="1511" w:type="dxa"/>
            <w:vMerge w:val="restart"/>
            <w:tcBorders>
              <w:top w:val="single" w:sz="8" w:space="0" w:color="auto"/>
              <w:left w:val="single" w:sz="4" w:space="0" w:color="auto"/>
              <w:bottom w:val="single" w:sz="8" w:space="0" w:color="000000"/>
              <w:right w:val="single" w:sz="4" w:space="0" w:color="auto"/>
            </w:tcBorders>
            <w:shd w:val="clear" w:color="auto" w:fill="EAD5FF"/>
            <w:vAlign w:val="center"/>
          </w:tcPr>
          <w:p w:rsidR="00586AEF" w:rsidRPr="008029BA" w:rsidRDefault="00586AEF">
            <w:pPr>
              <w:jc w:val="center"/>
              <w:rPr>
                <w:b/>
                <w:lang w:val="bg-BG"/>
              </w:rPr>
            </w:pPr>
            <w:r w:rsidRPr="008029BA">
              <w:rPr>
                <w:b/>
                <w:lang w:val="bg-BG"/>
              </w:rPr>
              <w:t>Общ брой свършени по същество дела</w:t>
            </w:r>
          </w:p>
        </w:tc>
        <w:tc>
          <w:tcPr>
            <w:tcW w:w="5653" w:type="dxa"/>
            <w:gridSpan w:val="3"/>
            <w:tcBorders>
              <w:top w:val="single" w:sz="8" w:space="0" w:color="auto"/>
              <w:left w:val="nil"/>
              <w:bottom w:val="single" w:sz="4" w:space="0" w:color="auto"/>
              <w:right w:val="single" w:sz="8" w:space="0" w:color="000000"/>
            </w:tcBorders>
            <w:shd w:val="clear" w:color="auto" w:fill="EAD5FF"/>
            <w:vAlign w:val="center"/>
          </w:tcPr>
          <w:p w:rsidR="00586AEF" w:rsidRPr="008029BA" w:rsidRDefault="00586AEF">
            <w:pPr>
              <w:ind w:firstLine="720"/>
              <w:jc w:val="center"/>
              <w:rPr>
                <w:b/>
                <w:lang w:val="bg-BG"/>
              </w:rPr>
            </w:pPr>
            <w:r w:rsidRPr="008029BA">
              <w:rPr>
                <w:b/>
                <w:lang w:val="bg-BG"/>
              </w:rPr>
              <w:t>От тях:</w:t>
            </w:r>
          </w:p>
        </w:tc>
      </w:tr>
      <w:tr w:rsidR="00586AEF" w:rsidRPr="008029BA" w:rsidTr="007B129F">
        <w:trPr>
          <w:trHeight w:val="511"/>
          <w:jc w:val="center"/>
        </w:trPr>
        <w:tc>
          <w:tcPr>
            <w:tcW w:w="0" w:type="auto"/>
            <w:vMerge/>
            <w:tcBorders>
              <w:top w:val="single" w:sz="8" w:space="0" w:color="auto"/>
              <w:left w:val="single" w:sz="8" w:space="0" w:color="auto"/>
              <w:bottom w:val="single" w:sz="8" w:space="0" w:color="000000"/>
              <w:right w:val="single" w:sz="4" w:space="0" w:color="auto"/>
            </w:tcBorders>
            <w:vAlign w:val="center"/>
          </w:tcPr>
          <w:p w:rsidR="00586AEF" w:rsidRPr="008029BA" w:rsidRDefault="00586AEF">
            <w:pPr>
              <w:rPr>
                <w:b/>
                <w:lang w:val="bg-BG"/>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586AEF" w:rsidRPr="008029BA" w:rsidRDefault="00586AEF">
            <w:pPr>
              <w:rPr>
                <w:b/>
                <w:lang w:val="bg-BG"/>
              </w:rPr>
            </w:pPr>
          </w:p>
        </w:tc>
        <w:tc>
          <w:tcPr>
            <w:tcW w:w="1695" w:type="dxa"/>
            <w:tcBorders>
              <w:top w:val="nil"/>
              <w:left w:val="nil"/>
              <w:bottom w:val="single" w:sz="8" w:space="0" w:color="auto"/>
              <w:right w:val="single" w:sz="4" w:space="0" w:color="auto"/>
            </w:tcBorders>
            <w:shd w:val="clear" w:color="auto" w:fill="EAD5FF"/>
            <w:vAlign w:val="center"/>
          </w:tcPr>
          <w:p w:rsidR="00586AEF" w:rsidRPr="008029BA" w:rsidRDefault="00586AEF">
            <w:pPr>
              <w:jc w:val="center"/>
              <w:rPr>
                <w:b/>
                <w:lang w:val="bg-BG"/>
              </w:rPr>
            </w:pPr>
            <w:r w:rsidRPr="008029BA">
              <w:rPr>
                <w:b/>
                <w:lang w:val="bg-BG"/>
              </w:rPr>
              <w:t>Потвърдени</w:t>
            </w:r>
          </w:p>
        </w:tc>
        <w:tc>
          <w:tcPr>
            <w:tcW w:w="2046" w:type="dxa"/>
            <w:tcBorders>
              <w:top w:val="nil"/>
              <w:left w:val="nil"/>
              <w:bottom w:val="single" w:sz="8" w:space="0" w:color="auto"/>
              <w:right w:val="single" w:sz="4" w:space="0" w:color="auto"/>
            </w:tcBorders>
            <w:shd w:val="clear" w:color="auto" w:fill="EAD5FF"/>
            <w:vAlign w:val="center"/>
          </w:tcPr>
          <w:p w:rsidR="00586AEF" w:rsidRPr="008029BA" w:rsidRDefault="00586AEF">
            <w:pPr>
              <w:jc w:val="center"/>
              <w:rPr>
                <w:b/>
                <w:lang w:val="bg-BG"/>
              </w:rPr>
            </w:pPr>
            <w:r w:rsidRPr="008029BA">
              <w:rPr>
                <w:b/>
                <w:lang w:val="bg-BG"/>
              </w:rPr>
              <w:t>Изменени</w:t>
            </w:r>
          </w:p>
          <w:p w:rsidR="00586AEF" w:rsidRPr="008029BA" w:rsidRDefault="00586AEF">
            <w:pPr>
              <w:jc w:val="center"/>
              <w:rPr>
                <w:b/>
                <w:lang w:val="bg-BG"/>
              </w:rPr>
            </w:pPr>
            <w:r w:rsidRPr="008029BA">
              <w:rPr>
                <w:b/>
                <w:lang w:val="bg-BG"/>
              </w:rPr>
              <w:t>(отм.частично)</w:t>
            </w:r>
          </w:p>
        </w:tc>
        <w:tc>
          <w:tcPr>
            <w:tcW w:w="1912" w:type="dxa"/>
            <w:tcBorders>
              <w:top w:val="nil"/>
              <w:left w:val="nil"/>
              <w:bottom w:val="single" w:sz="8" w:space="0" w:color="auto"/>
              <w:right w:val="single" w:sz="8" w:space="0" w:color="auto"/>
            </w:tcBorders>
            <w:shd w:val="clear" w:color="auto" w:fill="EAD5FF"/>
            <w:vAlign w:val="center"/>
          </w:tcPr>
          <w:p w:rsidR="00586AEF" w:rsidRPr="008029BA" w:rsidRDefault="00586AEF">
            <w:pPr>
              <w:jc w:val="center"/>
              <w:rPr>
                <w:b/>
                <w:lang w:val="bg-BG"/>
              </w:rPr>
            </w:pPr>
            <w:r w:rsidRPr="008029BA">
              <w:rPr>
                <w:b/>
                <w:lang w:val="bg-BG"/>
              </w:rPr>
              <w:t>Изцяло отменени</w:t>
            </w:r>
          </w:p>
          <w:p w:rsidR="00586AEF" w:rsidRPr="008029BA" w:rsidRDefault="00586AEF">
            <w:pPr>
              <w:jc w:val="center"/>
              <w:rPr>
                <w:b/>
                <w:lang w:val="bg-BG"/>
              </w:rPr>
            </w:pPr>
            <w:r w:rsidRPr="008029BA">
              <w:rPr>
                <w:b/>
                <w:lang w:val="bg-BG"/>
              </w:rPr>
              <w:t>(обезсилени)</w:t>
            </w:r>
          </w:p>
        </w:tc>
      </w:tr>
      <w:tr w:rsidR="00586AEF" w:rsidRPr="008029BA" w:rsidTr="007B129F">
        <w:trPr>
          <w:trHeight w:val="339"/>
          <w:jc w:val="center"/>
        </w:trPr>
        <w:tc>
          <w:tcPr>
            <w:tcW w:w="2657" w:type="dxa"/>
            <w:tcBorders>
              <w:top w:val="nil"/>
              <w:left w:val="single" w:sz="8" w:space="0" w:color="auto"/>
              <w:bottom w:val="single" w:sz="4" w:space="0" w:color="auto"/>
              <w:right w:val="single" w:sz="4" w:space="0" w:color="auto"/>
            </w:tcBorders>
            <w:shd w:val="clear" w:color="auto" w:fill="EAD5FF"/>
            <w:vAlign w:val="bottom"/>
          </w:tcPr>
          <w:p w:rsidR="00586AEF" w:rsidRPr="008029BA" w:rsidRDefault="00586AEF">
            <w:pPr>
              <w:ind w:firstLine="720"/>
              <w:jc w:val="both"/>
              <w:rPr>
                <w:b/>
                <w:bCs/>
                <w:lang w:val="bg-BG"/>
              </w:rPr>
            </w:pPr>
            <w:r w:rsidRPr="008029BA">
              <w:rPr>
                <w:b/>
                <w:bCs/>
                <w:lang w:val="bg-BG"/>
              </w:rPr>
              <w:t xml:space="preserve">Граждански дела            </w:t>
            </w:r>
          </w:p>
        </w:tc>
        <w:tc>
          <w:tcPr>
            <w:tcW w:w="1511" w:type="dxa"/>
            <w:tcBorders>
              <w:top w:val="nil"/>
              <w:left w:val="nil"/>
              <w:bottom w:val="single" w:sz="4" w:space="0" w:color="auto"/>
              <w:right w:val="single" w:sz="4" w:space="0" w:color="auto"/>
            </w:tcBorders>
            <w:shd w:val="clear" w:color="auto" w:fill="EAD5FF"/>
            <w:noWrap/>
            <w:vAlign w:val="bottom"/>
          </w:tcPr>
          <w:p w:rsidR="00586AEF" w:rsidRPr="008029BA" w:rsidRDefault="00586AEF">
            <w:pPr>
              <w:ind w:firstLine="720"/>
              <w:jc w:val="both"/>
              <w:rPr>
                <w:b/>
                <w:lang w:val="bg-BG"/>
              </w:rPr>
            </w:pPr>
            <w:r w:rsidRPr="008029BA">
              <w:rPr>
                <w:b/>
                <w:lang w:val="bg-BG"/>
              </w:rPr>
              <w:t>167</w:t>
            </w:r>
          </w:p>
        </w:tc>
        <w:tc>
          <w:tcPr>
            <w:tcW w:w="1695" w:type="dxa"/>
            <w:tcBorders>
              <w:top w:val="nil"/>
              <w:left w:val="nil"/>
              <w:bottom w:val="single" w:sz="4" w:space="0" w:color="auto"/>
              <w:right w:val="single" w:sz="4" w:space="0" w:color="auto"/>
            </w:tcBorders>
            <w:shd w:val="clear" w:color="auto" w:fill="EAD5FF"/>
            <w:noWrap/>
            <w:vAlign w:val="bottom"/>
          </w:tcPr>
          <w:p w:rsidR="00586AEF" w:rsidRPr="008029BA" w:rsidRDefault="00586AEF">
            <w:pPr>
              <w:ind w:firstLine="720"/>
              <w:jc w:val="both"/>
              <w:rPr>
                <w:b/>
                <w:lang w:val="bg-BG"/>
              </w:rPr>
            </w:pPr>
            <w:r w:rsidRPr="008029BA">
              <w:rPr>
                <w:b/>
                <w:lang w:val="bg-BG"/>
              </w:rPr>
              <w:t>82</w:t>
            </w:r>
          </w:p>
        </w:tc>
        <w:tc>
          <w:tcPr>
            <w:tcW w:w="2046" w:type="dxa"/>
            <w:tcBorders>
              <w:top w:val="nil"/>
              <w:left w:val="nil"/>
              <w:bottom w:val="single" w:sz="4" w:space="0" w:color="auto"/>
              <w:right w:val="single" w:sz="4" w:space="0" w:color="auto"/>
            </w:tcBorders>
            <w:shd w:val="clear" w:color="auto" w:fill="EAD5FF"/>
            <w:noWrap/>
            <w:vAlign w:val="bottom"/>
          </w:tcPr>
          <w:p w:rsidR="00586AEF" w:rsidRPr="008029BA" w:rsidRDefault="00586AEF">
            <w:pPr>
              <w:ind w:firstLine="720"/>
              <w:jc w:val="both"/>
              <w:rPr>
                <w:b/>
                <w:lang w:val="bg-BG"/>
              </w:rPr>
            </w:pPr>
            <w:r w:rsidRPr="008029BA">
              <w:rPr>
                <w:b/>
                <w:lang w:val="bg-BG"/>
              </w:rPr>
              <w:t>25</w:t>
            </w:r>
          </w:p>
        </w:tc>
        <w:tc>
          <w:tcPr>
            <w:tcW w:w="1912" w:type="dxa"/>
            <w:tcBorders>
              <w:top w:val="nil"/>
              <w:left w:val="nil"/>
              <w:bottom w:val="single" w:sz="4" w:space="0" w:color="auto"/>
              <w:right w:val="single" w:sz="8" w:space="0" w:color="auto"/>
            </w:tcBorders>
            <w:shd w:val="clear" w:color="auto" w:fill="EAD5FF"/>
            <w:noWrap/>
            <w:vAlign w:val="bottom"/>
          </w:tcPr>
          <w:p w:rsidR="00586AEF" w:rsidRPr="008029BA" w:rsidRDefault="00586AEF">
            <w:pPr>
              <w:ind w:firstLine="720"/>
              <w:jc w:val="both"/>
              <w:rPr>
                <w:b/>
                <w:lang w:val="bg-BG"/>
              </w:rPr>
            </w:pPr>
            <w:r w:rsidRPr="008029BA">
              <w:rPr>
                <w:b/>
                <w:lang w:val="bg-BG"/>
              </w:rPr>
              <w:t>60</w:t>
            </w:r>
          </w:p>
        </w:tc>
      </w:tr>
      <w:tr w:rsidR="00586AEF" w:rsidRPr="008029BA" w:rsidTr="007B129F">
        <w:trPr>
          <w:trHeight w:val="178"/>
          <w:jc w:val="center"/>
        </w:trPr>
        <w:tc>
          <w:tcPr>
            <w:tcW w:w="2657" w:type="dxa"/>
            <w:tcBorders>
              <w:top w:val="nil"/>
              <w:left w:val="single" w:sz="8" w:space="0" w:color="auto"/>
              <w:bottom w:val="single" w:sz="4" w:space="0" w:color="auto"/>
              <w:right w:val="single" w:sz="4" w:space="0" w:color="auto"/>
            </w:tcBorders>
            <w:shd w:val="clear" w:color="auto" w:fill="EAD5FF"/>
            <w:vAlign w:val="bottom"/>
          </w:tcPr>
          <w:p w:rsidR="00586AEF" w:rsidRPr="008029BA" w:rsidRDefault="00586AEF">
            <w:pPr>
              <w:ind w:firstLine="720"/>
              <w:jc w:val="both"/>
              <w:rPr>
                <w:b/>
                <w:bCs/>
                <w:lang w:val="bg-BG"/>
              </w:rPr>
            </w:pPr>
            <w:r w:rsidRPr="008029BA">
              <w:rPr>
                <w:b/>
                <w:bCs/>
                <w:lang w:val="bg-BG"/>
              </w:rPr>
              <w:t xml:space="preserve">Наказателни дела               </w:t>
            </w:r>
          </w:p>
        </w:tc>
        <w:tc>
          <w:tcPr>
            <w:tcW w:w="1511" w:type="dxa"/>
            <w:tcBorders>
              <w:top w:val="nil"/>
              <w:left w:val="nil"/>
              <w:bottom w:val="single" w:sz="4" w:space="0" w:color="auto"/>
              <w:right w:val="single" w:sz="4" w:space="0" w:color="auto"/>
            </w:tcBorders>
            <w:shd w:val="clear" w:color="auto" w:fill="EAD5FF"/>
            <w:noWrap/>
            <w:vAlign w:val="bottom"/>
          </w:tcPr>
          <w:p w:rsidR="00586AEF" w:rsidRPr="008029BA" w:rsidRDefault="00586AEF">
            <w:pPr>
              <w:ind w:firstLine="720"/>
              <w:jc w:val="both"/>
              <w:rPr>
                <w:b/>
                <w:lang w:val="bg-BG"/>
              </w:rPr>
            </w:pPr>
            <w:r w:rsidRPr="008029BA">
              <w:rPr>
                <w:b/>
                <w:lang w:val="bg-BG"/>
              </w:rPr>
              <w:t>63</w:t>
            </w:r>
          </w:p>
        </w:tc>
        <w:tc>
          <w:tcPr>
            <w:tcW w:w="1695" w:type="dxa"/>
            <w:tcBorders>
              <w:top w:val="nil"/>
              <w:left w:val="nil"/>
              <w:bottom w:val="single" w:sz="4" w:space="0" w:color="auto"/>
              <w:right w:val="single" w:sz="4" w:space="0" w:color="auto"/>
            </w:tcBorders>
            <w:shd w:val="clear" w:color="auto" w:fill="EAD5FF"/>
            <w:noWrap/>
            <w:vAlign w:val="bottom"/>
          </w:tcPr>
          <w:p w:rsidR="00586AEF" w:rsidRPr="008029BA" w:rsidRDefault="00586AEF">
            <w:pPr>
              <w:ind w:firstLine="720"/>
              <w:jc w:val="both"/>
              <w:rPr>
                <w:b/>
                <w:lang w:val="bg-BG"/>
              </w:rPr>
            </w:pPr>
            <w:r w:rsidRPr="008029BA">
              <w:rPr>
                <w:b/>
                <w:lang w:val="bg-BG"/>
              </w:rPr>
              <w:t>40</w:t>
            </w:r>
          </w:p>
        </w:tc>
        <w:tc>
          <w:tcPr>
            <w:tcW w:w="2046" w:type="dxa"/>
            <w:tcBorders>
              <w:top w:val="nil"/>
              <w:left w:val="nil"/>
              <w:bottom w:val="single" w:sz="4" w:space="0" w:color="auto"/>
              <w:right w:val="single" w:sz="4" w:space="0" w:color="auto"/>
            </w:tcBorders>
            <w:shd w:val="clear" w:color="auto" w:fill="EAD5FF"/>
            <w:noWrap/>
            <w:vAlign w:val="bottom"/>
          </w:tcPr>
          <w:p w:rsidR="00586AEF" w:rsidRPr="008029BA" w:rsidRDefault="00586AEF">
            <w:pPr>
              <w:ind w:firstLine="720"/>
              <w:jc w:val="both"/>
              <w:rPr>
                <w:b/>
                <w:lang w:val="bg-BG"/>
              </w:rPr>
            </w:pPr>
            <w:r w:rsidRPr="008029BA">
              <w:rPr>
                <w:b/>
                <w:lang w:val="bg-BG"/>
              </w:rPr>
              <w:t>7</w:t>
            </w:r>
          </w:p>
        </w:tc>
        <w:tc>
          <w:tcPr>
            <w:tcW w:w="1912" w:type="dxa"/>
            <w:tcBorders>
              <w:top w:val="nil"/>
              <w:left w:val="nil"/>
              <w:bottom w:val="single" w:sz="4" w:space="0" w:color="auto"/>
              <w:right w:val="single" w:sz="8" w:space="0" w:color="auto"/>
            </w:tcBorders>
            <w:shd w:val="clear" w:color="auto" w:fill="EAD5FF"/>
            <w:noWrap/>
            <w:vAlign w:val="bottom"/>
          </w:tcPr>
          <w:p w:rsidR="00586AEF" w:rsidRPr="008029BA" w:rsidRDefault="00586AEF">
            <w:pPr>
              <w:ind w:firstLine="720"/>
              <w:jc w:val="both"/>
              <w:rPr>
                <w:b/>
                <w:lang w:val="bg-BG"/>
              </w:rPr>
            </w:pPr>
            <w:r w:rsidRPr="008029BA">
              <w:rPr>
                <w:b/>
                <w:lang w:val="bg-BG"/>
              </w:rPr>
              <w:t>16</w:t>
            </w:r>
          </w:p>
        </w:tc>
      </w:tr>
      <w:tr w:rsidR="00586AEF" w:rsidRPr="008029BA" w:rsidTr="007B129F">
        <w:trPr>
          <w:trHeight w:val="270"/>
          <w:jc w:val="center"/>
        </w:trPr>
        <w:tc>
          <w:tcPr>
            <w:tcW w:w="2657" w:type="dxa"/>
            <w:tcBorders>
              <w:top w:val="nil"/>
              <w:left w:val="single" w:sz="8" w:space="0" w:color="auto"/>
              <w:bottom w:val="single" w:sz="8" w:space="0" w:color="auto"/>
              <w:right w:val="single" w:sz="4" w:space="0" w:color="auto"/>
            </w:tcBorders>
            <w:shd w:val="clear" w:color="auto" w:fill="EAD5FF"/>
            <w:noWrap/>
            <w:vAlign w:val="bottom"/>
          </w:tcPr>
          <w:p w:rsidR="00586AEF" w:rsidRPr="008029BA" w:rsidRDefault="00586AEF" w:rsidP="007751C2">
            <w:pPr>
              <w:ind w:firstLine="720"/>
              <w:jc w:val="right"/>
              <w:rPr>
                <w:b/>
                <w:bCs/>
                <w:lang w:val="bg-BG"/>
              </w:rPr>
            </w:pPr>
            <w:r w:rsidRPr="008029BA">
              <w:rPr>
                <w:b/>
                <w:bCs/>
                <w:lang w:val="bg-BG"/>
              </w:rPr>
              <w:t>Общо:</w:t>
            </w:r>
          </w:p>
        </w:tc>
        <w:tc>
          <w:tcPr>
            <w:tcW w:w="1511" w:type="dxa"/>
            <w:tcBorders>
              <w:top w:val="nil"/>
              <w:left w:val="nil"/>
              <w:bottom w:val="single" w:sz="8" w:space="0" w:color="auto"/>
              <w:right w:val="single" w:sz="4" w:space="0" w:color="auto"/>
            </w:tcBorders>
            <w:shd w:val="clear" w:color="auto" w:fill="EAD5FF"/>
            <w:noWrap/>
            <w:vAlign w:val="bottom"/>
          </w:tcPr>
          <w:p w:rsidR="00586AEF" w:rsidRPr="008029BA" w:rsidRDefault="00586AEF">
            <w:pPr>
              <w:ind w:firstLine="720"/>
              <w:jc w:val="both"/>
              <w:rPr>
                <w:b/>
                <w:lang w:val="bg-BG"/>
              </w:rPr>
            </w:pPr>
            <w:r w:rsidRPr="008029BA">
              <w:rPr>
                <w:b/>
                <w:lang w:val="bg-BG"/>
              </w:rPr>
              <w:t>230</w:t>
            </w:r>
          </w:p>
        </w:tc>
        <w:tc>
          <w:tcPr>
            <w:tcW w:w="1695" w:type="dxa"/>
            <w:tcBorders>
              <w:top w:val="nil"/>
              <w:left w:val="nil"/>
              <w:bottom w:val="single" w:sz="8" w:space="0" w:color="auto"/>
              <w:right w:val="single" w:sz="4" w:space="0" w:color="auto"/>
            </w:tcBorders>
            <w:shd w:val="clear" w:color="auto" w:fill="EAD5FF"/>
            <w:noWrap/>
            <w:vAlign w:val="bottom"/>
          </w:tcPr>
          <w:p w:rsidR="00586AEF" w:rsidRPr="008029BA" w:rsidRDefault="00586AEF">
            <w:pPr>
              <w:ind w:firstLine="720"/>
              <w:jc w:val="both"/>
              <w:rPr>
                <w:b/>
                <w:lang w:val="bg-BG"/>
              </w:rPr>
            </w:pPr>
            <w:r w:rsidRPr="008029BA">
              <w:rPr>
                <w:b/>
                <w:lang w:val="bg-BG"/>
              </w:rPr>
              <w:t>122</w:t>
            </w:r>
          </w:p>
        </w:tc>
        <w:tc>
          <w:tcPr>
            <w:tcW w:w="2046" w:type="dxa"/>
            <w:tcBorders>
              <w:top w:val="nil"/>
              <w:left w:val="nil"/>
              <w:bottom w:val="single" w:sz="8" w:space="0" w:color="auto"/>
              <w:right w:val="single" w:sz="4" w:space="0" w:color="auto"/>
            </w:tcBorders>
            <w:shd w:val="clear" w:color="auto" w:fill="EAD5FF"/>
            <w:noWrap/>
            <w:vAlign w:val="bottom"/>
          </w:tcPr>
          <w:p w:rsidR="00586AEF" w:rsidRPr="008029BA" w:rsidRDefault="00586AEF">
            <w:pPr>
              <w:ind w:firstLine="720"/>
              <w:jc w:val="both"/>
              <w:rPr>
                <w:b/>
                <w:lang w:val="bg-BG"/>
              </w:rPr>
            </w:pPr>
            <w:r w:rsidRPr="008029BA">
              <w:rPr>
                <w:b/>
                <w:lang w:val="bg-BG"/>
              </w:rPr>
              <w:t>32</w:t>
            </w:r>
          </w:p>
        </w:tc>
        <w:tc>
          <w:tcPr>
            <w:tcW w:w="1912" w:type="dxa"/>
            <w:tcBorders>
              <w:top w:val="nil"/>
              <w:left w:val="nil"/>
              <w:bottom w:val="single" w:sz="8" w:space="0" w:color="auto"/>
              <w:right w:val="single" w:sz="8" w:space="0" w:color="auto"/>
            </w:tcBorders>
            <w:shd w:val="clear" w:color="auto" w:fill="EAD5FF"/>
            <w:noWrap/>
            <w:vAlign w:val="bottom"/>
          </w:tcPr>
          <w:p w:rsidR="00586AEF" w:rsidRPr="008029BA" w:rsidRDefault="00586AEF">
            <w:pPr>
              <w:ind w:firstLine="720"/>
              <w:jc w:val="both"/>
              <w:rPr>
                <w:b/>
                <w:lang w:val="bg-BG"/>
              </w:rPr>
            </w:pPr>
            <w:r w:rsidRPr="008029BA">
              <w:rPr>
                <w:b/>
                <w:lang w:val="bg-BG"/>
              </w:rPr>
              <w:t>76</w:t>
            </w:r>
          </w:p>
        </w:tc>
      </w:tr>
    </w:tbl>
    <w:p w:rsidR="00586AEF" w:rsidRDefault="00586AEF" w:rsidP="007751C2">
      <w:pPr>
        <w:tabs>
          <w:tab w:val="left" w:pos="720"/>
        </w:tabs>
        <w:ind w:firstLine="720"/>
        <w:jc w:val="both"/>
        <w:rPr>
          <w:sz w:val="28"/>
          <w:szCs w:val="28"/>
          <w:lang w:val="bg-BG"/>
        </w:rPr>
      </w:pPr>
    </w:p>
    <w:p w:rsidR="00586AEF" w:rsidRDefault="00586AEF" w:rsidP="003152AC">
      <w:pPr>
        <w:tabs>
          <w:tab w:val="left" w:pos="720"/>
        </w:tabs>
        <w:ind w:firstLine="720"/>
        <w:jc w:val="both"/>
        <w:rPr>
          <w:sz w:val="28"/>
          <w:szCs w:val="28"/>
          <w:lang w:val="bg-BG"/>
        </w:rPr>
      </w:pPr>
      <w:r>
        <w:rPr>
          <w:sz w:val="28"/>
          <w:szCs w:val="28"/>
          <w:lang w:val="bg-BG"/>
        </w:rPr>
        <w:t xml:space="preserve">Причините за отмяна изцяло на съдебните актове на първоинстанционните съдилища по гражданските дела се свеждат до: неправилно приложение на материалния закон; необоснованост на съдебните актове поради несъответствие между фактическите и правни изводи на събраната доказателствената съвкупност; събиране на нови доказателства от въззивната инстанция поради допуснато съществено нарушение на процесуалните правила от първоинстанционния съд; обезсилването на съдебни актове се дължи на произнасяне по непредявен или недопустим иск, както и на произнасяне плюс петитум. По наказателните дела причините за отменените изцяло съдебни актове могат да се обобщят така: </w:t>
      </w:r>
      <w:r w:rsidRPr="00306751">
        <w:rPr>
          <w:sz w:val="28"/>
          <w:szCs w:val="28"/>
          <w:lang w:val="bg-BG"/>
        </w:rPr>
        <w:t>поради допуснати съществени отстраними нарушения на процесуалните правила</w:t>
      </w:r>
      <w:r w:rsidRPr="007D2E8E">
        <w:rPr>
          <w:sz w:val="28"/>
          <w:szCs w:val="28"/>
          <w:lang w:val="ru-RU"/>
        </w:rPr>
        <w:t xml:space="preserve"> </w:t>
      </w:r>
      <w:r w:rsidRPr="00306751">
        <w:rPr>
          <w:sz w:val="28"/>
          <w:szCs w:val="28"/>
          <w:lang w:val="bg-BG"/>
        </w:rPr>
        <w:t>с връщане на делото на първоинстанционния съд за ново разглеждане от друг състав на същия съд; както и поради постановяване на нова присъда/определение по същество, поради неправилно приложение на материалния закон.</w:t>
      </w:r>
    </w:p>
    <w:p w:rsidR="00586AEF" w:rsidRDefault="00586AEF" w:rsidP="003152AC">
      <w:pPr>
        <w:tabs>
          <w:tab w:val="left" w:pos="720"/>
        </w:tabs>
        <w:ind w:firstLine="720"/>
        <w:jc w:val="both"/>
        <w:rPr>
          <w:sz w:val="28"/>
          <w:szCs w:val="28"/>
          <w:lang w:val="bg-BG"/>
        </w:rPr>
      </w:pPr>
    </w:p>
    <w:p w:rsidR="00586AEF" w:rsidRPr="00735F8A" w:rsidRDefault="00586AEF" w:rsidP="007751C2">
      <w:pPr>
        <w:ind w:firstLine="720"/>
        <w:jc w:val="both"/>
        <w:rPr>
          <w:b/>
          <w:sz w:val="28"/>
          <w:szCs w:val="28"/>
          <w:lang w:val="ru-RU"/>
        </w:rPr>
      </w:pPr>
      <w:r>
        <w:rPr>
          <w:b/>
          <w:sz w:val="28"/>
          <w:szCs w:val="28"/>
          <w:lang w:val="ru-RU"/>
        </w:rPr>
        <w:t>7</w:t>
      </w:r>
      <w:r w:rsidRPr="00735F8A">
        <w:rPr>
          <w:b/>
          <w:sz w:val="28"/>
          <w:szCs w:val="28"/>
          <w:lang w:val="ru-RU"/>
        </w:rPr>
        <w:t>.7. Брой обжалвани и протестирани въззивни производства, резултати от касационната проверка. Изводи</w:t>
      </w:r>
    </w:p>
    <w:p w:rsidR="00586AEF" w:rsidRPr="008027AF" w:rsidRDefault="00586AEF" w:rsidP="007751C2">
      <w:pPr>
        <w:ind w:firstLine="720"/>
        <w:jc w:val="both"/>
        <w:rPr>
          <w:sz w:val="28"/>
          <w:szCs w:val="28"/>
          <w:lang w:val="ru-RU"/>
        </w:rPr>
      </w:pPr>
      <w:r w:rsidRPr="008027AF">
        <w:rPr>
          <w:sz w:val="28"/>
          <w:szCs w:val="28"/>
          <w:lang w:val="ru-RU"/>
        </w:rPr>
        <w:t>През 2020 г. няма обжалвани съдебни актове, постановени по въззивни наказателни дела.</w:t>
      </w:r>
    </w:p>
    <w:p w:rsidR="00586AEF" w:rsidRPr="00735F8A" w:rsidRDefault="00586AEF" w:rsidP="007751C2">
      <w:pPr>
        <w:ind w:firstLine="720"/>
        <w:jc w:val="both"/>
        <w:rPr>
          <w:sz w:val="28"/>
          <w:szCs w:val="28"/>
          <w:lang w:val="bg-BG"/>
        </w:rPr>
      </w:pPr>
      <w:r w:rsidRPr="00735F8A">
        <w:rPr>
          <w:sz w:val="28"/>
          <w:szCs w:val="28"/>
          <w:lang w:val="bg-BG"/>
        </w:rPr>
        <w:t>През отчетния период са обжалвани съдебните актове по общо 43 бр. въззивни граждански дела (в т.ч. 6 бр. въззивни частни граждански дела).</w:t>
      </w:r>
    </w:p>
    <w:p w:rsidR="00586AEF" w:rsidRPr="00735F8A" w:rsidRDefault="00586AEF" w:rsidP="007751C2">
      <w:pPr>
        <w:ind w:firstLine="720"/>
        <w:jc w:val="both"/>
        <w:rPr>
          <w:sz w:val="28"/>
          <w:szCs w:val="28"/>
          <w:lang w:val="bg-BG"/>
        </w:rPr>
      </w:pPr>
      <w:r w:rsidRPr="00735F8A">
        <w:rPr>
          <w:sz w:val="28"/>
          <w:szCs w:val="28"/>
          <w:lang w:val="bg-BG"/>
        </w:rPr>
        <w:t>Резултатите от касационната проверка са следните:</w:t>
      </w:r>
    </w:p>
    <w:p w:rsidR="00586AEF" w:rsidRPr="00735F8A" w:rsidRDefault="00586AEF" w:rsidP="007751C2">
      <w:pPr>
        <w:ind w:firstLine="720"/>
        <w:jc w:val="both"/>
        <w:rPr>
          <w:sz w:val="28"/>
          <w:szCs w:val="28"/>
          <w:lang w:val="bg-BG"/>
        </w:rPr>
      </w:pPr>
      <w:r w:rsidRPr="00735F8A">
        <w:rPr>
          <w:sz w:val="28"/>
          <w:szCs w:val="28"/>
          <w:lang w:val="bg-BG"/>
        </w:rPr>
        <w:t xml:space="preserve">Недопуснати до касационно обжалване съдебни актове са 22 бр., отменени  изцяло – 1 бр.; а по останалите 20 бр. дела няма резултат. На база брой недопуснати до касационно обжалване съдебни актове по делата, по които е приключил касационния контрол, може да се направи извод, че правораздавателната дейност на съдиите от Окръжен съд – Кърджали по въззивните граждански е на много добро ниво. </w:t>
      </w:r>
    </w:p>
    <w:p w:rsidR="00586AEF" w:rsidRDefault="00586AEF" w:rsidP="007751C2">
      <w:pPr>
        <w:ind w:firstLine="720"/>
        <w:jc w:val="both"/>
        <w:rPr>
          <w:b/>
          <w:sz w:val="28"/>
          <w:szCs w:val="28"/>
          <w:lang w:val="ru-RU"/>
        </w:rPr>
      </w:pPr>
    </w:p>
    <w:p w:rsidR="00586AEF" w:rsidRPr="00735F8A" w:rsidRDefault="00586AEF" w:rsidP="007751C2">
      <w:pPr>
        <w:ind w:firstLine="720"/>
        <w:jc w:val="both"/>
        <w:rPr>
          <w:b/>
          <w:sz w:val="28"/>
          <w:szCs w:val="28"/>
          <w:lang w:val="ru-RU"/>
        </w:rPr>
      </w:pPr>
      <w:r>
        <w:rPr>
          <w:b/>
          <w:sz w:val="28"/>
          <w:szCs w:val="28"/>
          <w:lang w:val="ru-RU"/>
        </w:rPr>
        <w:t>7</w:t>
      </w:r>
      <w:r w:rsidRPr="00735F8A">
        <w:rPr>
          <w:b/>
          <w:sz w:val="28"/>
          <w:szCs w:val="28"/>
          <w:lang w:val="ru-RU"/>
        </w:rPr>
        <w:t>.8. Брой, конкретизация и причини за оправдателни присъди, постановени по въззивни дела</w:t>
      </w:r>
    </w:p>
    <w:p w:rsidR="00586AEF" w:rsidRPr="00735F8A" w:rsidRDefault="00586AEF" w:rsidP="007751C2">
      <w:pPr>
        <w:ind w:firstLine="720"/>
        <w:jc w:val="both"/>
        <w:rPr>
          <w:sz w:val="28"/>
          <w:szCs w:val="28"/>
          <w:lang w:val="bg-BG"/>
        </w:rPr>
      </w:pPr>
      <w:r w:rsidRPr="00735F8A">
        <w:rPr>
          <w:sz w:val="28"/>
          <w:szCs w:val="28"/>
          <w:lang w:val="bg-BG"/>
        </w:rPr>
        <w:t>През 2020 г. от въззивния съд има постановени 3 бр. оправдателни решения по ВНАХД, от които: по 2 бр. – поради несъставомерност на деянията и по 1 бр. – поради неправилно приложение на материалния закон.</w:t>
      </w:r>
    </w:p>
    <w:p w:rsidR="00586AEF" w:rsidRDefault="00586AEF" w:rsidP="007751C2">
      <w:pPr>
        <w:ind w:firstLine="720"/>
        <w:jc w:val="both"/>
        <w:rPr>
          <w:b/>
          <w:sz w:val="28"/>
          <w:szCs w:val="28"/>
          <w:lang w:val="bg-BG"/>
        </w:rPr>
      </w:pPr>
    </w:p>
    <w:p w:rsidR="00586AEF" w:rsidRDefault="00586AEF" w:rsidP="007751C2">
      <w:pPr>
        <w:ind w:firstLine="720"/>
        <w:jc w:val="both"/>
        <w:rPr>
          <w:b/>
          <w:sz w:val="25"/>
          <w:szCs w:val="25"/>
          <w:lang w:val="bg-BG"/>
        </w:rPr>
      </w:pPr>
      <w:r>
        <w:rPr>
          <w:b/>
          <w:sz w:val="28"/>
          <w:szCs w:val="28"/>
          <w:lang w:val="bg-BG"/>
        </w:rPr>
        <w:t xml:space="preserve">ІІІ. АНАЛИЗ И ОЦЕНКА НА ПРАВОРАЗДАВАТЕЛНАТА ДЕЙНОСТ НА ОКРЪЖЕН СЪД – КЪРДЖАЛИ </w:t>
      </w:r>
    </w:p>
    <w:p w:rsidR="00586AEF" w:rsidRPr="00735F8A" w:rsidRDefault="00586AEF" w:rsidP="007751C2">
      <w:pPr>
        <w:ind w:firstLine="720"/>
        <w:jc w:val="both"/>
        <w:rPr>
          <w:b/>
          <w:sz w:val="28"/>
          <w:szCs w:val="28"/>
          <w:lang w:val="ru-RU"/>
        </w:rPr>
      </w:pPr>
      <w:r w:rsidRPr="00735F8A">
        <w:rPr>
          <w:sz w:val="28"/>
          <w:szCs w:val="28"/>
          <w:lang w:val="bg-BG"/>
        </w:rPr>
        <w:t xml:space="preserve">Динамиката на правораздаването, респ. движението на делата в Окръжен съд </w:t>
      </w:r>
      <w:r>
        <w:rPr>
          <w:sz w:val="28"/>
          <w:szCs w:val="28"/>
          <w:lang w:val="bg-BG"/>
        </w:rPr>
        <w:t>–</w:t>
      </w:r>
      <w:r w:rsidRPr="00735F8A">
        <w:rPr>
          <w:sz w:val="28"/>
          <w:szCs w:val="28"/>
          <w:lang w:val="bg-BG"/>
        </w:rPr>
        <w:t xml:space="preserve"> Кърджали</w:t>
      </w:r>
      <w:r>
        <w:rPr>
          <w:sz w:val="28"/>
          <w:szCs w:val="28"/>
          <w:lang w:val="bg-BG"/>
        </w:rPr>
        <w:t xml:space="preserve"> </w:t>
      </w:r>
      <w:r w:rsidRPr="00735F8A">
        <w:rPr>
          <w:sz w:val="28"/>
          <w:szCs w:val="28"/>
          <w:lang w:val="bg-BG"/>
        </w:rPr>
        <w:t xml:space="preserve">за отчетната 2020 г. и предходните три години по показателите: постъпили дела, дела за разглеждане и свършени                                                                                                                                                                                                                                                                                                                                                              дела, може да се проследи в следните </w:t>
      </w:r>
      <w:r w:rsidRPr="00735F8A">
        <w:rPr>
          <w:b/>
          <w:sz w:val="28"/>
          <w:szCs w:val="28"/>
          <w:lang w:val="bg-BG"/>
        </w:rPr>
        <w:t xml:space="preserve">сравнителни таблици: </w:t>
      </w:r>
    </w:p>
    <w:p w:rsidR="00586AEF" w:rsidRDefault="00586AEF" w:rsidP="007B129F">
      <w:pPr>
        <w:ind w:firstLine="720"/>
        <w:jc w:val="both"/>
        <w:rPr>
          <w:b/>
          <w:lang w:val="bg-BG"/>
        </w:rPr>
      </w:pPr>
    </w:p>
    <w:p w:rsidR="00586AEF" w:rsidRDefault="00586AEF" w:rsidP="007B129F">
      <w:pPr>
        <w:ind w:firstLine="720"/>
        <w:jc w:val="both"/>
        <w:rPr>
          <w:b/>
          <w:lang w:val="bg-BG"/>
        </w:rPr>
      </w:pPr>
      <w:r>
        <w:rPr>
          <w:b/>
          <w:lang w:val="bg-BG"/>
        </w:rPr>
        <w:t>граждански дела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7"/>
        <w:gridCol w:w="2388"/>
        <w:gridCol w:w="2388"/>
        <w:gridCol w:w="2388"/>
      </w:tblGrid>
      <w:tr w:rsidR="00586AEF" w:rsidTr="007B129F">
        <w:tc>
          <w:tcPr>
            <w:tcW w:w="2387" w:type="dxa"/>
            <w:tcBorders>
              <w:top w:val="single" w:sz="8" w:space="0" w:color="auto"/>
              <w:left w:val="single" w:sz="8" w:space="0" w:color="auto"/>
            </w:tcBorders>
            <w:shd w:val="clear" w:color="auto" w:fill="EAD5FF"/>
          </w:tcPr>
          <w:p w:rsidR="00586AEF" w:rsidRDefault="00586AEF">
            <w:pPr>
              <w:ind w:firstLine="720"/>
              <w:jc w:val="both"/>
              <w:rPr>
                <w:b/>
                <w:lang w:val="bg-BG"/>
              </w:rPr>
            </w:pPr>
            <w:r>
              <w:rPr>
                <w:b/>
                <w:lang w:val="bg-BG"/>
              </w:rPr>
              <w:t xml:space="preserve">Година </w:t>
            </w:r>
          </w:p>
        </w:tc>
        <w:tc>
          <w:tcPr>
            <w:tcW w:w="2388" w:type="dxa"/>
            <w:tcBorders>
              <w:top w:val="single" w:sz="8" w:space="0" w:color="auto"/>
            </w:tcBorders>
            <w:shd w:val="clear" w:color="auto" w:fill="EAD5FF"/>
          </w:tcPr>
          <w:p w:rsidR="00586AEF" w:rsidRDefault="00586AEF">
            <w:pPr>
              <w:ind w:firstLine="313"/>
              <w:jc w:val="both"/>
              <w:rPr>
                <w:b/>
                <w:lang w:val="bg-BG"/>
              </w:rPr>
            </w:pPr>
            <w:r>
              <w:rPr>
                <w:b/>
                <w:lang w:val="bg-BG"/>
              </w:rPr>
              <w:t>Постъпили</w:t>
            </w:r>
          </w:p>
        </w:tc>
        <w:tc>
          <w:tcPr>
            <w:tcW w:w="2388" w:type="dxa"/>
            <w:tcBorders>
              <w:top w:val="single" w:sz="8" w:space="0" w:color="auto"/>
            </w:tcBorders>
            <w:shd w:val="clear" w:color="auto" w:fill="EAD5FF"/>
          </w:tcPr>
          <w:p w:rsidR="00586AEF" w:rsidRDefault="00586AEF">
            <w:pPr>
              <w:ind w:firstLine="313"/>
              <w:jc w:val="both"/>
              <w:rPr>
                <w:b/>
                <w:lang w:val="bg-BG"/>
              </w:rPr>
            </w:pPr>
            <w:r>
              <w:rPr>
                <w:b/>
                <w:lang w:val="bg-BG"/>
              </w:rPr>
              <w:t>За разглеждане</w:t>
            </w:r>
          </w:p>
        </w:tc>
        <w:tc>
          <w:tcPr>
            <w:tcW w:w="2388" w:type="dxa"/>
            <w:tcBorders>
              <w:top w:val="single" w:sz="8" w:space="0" w:color="auto"/>
            </w:tcBorders>
            <w:shd w:val="clear" w:color="auto" w:fill="EAD5FF"/>
          </w:tcPr>
          <w:p w:rsidR="00586AEF" w:rsidRDefault="00586AEF">
            <w:pPr>
              <w:ind w:firstLine="313"/>
              <w:jc w:val="both"/>
              <w:rPr>
                <w:b/>
                <w:lang w:val="bg-BG"/>
              </w:rPr>
            </w:pPr>
            <w:r>
              <w:rPr>
                <w:b/>
                <w:lang w:val="bg-BG"/>
              </w:rPr>
              <w:t>Свършени</w:t>
            </w:r>
          </w:p>
        </w:tc>
      </w:tr>
      <w:tr w:rsidR="00586AEF" w:rsidTr="007B129F">
        <w:tc>
          <w:tcPr>
            <w:tcW w:w="2387" w:type="dxa"/>
            <w:tcBorders>
              <w:left w:val="single" w:sz="8" w:space="0" w:color="auto"/>
            </w:tcBorders>
            <w:shd w:val="clear" w:color="auto" w:fill="EAD5FF"/>
          </w:tcPr>
          <w:p w:rsidR="00586AEF" w:rsidRDefault="00586AEF">
            <w:pPr>
              <w:rPr>
                <w:b/>
                <w:lang w:val="bg-BG"/>
              </w:rPr>
            </w:pPr>
            <w:r>
              <w:rPr>
                <w:b/>
                <w:lang w:val="bg-BG"/>
              </w:rPr>
              <w:t xml:space="preserve">2017 </w:t>
            </w:r>
          </w:p>
        </w:tc>
        <w:tc>
          <w:tcPr>
            <w:tcW w:w="2388" w:type="dxa"/>
            <w:shd w:val="clear" w:color="auto" w:fill="EAD5FF"/>
          </w:tcPr>
          <w:p w:rsidR="00586AEF" w:rsidRDefault="00586AEF">
            <w:pPr>
              <w:ind w:firstLine="720"/>
              <w:jc w:val="both"/>
              <w:rPr>
                <w:b/>
                <w:lang w:val="bg-BG"/>
              </w:rPr>
            </w:pPr>
            <w:r>
              <w:rPr>
                <w:b/>
                <w:lang w:val="bg-BG"/>
              </w:rPr>
              <w:t>327</w:t>
            </w:r>
          </w:p>
        </w:tc>
        <w:tc>
          <w:tcPr>
            <w:tcW w:w="2388" w:type="dxa"/>
            <w:shd w:val="clear" w:color="auto" w:fill="EAD5FF"/>
          </w:tcPr>
          <w:p w:rsidR="00586AEF" w:rsidRDefault="00586AEF">
            <w:pPr>
              <w:ind w:firstLine="720"/>
              <w:jc w:val="both"/>
              <w:rPr>
                <w:b/>
                <w:lang w:val="bg-BG"/>
              </w:rPr>
            </w:pPr>
            <w:r>
              <w:rPr>
                <w:b/>
                <w:lang w:val="bg-BG"/>
              </w:rPr>
              <w:t>368</w:t>
            </w:r>
          </w:p>
        </w:tc>
        <w:tc>
          <w:tcPr>
            <w:tcW w:w="2388" w:type="dxa"/>
            <w:shd w:val="clear" w:color="auto" w:fill="EAD5FF"/>
          </w:tcPr>
          <w:p w:rsidR="00586AEF" w:rsidRDefault="00586AEF">
            <w:pPr>
              <w:ind w:firstLine="720"/>
              <w:jc w:val="both"/>
              <w:rPr>
                <w:b/>
                <w:lang w:val="bg-BG"/>
              </w:rPr>
            </w:pPr>
            <w:r>
              <w:rPr>
                <w:b/>
                <w:lang w:val="bg-BG"/>
              </w:rPr>
              <w:t>306</w:t>
            </w:r>
          </w:p>
        </w:tc>
      </w:tr>
      <w:tr w:rsidR="00586AEF" w:rsidTr="007B129F">
        <w:tc>
          <w:tcPr>
            <w:tcW w:w="2387" w:type="dxa"/>
            <w:tcBorders>
              <w:left w:val="single" w:sz="8" w:space="0" w:color="auto"/>
            </w:tcBorders>
            <w:shd w:val="clear" w:color="auto" w:fill="EAD5FF"/>
          </w:tcPr>
          <w:p w:rsidR="00586AEF" w:rsidRDefault="00586AEF">
            <w:pPr>
              <w:rPr>
                <w:b/>
                <w:lang w:val="bg-BG"/>
              </w:rPr>
            </w:pPr>
            <w:r>
              <w:rPr>
                <w:b/>
                <w:lang w:val="bg-BG"/>
              </w:rPr>
              <w:t xml:space="preserve">2018 </w:t>
            </w:r>
          </w:p>
        </w:tc>
        <w:tc>
          <w:tcPr>
            <w:tcW w:w="2388" w:type="dxa"/>
            <w:shd w:val="clear" w:color="auto" w:fill="EAD5FF"/>
          </w:tcPr>
          <w:p w:rsidR="00586AEF" w:rsidRDefault="00586AEF">
            <w:pPr>
              <w:ind w:firstLine="720"/>
              <w:jc w:val="both"/>
              <w:rPr>
                <w:b/>
                <w:lang w:val="bg-BG"/>
              </w:rPr>
            </w:pPr>
            <w:r>
              <w:rPr>
                <w:b/>
                <w:lang w:val="bg-BG"/>
              </w:rPr>
              <w:t>385</w:t>
            </w:r>
          </w:p>
        </w:tc>
        <w:tc>
          <w:tcPr>
            <w:tcW w:w="2388" w:type="dxa"/>
            <w:shd w:val="clear" w:color="auto" w:fill="EAD5FF"/>
          </w:tcPr>
          <w:p w:rsidR="00586AEF" w:rsidRDefault="00586AEF">
            <w:pPr>
              <w:ind w:firstLine="720"/>
              <w:jc w:val="both"/>
              <w:rPr>
                <w:b/>
                <w:lang w:val="bg-BG"/>
              </w:rPr>
            </w:pPr>
            <w:r>
              <w:rPr>
                <w:b/>
                <w:lang w:val="bg-BG"/>
              </w:rPr>
              <w:t>447</w:t>
            </w:r>
          </w:p>
        </w:tc>
        <w:tc>
          <w:tcPr>
            <w:tcW w:w="2388" w:type="dxa"/>
            <w:shd w:val="clear" w:color="auto" w:fill="EAD5FF"/>
          </w:tcPr>
          <w:p w:rsidR="00586AEF" w:rsidRDefault="00586AEF">
            <w:pPr>
              <w:ind w:firstLine="720"/>
              <w:jc w:val="both"/>
              <w:rPr>
                <w:b/>
                <w:lang w:val="bg-BG"/>
              </w:rPr>
            </w:pPr>
            <w:r>
              <w:rPr>
                <w:b/>
                <w:lang w:val="bg-BG"/>
              </w:rPr>
              <w:t>385</w:t>
            </w:r>
          </w:p>
        </w:tc>
      </w:tr>
      <w:tr w:rsidR="00586AEF" w:rsidTr="007B129F">
        <w:tc>
          <w:tcPr>
            <w:tcW w:w="2387" w:type="dxa"/>
            <w:tcBorders>
              <w:left w:val="single" w:sz="8" w:space="0" w:color="auto"/>
            </w:tcBorders>
            <w:shd w:val="clear" w:color="auto" w:fill="EAD5FF"/>
          </w:tcPr>
          <w:p w:rsidR="00586AEF" w:rsidRDefault="00586AEF">
            <w:pPr>
              <w:rPr>
                <w:b/>
                <w:lang w:val="bg-BG"/>
              </w:rPr>
            </w:pPr>
            <w:r>
              <w:rPr>
                <w:b/>
                <w:lang w:val="bg-BG"/>
              </w:rPr>
              <w:t xml:space="preserve">2019 </w:t>
            </w:r>
          </w:p>
        </w:tc>
        <w:tc>
          <w:tcPr>
            <w:tcW w:w="2388" w:type="dxa"/>
            <w:shd w:val="clear" w:color="auto" w:fill="EAD5FF"/>
          </w:tcPr>
          <w:p w:rsidR="00586AEF" w:rsidRDefault="00586AEF">
            <w:pPr>
              <w:ind w:firstLine="720"/>
              <w:jc w:val="both"/>
              <w:rPr>
                <w:b/>
                <w:lang w:val="bg-BG"/>
              </w:rPr>
            </w:pPr>
            <w:r>
              <w:rPr>
                <w:b/>
                <w:lang w:val="bg-BG"/>
              </w:rPr>
              <w:t>392</w:t>
            </w:r>
          </w:p>
        </w:tc>
        <w:tc>
          <w:tcPr>
            <w:tcW w:w="2388" w:type="dxa"/>
            <w:shd w:val="clear" w:color="auto" w:fill="EAD5FF"/>
          </w:tcPr>
          <w:p w:rsidR="00586AEF" w:rsidRDefault="00586AEF">
            <w:pPr>
              <w:ind w:firstLine="720"/>
              <w:jc w:val="both"/>
              <w:rPr>
                <w:b/>
                <w:lang w:val="bg-BG"/>
              </w:rPr>
            </w:pPr>
            <w:r>
              <w:rPr>
                <w:b/>
                <w:lang w:val="bg-BG"/>
              </w:rPr>
              <w:t>454</w:t>
            </w:r>
          </w:p>
        </w:tc>
        <w:tc>
          <w:tcPr>
            <w:tcW w:w="2388" w:type="dxa"/>
            <w:shd w:val="clear" w:color="auto" w:fill="EAD5FF"/>
          </w:tcPr>
          <w:p w:rsidR="00586AEF" w:rsidRDefault="00586AEF">
            <w:pPr>
              <w:ind w:firstLine="720"/>
              <w:jc w:val="both"/>
              <w:rPr>
                <w:b/>
                <w:lang w:val="bg-BG"/>
              </w:rPr>
            </w:pPr>
            <w:r>
              <w:rPr>
                <w:b/>
                <w:lang w:val="bg-BG"/>
              </w:rPr>
              <w:t>349</w:t>
            </w:r>
          </w:p>
        </w:tc>
      </w:tr>
      <w:tr w:rsidR="00586AEF" w:rsidTr="007B129F">
        <w:tc>
          <w:tcPr>
            <w:tcW w:w="2387" w:type="dxa"/>
            <w:tcBorders>
              <w:left w:val="single" w:sz="8" w:space="0" w:color="auto"/>
              <w:bottom w:val="single" w:sz="8" w:space="0" w:color="auto"/>
            </w:tcBorders>
            <w:shd w:val="clear" w:color="auto" w:fill="EAD5FF"/>
          </w:tcPr>
          <w:p w:rsidR="00586AEF" w:rsidRDefault="00586AEF">
            <w:pPr>
              <w:rPr>
                <w:b/>
                <w:lang w:val="bg-BG"/>
              </w:rPr>
            </w:pPr>
            <w:r>
              <w:rPr>
                <w:b/>
                <w:lang w:val="bg-BG"/>
              </w:rPr>
              <w:t>2020 отчетна</w:t>
            </w:r>
          </w:p>
        </w:tc>
        <w:tc>
          <w:tcPr>
            <w:tcW w:w="2388" w:type="dxa"/>
            <w:tcBorders>
              <w:bottom w:val="single" w:sz="8" w:space="0" w:color="auto"/>
            </w:tcBorders>
            <w:shd w:val="clear" w:color="auto" w:fill="EAD5FF"/>
          </w:tcPr>
          <w:p w:rsidR="00586AEF" w:rsidRDefault="00586AEF">
            <w:pPr>
              <w:ind w:firstLine="720"/>
              <w:jc w:val="both"/>
              <w:rPr>
                <w:b/>
                <w:lang w:val="bg-BG"/>
              </w:rPr>
            </w:pPr>
            <w:r>
              <w:rPr>
                <w:b/>
                <w:lang w:val="bg-BG"/>
              </w:rPr>
              <w:t>398</w:t>
            </w:r>
          </w:p>
        </w:tc>
        <w:tc>
          <w:tcPr>
            <w:tcW w:w="2388" w:type="dxa"/>
            <w:tcBorders>
              <w:bottom w:val="single" w:sz="8" w:space="0" w:color="auto"/>
            </w:tcBorders>
            <w:shd w:val="clear" w:color="auto" w:fill="EAD5FF"/>
          </w:tcPr>
          <w:p w:rsidR="00586AEF" w:rsidRDefault="00586AEF">
            <w:pPr>
              <w:ind w:firstLine="720"/>
              <w:jc w:val="both"/>
              <w:rPr>
                <w:b/>
                <w:lang w:val="bg-BG"/>
              </w:rPr>
            </w:pPr>
            <w:r>
              <w:rPr>
                <w:b/>
                <w:lang w:val="bg-BG"/>
              </w:rPr>
              <w:t>503</w:t>
            </w:r>
          </w:p>
        </w:tc>
        <w:tc>
          <w:tcPr>
            <w:tcW w:w="2388" w:type="dxa"/>
            <w:tcBorders>
              <w:bottom w:val="single" w:sz="8" w:space="0" w:color="auto"/>
            </w:tcBorders>
            <w:shd w:val="clear" w:color="auto" w:fill="EAD5FF"/>
          </w:tcPr>
          <w:p w:rsidR="00586AEF" w:rsidRDefault="00586AEF">
            <w:pPr>
              <w:ind w:firstLine="720"/>
              <w:jc w:val="both"/>
              <w:rPr>
                <w:b/>
                <w:lang w:val="bg-BG"/>
              </w:rPr>
            </w:pPr>
            <w:r>
              <w:rPr>
                <w:b/>
                <w:lang w:val="bg-BG"/>
              </w:rPr>
              <w:t>350</w:t>
            </w:r>
          </w:p>
        </w:tc>
      </w:tr>
    </w:tbl>
    <w:p w:rsidR="00586AEF" w:rsidRDefault="00586AEF" w:rsidP="007B129F">
      <w:pPr>
        <w:ind w:firstLine="720"/>
        <w:jc w:val="both"/>
        <w:rPr>
          <w:b/>
          <w:lang w:val="bg-BG"/>
        </w:rPr>
      </w:pPr>
    </w:p>
    <w:p w:rsidR="00586AEF" w:rsidRDefault="00586AEF" w:rsidP="007B129F">
      <w:pPr>
        <w:ind w:firstLine="720"/>
        <w:jc w:val="both"/>
        <w:rPr>
          <w:b/>
          <w:lang w:val="bg-BG"/>
        </w:rPr>
      </w:pPr>
      <w:r>
        <w:rPr>
          <w:b/>
          <w:lang w:val="bg-BG"/>
        </w:rPr>
        <w:t>наказателни дела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7"/>
        <w:gridCol w:w="2388"/>
        <w:gridCol w:w="2388"/>
        <w:gridCol w:w="2388"/>
      </w:tblGrid>
      <w:tr w:rsidR="00586AEF" w:rsidTr="007B129F">
        <w:tc>
          <w:tcPr>
            <w:tcW w:w="2387" w:type="dxa"/>
            <w:tcBorders>
              <w:top w:val="single" w:sz="8" w:space="0" w:color="auto"/>
              <w:left w:val="single" w:sz="8" w:space="0" w:color="auto"/>
            </w:tcBorders>
            <w:shd w:val="clear" w:color="auto" w:fill="EAD5FF"/>
          </w:tcPr>
          <w:p w:rsidR="00586AEF" w:rsidRDefault="00586AEF">
            <w:pPr>
              <w:ind w:firstLine="720"/>
              <w:jc w:val="both"/>
              <w:rPr>
                <w:b/>
                <w:lang w:val="bg-BG"/>
              </w:rPr>
            </w:pPr>
            <w:r>
              <w:rPr>
                <w:b/>
                <w:lang w:val="bg-BG"/>
              </w:rPr>
              <w:t xml:space="preserve">Година </w:t>
            </w:r>
          </w:p>
        </w:tc>
        <w:tc>
          <w:tcPr>
            <w:tcW w:w="2388" w:type="dxa"/>
            <w:tcBorders>
              <w:top w:val="single" w:sz="8" w:space="0" w:color="auto"/>
            </w:tcBorders>
            <w:shd w:val="clear" w:color="auto" w:fill="EAD5FF"/>
          </w:tcPr>
          <w:p w:rsidR="00586AEF" w:rsidRDefault="00586AEF">
            <w:pPr>
              <w:ind w:firstLine="313"/>
              <w:jc w:val="both"/>
              <w:rPr>
                <w:b/>
                <w:lang w:val="bg-BG"/>
              </w:rPr>
            </w:pPr>
            <w:r>
              <w:rPr>
                <w:b/>
                <w:lang w:val="bg-BG"/>
              </w:rPr>
              <w:t>Постъпили</w:t>
            </w:r>
          </w:p>
        </w:tc>
        <w:tc>
          <w:tcPr>
            <w:tcW w:w="2388" w:type="dxa"/>
            <w:tcBorders>
              <w:top w:val="single" w:sz="8" w:space="0" w:color="auto"/>
            </w:tcBorders>
            <w:shd w:val="clear" w:color="auto" w:fill="EAD5FF"/>
          </w:tcPr>
          <w:p w:rsidR="00586AEF" w:rsidRDefault="00586AEF">
            <w:pPr>
              <w:ind w:firstLine="313"/>
              <w:jc w:val="both"/>
              <w:rPr>
                <w:b/>
                <w:lang w:val="bg-BG"/>
              </w:rPr>
            </w:pPr>
            <w:r>
              <w:rPr>
                <w:b/>
                <w:lang w:val="bg-BG"/>
              </w:rPr>
              <w:t>За разглеждане</w:t>
            </w:r>
          </w:p>
        </w:tc>
        <w:tc>
          <w:tcPr>
            <w:tcW w:w="2388" w:type="dxa"/>
            <w:tcBorders>
              <w:top w:val="single" w:sz="8" w:space="0" w:color="auto"/>
            </w:tcBorders>
            <w:shd w:val="clear" w:color="auto" w:fill="EAD5FF"/>
          </w:tcPr>
          <w:p w:rsidR="00586AEF" w:rsidRDefault="00586AEF">
            <w:pPr>
              <w:ind w:firstLine="313"/>
              <w:jc w:val="both"/>
              <w:rPr>
                <w:b/>
                <w:lang w:val="bg-BG"/>
              </w:rPr>
            </w:pPr>
            <w:r>
              <w:rPr>
                <w:b/>
                <w:lang w:val="bg-BG"/>
              </w:rPr>
              <w:t>Свършени</w:t>
            </w:r>
          </w:p>
        </w:tc>
      </w:tr>
      <w:tr w:rsidR="00586AEF" w:rsidTr="007B129F">
        <w:tc>
          <w:tcPr>
            <w:tcW w:w="2387" w:type="dxa"/>
            <w:tcBorders>
              <w:left w:val="single" w:sz="8" w:space="0" w:color="auto"/>
            </w:tcBorders>
            <w:shd w:val="clear" w:color="auto" w:fill="EAD5FF"/>
          </w:tcPr>
          <w:p w:rsidR="00586AEF" w:rsidRDefault="00586AEF">
            <w:pPr>
              <w:jc w:val="both"/>
              <w:rPr>
                <w:b/>
                <w:lang w:val="bg-BG"/>
              </w:rPr>
            </w:pPr>
            <w:r>
              <w:rPr>
                <w:b/>
                <w:lang w:val="bg-BG"/>
              </w:rPr>
              <w:t xml:space="preserve">2017 </w:t>
            </w:r>
          </w:p>
        </w:tc>
        <w:tc>
          <w:tcPr>
            <w:tcW w:w="2388" w:type="dxa"/>
            <w:shd w:val="clear" w:color="auto" w:fill="EAD5FF"/>
          </w:tcPr>
          <w:p w:rsidR="00586AEF" w:rsidRDefault="00586AEF">
            <w:pPr>
              <w:ind w:firstLine="720"/>
              <w:jc w:val="both"/>
              <w:rPr>
                <w:b/>
                <w:lang w:val="bg-BG"/>
              </w:rPr>
            </w:pPr>
            <w:r>
              <w:rPr>
                <w:b/>
                <w:lang w:val="bg-BG"/>
              </w:rPr>
              <w:t>259</w:t>
            </w:r>
          </w:p>
        </w:tc>
        <w:tc>
          <w:tcPr>
            <w:tcW w:w="2388" w:type="dxa"/>
            <w:shd w:val="clear" w:color="auto" w:fill="EAD5FF"/>
          </w:tcPr>
          <w:p w:rsidR="00586AEF" w:rsidRDefault="00586AEF">
            <w:pPr>
              <w:ind w:firstLine="720"/>
              <w:jc w:val="both"/>
              <w:rPr>
                <w:b/>
                <w:lang w:val="bg-BG"/>
              </w:rPr>
            </w:pPr>
            <w:r>
              <w:rPr>
                <w:b/>
                <w:lang w:val="bg-BG"/>
              </w:rPr>
              <w:t>275</w:t>
            </w:r>
          </w:p>
        </w:tc>
        <w:tc>
          <w:tcPr>
            <w:tcW w:w="2388" w:type="dxa"/>
            <w:shd w:val="clear" w:color="auto" w:fill="EAD5FF"/>
          </w:tcPr>
          <w:p w:rsidR="00586AEF" w:rsidRDefault="00586AEF">
            <w:pPr>
              <w:ind w:firstLine="720"/>
              <w:jc w:val="both"/>
              <w:rPr>
                <w:b/>
                <w:lang w:val="bg-BG"/>
              </w:rPr>
            </w:pPr>
            <w:r>
              <w:rPr>
                <w:b/>
                <w:lang w:val="bg-BG"/>
              </w:rPr>
              <w:t>257</w:t>
            </w:r>
          </w:p>
        </w:tc>
      </w:tr>
      <w:tr w:rsidR="00586AEF" w:rsidTr="007B129F">
        <w:tc>
          <w:tcPr>
            <w:tcW w:w="2387" w:type="dxa"/>
            <w:tcBorders>
              <w:left w:val="single" w:sz="8" w:space="0" w:color="auto"/>
            </w:tcBorders>
            <w:shd w:val="clear" w:color="auto" w:fill="EAD5FF"/>
          </w:tcPr>
          <w:p w:rsidR="00586AEF" w:rsidRDefault="00586AEF">
            <w:pPr>
              <w:rPr>
                <w:b/>
                <w:lang w:val="bg-BG"/>
              </w:rPr>
            </w:pPr>
            <w:r>
              <w:rPr>
                <w:b/>
                <w:lang w:val="bg-BG"/>
              </w:rPr>
              <w:t xml:space="preserve">2018 </w:t>
            </w:r>
          </w:p>
        </w:tc>
        <w:tc>
          <w:tcPr>
            <w:tcW w:w="2388" w:type="dxa"/>
            <w:shd w:val="clear" w:color="auto" w:fill="EAD5FF"/>
          </w:tcPr>
          <w:p w:rsidR="00586AEF" w:rsidRDefault="00586AEF">
            <w:pPr>
              <w:ind w:firstLine="720"/>
              <w:jc w:val="both"/>
              <w:rPr>
                <w:b/>
                <w:lang w:val="bg-BG"/>
              </w:rPr>
            </w:pPr>
            <w:r>
              <w:rPr>
                <w:b/>
                <w:lang w:val="bg-BG"/>
              </w:rPr>
              <w:t>196</w:t>
            </w:r>
          </w:p>
        </w:tc>
        <w:tc>
          <w:tcPr>
            <w:tcW w:w="2388" w:type="dxa"/>
            <w:shd w:val="clear" w:color="auto" w:fill="EAD5FF"/>
          </w:tcPr>
          <w:p w:rsidR="00586AEF" w:rsidRDefault="00586AEF">
            <w:pPr>
              <w:ind w:firstLine="720"/>
              <w:jc w:val="both"/>
              <w:rPr>
                <w:b/>
                <w:lang w:val="bg-BG"/>
              </w:rPr>
            </w:pPr>
            <w:r>
              <w:rPr>
                <w:b/>
                <w:lang w:val="bg-BG"/>
              </w:rPr>
              <w:t>214</w:t>
            </w:r>
          </w:p>
        </w:tc>
        <w:tc>
          <w:tcPr>
            <w:tcW w:w="2388" w:type="dxa"/>
            <w:shd w:val="clear" w:color="auto" w:fill="EAD5FF"/>
          </w:tcPr>
          <w:p w:rsidR="00586AEF" w:rsidRDefault="00586AEF">
            <w:pPr>
              <w:ind w:firstLine="720"/>
              <w:jc w:val="both"/>
              <w:rPr>
                <w:b/>
                <w:lang w:val="bg-BG"/>
              </w:rPr>
            </w:pPr>
            <w:r>
              <w:rPr>
                <w:b/>
                <w:lang w:val="bg-BG"/>
              </w:rPr>
              <w:t>196</w:t>
            </w:r>
          </w:p>
        </w:tc>
      </w:tr>
      <w:tr w:rsidR="00586AEF" w:rsidTr="007B129F">
        <w:tc>
          <w:tcPr>
            <w:tcW w:w="2387" w:type="dxa"/>
            <w:tcBorders>
              <w:left w:val="single" w:sz="8" w:space="0" w:color="auto"/>
            </w:tcBorders>
            <w:shd w:val="clear" w:color="auto" w:fill="EAD5FF"/>
          </w:tcPr>
          <w:p w:rsidR="00586AEF" w:rsidRDefault="00586AEF">
            <w:pPr>
              <w:rPr>
                <w:b/>
                <w:lang w:val="bg-BG"/>
              </w:rPr>
            </w:pPr>
            <w:r>
              <w:rPr>
                <w:b/>
                <w:lang w:val="bg-BG"/>
              </w:rPr>
              <w:t xml:space="preserve">2019 </w:t>
            </w:r>
          </w:p>
        </w:tc>
        <w:tc>
          <w:tcPr>
            <w:tcW w:w="2388" w:type="dxa"/>
            <w:shd w:val="clear" w:color="auto" w:fill="EAD5FF"/>
          </w:tcPr>
          <w:p w:rsidR="00586AEF" w:rsidRDefault="00586AEF">
            <w:pPr>
              <w:ind w:firstLine="720"/>
              <w:jc w:val="both"/>
              <w:rPr>
                <w:b/>
                <w:lang w:val="bg-BG"/>
              </w:rPr>
            </w:pPr>
            <w:r>
              <w:rPr>
                <w:b/>
                <w:lang w:val="bg-BG"/>
              </w:rPr>
              <w:t>253</w:t>
            </w:r>
          </w:p>
        </w:tc>
        <w:tc>
          <w:tcPr>
            <w:tcW w:w="2388" w:type="dxa"/>
            <w:shd w:val="clear" w:color="auto" w:fill="EAD5FF"/>
          </w:tcPr>
          <w:p w:rsidR="00586AEF" w:rsidRDefault="00586AEF">
            <w:pPr>
              <w:ind w:firstLine="720"/>
              <w:jc w:val="both"/>
              <w:rPr>
                <w:b/>
                <w:lang w:val="bg-BG"/>
              </w:rPr>
            </w:pPr>
            <w:r>
              <w:rPr>
                <w:b/>
                <w:lang w:val="bg-BG"/>
              </w:rPr>
              <w:t>271</w:t>
            </w:r>
          </w:p>
        </w:tc>
        <w:tc>
          <w:tcPr>
            <w:tcW w:w="2388" w:type="dxa"/>
            <w:shd w:val="clear" w:color="auto" w:fill="EAD5FF"/>
          </w:tcPr>
          <w:p w:rsidR="00586AEF" w:rsidRDefault="00586AEF">
            <w:pPr>
              <w:ind w:firstLine="720"/>
              <w:jc w:val="both"/>
              <w:rPr>
                <w:b/>
                <w:lang w:val="bg-BG"/>
              </w:rPr>
            </w:pPr>
            <w:r>
              <w:rPr>
                <w:b/>
                <w:lang w:val="bg-BG"/>
              </w:rPr>
              <w:t>246</w:t>
            </w:r>
          </w:p>
        </w:tc>
      </w:tr>
      <w:tr w:rsidR="00586AEF" w:rsidTr="007B129F">
        <w:tc>
          <w:tcPr>
            <w:tcW w:w="2387" w:type="dxa"/>
            <w:tcBorders>
              <w:left w:val="single" w:sz="8" w:space="0" w:color="auto"/>
              <w:bottom w:val="single" w:sz="8" w:space="0" w:color="auto"/>
            </w:tcBorders>
            <w:shd w:val="clear" w:color="auto" w:fill="EAD5FF"/>
          </w:tcPr>
          <w:p w:rsidR="00586AEF" w:rsidRDefault="00586AEF">
            <w:pPr>
              <w:rPr>
                <w:b/>
                <w:lang w:val="bg-BG"/>
              </w:rPr>
            </w:pPr>
            <w:r>
              <w:rPr>
                <w:b/>
                <w:lang w:val="bg-BG"/>
              </w:rPr>
              <w:t>2020 отчетна</w:t>
            </w:r>
          </w:p>
        </w:tc>
        <w:tc>
          <w:tcPr>
            <w:tcW w:w="2388" w:type="dxa"/>
            <w:tcBorders>
              <w:bottom w:val="single" w:sz="8" w:space="0" w:color="auto"/>
            </w:tcBorders>
            <w:shd w:val="clear" w:color="auto" w:fill="EAD5FF"/>
          </w:tcPr>
          <w:p w:rsidR="00586AEF" w:rsidRDefault="00586AEF">
            <w:pPr>
              <w:ind w:firstLine="720"/>
              <w:jc w:val="both"/>
              <w:rPr>
                <w:b/>
                <w:lang w:val="bg-BG"/>
              </w:rPr>
            </w:pPr>
            <w:r>
              <w:rPr>
                <w:b/>
                <w:lang w:val="bg-BG"/>
              </w:rPr>
              <w:t>291</w:t>
            </w:r>
          </w:p>
        </w:tc>
        <w:tc>
          <w:tcPr>
            <w:tcW w:w="2388" w:type="dxa"/>
            <w:tcBorders>
              <w:bottom w:val="single" w:sz="8" w:space="0" w:color="auto"/>
            </w:tcBorders>
            <w:shd w:val="clear" w:color="auto" w:fill="EAD5FF"/>
          </w:tcPr>
          <w:p w:rsidR="00586AEF" w:rsidRDefault="00586AEF">
            <w:pPr>
              <w:ind w:firstLine="720"/>
              <w:jc w:val="both"/>
              <w:rPr>
                <w:b/>
                <w:lang w:val="bg-BG"/>
              </w:rPr>
            </w:pPr>
            <w:r>
              <w:rPr>
                <w:b/>
                <w:lang w:val="bg-BG"/>
              </w:rPr>
              <w:t>316</w:t>
            </w:r>
          </w:p>
        </w:tc>
        <w:tc>
          <w:tcPr>
            <w:tcW w:w="2388" w:type="dxa"/>
            <w:tcBorders>
              <w:bottom w:val="single" w:sz="8" w:space="0" w:color="auto"/>
            </w:tcBorders>
            <w:shd w:val="clear" w:color="auto" w:fill="EAD5FF"/>
          </w:tcPr>
          <w:p w:rsidR="00586AEF" w:rsidRDefault="00586AEF">
            <w:pPr>
              <w:ind w:firstLine="720"/>
              <w:jc w:val="both"/>
              <w:rPr>
                <w:b/>
                <w:lang w:val="bg-BG"/>
              </w:rPr>
            </w:pPr>
            <w:r>
              <w:rPr>
                <w:b/>
                <w:lang w:val="bg-BG"/>
              </w:rPr>
              <w:t>303</w:t>
            </w:r>
          </w:p>
        </w:tc>
      </w:tr>
    </w:tbl>
    <w:p w:rsidR="00586AEF" w:rsidRDefault="00586AEF" w:rsidP="007B129F">
      <w:pPr>
        <w:ind w:firstLine="720"/>
        <w:jc w:val="both"/>
        <w:rPr>
          <w:b/>
          <w:lang w:val="bg-BG"/>
        </w:rPr>
      </w:pPr>
    </w:p>
    <w:p w:rsidR="00586AEF" w:rsidRDefault="00586AEF" w:rsidP="007B129F">
      <w:pPr>
        <w:ind w:firstLine="720"/>
        <w:jc w:val="both"/>
        <w:rPr>
          <w:b/>
          <w:lang w:val="bg-BG"/>
        </w:rPr>
      </w:pPr>
    </w:p>
    <w:p w:rsidR="00586AEF" w:rsidRDefault="00586AEF" w:rsidP="007B129F">
      <w:pPr>
        <w:ind w:firstLine="720"/>
        <w:jc w:val="both"/>
        <w:rPr>
          <w:b/>
          <w:lang w:val="bg-BG"/>
        </w:rPr>
      </w:pPr>
    </w:p>
    <w:p w:rsidR="00586AEF" w:rsidRDefault="00586AEF" w:rsidP="007B129F">
      <w:pPr>
        <w:ind w:firstLine="720"/>
        <w:jc w:val="both"/>
        <w:rPr>
          <w:b/>
          <w:lang w:val="bg-BG"/>
        </w:rPr>
      </w:pPr>
      <w:r>
        <w:rPr>
          <w:b/>
          <w:lang w:val="bg-BG"/>
        </w:rPr>
        <w:t>общо дела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7"/>
        <w:gridCol w:w="2388"/>
        <w:gridCol w:w="2388"/>
        <w:gridCol w:w="2388"/>
      </w:tblGrid>
      <w:tr w:rsidR="00586AEF" w:rsidTr="007B129F">
        <w:tc>
          <w:tcPr>
            <w:tcW w:w="2387" w:type="dxa"/>
            <w:tcBorders>
              <w:top w:val="single" w:sz="8" w:space="0" w:color="auto"/>
              <w:left w:val="single" w:sz="8" w:space="0" w:color="auto"/>
            </w:tcBorders>
            <w:shd w:val="clear" w:color="auto" w:fill="EAD5FF"/>
          </w:tcPr>
          <w:p w:rsidR="00586AEF" w:rsidRDefault="00586AEF">
            <w:pPr>
              <w:ind w:firstLine="720"/>
              <w:jc w:val="both"/>
              <w:rPr>
                <w:b/>
                <w:lang w:val="bg-BG"/>
              </w:rPr>
            </w:pPr>
            <w:r>
              <w:rPr>
                <w:b/>
                <w:lang w:val="bg-BG"/>
              </w:rPr>
              <w:t xml:space="preserve">Година </w:t>
            </w:r>
          </w:p>
        </w:tc>
        <w:tc>
          <w:tcPr>
            <w:tcW w:w="2388" w:type="dxa"/>
            <w:tcBorders>
              <w:top w:val="single" w:sz="8" w:space="0" w:color="auto"/>
            </w:tcBorders>
            <w:shd w:val="clear" w:color="auto" w:fill="EAD5FF"/>
          </w:tcPr>
          <w:p w:rsidR="00586AEF" w:rsidRDefault="00586AEF">
            <w:pPr>
              <w:ind w:firstLine="313"/>
              <w:jc w:val="both"/>
              <w:rPr>
                <w:b/>
                <w:lang w:val="bg-BG"/>
              </w:rPr>
            </w:pPr>
            <w:r>
              <w:rPr>
                <w:b/>
                <w:lang w:val="bg-BG"/>
              </w:rPr>
              <w:t>Постъпили</w:t>
            </w:r>
          </w:p>
        </w:tc>
        <w:tc>
          <w:tcPr>
            <w:tcW w:w="2388" w:type="dxa"/>
            <w:tcBorders>
              <w:top w:val="single" w:sz="8" w:space="0" w:color="auto"/>
            </w:tcBorders>
            <w:shd w:val="clear" w:color="auto" w:fill="EAD5FF"/>
          </w:tcPr>
          <w:p w:rsidR="00586AEF" w:rsidRDefault="00586AEF">
            <w:pPr>
              <w:ind w:firstLine="313"/>
              <w:jc w:val="both"/>
              <w:rPr>
                <w:b/>
                <w:lang w:val="bg-BG"/>
              </w:rPr>
            </w:pPr>
            <w:r>
              <w:rPr>
                <w:b/>
                <w:lang w:val="bg-BG"/>
              </w:rPr>
              <w:t>За разглеждане</w:t>
            </w:r>
          </w:p>
        </w:tc>
        <w:tc>
          <w:tcPr>
            <w:tcW w:w="2388" w:type="dxa"/>
            <w:tcBorders>
              <w:top w:val="single" w:sz="8" w:space="0" w:color="auto"/>
            </w:tcBorders>
            <w:shd w:val="clear" w:color="auto" w:fill="EAD5FF"/>
          </w:tcPr>
          <w:p w:rsidR="00586AEF" w:rsidRDefault="00586AEF">
            <w:pPr>
              <w:ind w:firstLine="313"/>
              <w:jc w:val="both"/>
              <w:rPr>
                <w:b/>
                <w:lang w:val="bg-BG"/>
              </w:rPr>
            </w:pPr>
            <w:r>
              <w:rPr>
                <w:b/>
                <w:lang w:val="bg-BG"/>
              </w:rPr>
              <w:t>Свършени</w:t>
            </w:r>
          </w:p>
        </w:tc>
      </w:tr>
      <w:tr w:rsidR="00586AEF" w:rsidTr="007B129F">
        <w:tc>
          <w:tcPr>
            <w:tcW w:w="2387" w:type="dxa"/>
            <w:tcBorders>
              <w:left w:val="single" w:sz="8" w:space="0" w:color="auto"/>
            </w:tcBorders>
            <w:shd w:val="clear" w:color="auto" w:fill="EAD5FF"/>
          </w:tcPr>
          <w:p w:rsidR="00586AEF" w:rsidRDefault="00586AEF">
            <w:pPr>
              <w:jc w:val="both"/>
              <w:rPr>
                <w:b/>
                <w:lang w:val="bg-BG"/>
              </w:rPr>
            </w:pPr>
            <w:r>
              <w:rPr>
                <w:b/>
                <w:lang w:val="bg-BG"/>
              </w:rPr>
              <w:t xml:space="preserve">2017 </w:t>
            </w:r>
          </w:p>
        </w:tc>
        <w:tc>
          <w:tcPr>
            <w:tcW w:w="2388" w:type="dxa"/>
            <w:shd w:val="clear" w:color="auto" w:fill="EAD5FF"/>
          </w:tcPr>
          <w:p w:rsidR="00586AEF" w:rsidRDefault="00586AEF">
            <w:pPr>
              <w:ind w:firstLine="720"/>
              <w:jc w:val="both"/>
              <w:rPr>
                <w:b/>
                <w:lang w:val="bg-BG"/>
              </w:rPr>
            </w:pPr>
            <w:r>
              <w:rPr>
                <w:b/>
                <w:lang w:val="bg-BG"/>
              </w:rPr>
              <w:t>586</w:t>
            </w:r>
          </w:p>
        </w:tc>
        <w:tc>
          <w:tcPr>
            <w:tcW w:w="2388" w:type="dxa"/>
            <w:shd w:val="clear" w:color="auto" w:fill="EAD5FF"/>
          </w:tcPr>
          <w:p w:rsidR="00586AEF" w:rsidRDefault="00586AEF">
            <w:pPr>
              <w:ind w:firstLine="720"/>
              <w:jc w:val="both"/>
              <w:rPr>
                <w:b/>
                <w:lang w:val="bg-BG"/>
              </w:rPr>
            </w:pPr>
            <w:r>
              <w:rPr>
                <w:b/>
                <w:lang w:val="bg-BG"/>
              </w:rPr>
              <w:t>643</w:t>
            </w:r>
          </w:p>
        </w:tc>
        <w:tc>
          <w:tcPr>
            <w:tcW w:w="2388" w:type="dxa"/>
            <w:shd w:val="clear" w:color="auto" w:fill="EAD5FF"/>
          </w:tcPr>
          <w:p w:rsidR="00586AEF" w:rsidRDefault="00586AEF">
            <w:pPr>
              <w:ind w:firstLine="720"/>
              <w:jc w:val="both"/>
              <w:rPr>
                <w:b/>
                <w:lang w:val="bg-BG"/>
              </w:rPr>
            </w:pPr>
            <w:r>
              <w:rPr>
                <w:b/>
                <w:lang w:val="bg-BG"/>
              </w:rPr>
              <w:t>563</w:t>
            </w:r>
          </w:p>
        </w:tc>
      </w:tr>
      <w:tr w:rsidR="00586AEF" w:rsidTr="007B129F">
        <w:tc>
          <w:tcPr>
            <w:tcW w:w="2387" w:type="dxa"/>
            <w:tcBorders>
              <w:left w:val="single" w:sz="8" w:space="0" w:color="auto"/>
            </w:tcBorders>
            <w:shd w:val="clear" w:color="auto" w:fill="EAD5FF"/>
          </w:tcPr>
          <w:p w:rsidR="00586AEF" w:rsidRDefault="00586AEF">
            <w:pPr>
              <w:jc w:val="both"/>
              <w:rPr>
                <w:b/>
                <w:lang w:val="bg-BG"/>
              </w:rPr>
            </w:pPr>
            <w:r>
              <w:rPr>
                <w:b/>
                <w:lang w:val="bg-BG"/>
              </w:rPr>
              <w:t xml:space="preserve">2018 </w:t>
            </w:r>
          </w:p>
        </w:tc>
        <w:tc>
          <w:tcPr>
            <w:tcW w:w="2388" w:type="dxa"/>
            <w:shd w:val="clear" w:color="auto" w:fill="EAD5FF"/>
          </w:tcPr>
          <w:p w:rsidR="00586AEF" w:rsidRDefault="00586AEF">
            <w:pPr>
              <w:ind w:firstLine="720"/>
              <w:jc w:val="both"/>
              <w:rPr>
                <w:b/>
                <w:lang w:val="bg-BG"/>
              </w:rPr>
            </w:pPr>
            <w:r>
              <w:rPr>
                <w:b/>
                <w:lang w:val="bg-BG"/>
              </w:rPr>
              <w:t>581</w:t>
            </w:r>
          </w:p>
        </w:tc>
        <w:tc>
          <w:tcPr>
            <w:tcW w:w="2388" w:type="dxa"/>
            <w:shd w:val="clear" w:color="auto" w:fill="EAD5FF"/>
          </w:tcPr>
          <w:p w:rsidR="00586AEF" w:rsidRDefault="00586AEF">
            <w:pPr>
              <w:ind w:firstLine="720"/>
              <w:jc w:val="both"/>
              <w:rPr>
                <w:b/>
                <w:lang w:val="bg-BG"/>
              </w:rPr>
            </w:pPr>
            <w:r>
              <w:rPr>
                <w:b/>
                <w:lang w:val="bg-BG"/>
              </w:rPr>
              <w:t>661</w:t>
            </w:r>
          </w:p>
        </w:tc>
        <w:tc>
          <w:tcPr>
            <w:tcW w:w="2388" w:type="dxa"/>
            <w:shd w:val="clear" w:color="auto" w:fill="EAD5FF"/>
          </w:tcPr>
          <w:p w:rsidR="00586AEF" w:rsidRDefault="00586AEF">
            <w:pPr>
              <w:ind w:firstLine="720"/>
              <w:jc w:val="both"/>
              <w:rPr>
                <w:b/>
                <w:lang w:val="bg-BG"/>
              </w:rPr>
            </w:pPr>
            <w:r>
              <w:rPr>
                <w:b/>
                <w:lang w:val="bg-BG"/>
              </w:rPr>
              <w:t>581</w:t>
            </w:r>
          </w:p>
        </w:tc>
      </w:tr>
      <w:tr w:rsidR="00586AEF" w:rsidTr="007B129F">
        <w:tc>
          <w:tcPr>
            <w:tcW w:w="2387" w:type="dxa"/>
            <w:tcBorders>
              <w:left w:val="single" w:sz="8" w:space="0" w:color="auto"/>
            </w:tcBorders>
            <w:shd w:val="clear" w:color="auto" w:fill="EAD5FF"/>
          </w:tcPr>
          <w:p w:rsidR="00586AEF" w:rsidRDefault="00586AEF">
            <w:pPr>
              <w:jc w:val="both"/>
              <w:rPr>
                <w:b/>
                <w:lang w:val="bg-BG"/>
              </w:rPr>
            </w:pPr>
            <w:r>
              <w:rPr>
                <w:b/>
                <w:lang w:val="bg-BG"/>
              </w:rPr>
              <w:t xml:space="preserve">2019 </w:t>
            </w:r>
          </w:p>
        </w:tc>
        <w:tc>
          <w:tcPr>
            <w:tcW w:w="2388" w:type="dxa"/>
            <w:shd w:val="clear" w:color="auto" w:fill="EAD5FF"/>
          </w:tcPr>
          <w:p w:rsidR="00586AEF" w:rsidRDefault="00586AEF">
            <w:pPr>
              <w:ind w:firstLine="720"/>
              <w:jc w:val="both"/>
              <w:rPr>
                <w:b/>
                <w:lang w:val="bg-BG"/>
              </w:rPr>
            </w:pPr>
            <w:r>
              <w:rPr>
                <w:b/>
                <w:lang w:val="bg-BG"/>
              </w:rPr>
              <w:t>645</w:t>
            </w:r>
          </w:p>
        </w:tc>
        <w:tc>
          <w:tcPr>
            <w:tcW w:w="2388" w:type="dxa"/>
            <w:shd w:val="clear" w:color="auto" w:fill="EAD5FF"/>
          </w:tcPr>
          <w:p w:rsidR="00586AEF" w:rsidRDefault="00586AEF">
            <w:pPr>
              <w:ind w:firstLine="720"/>
              <w:jc w:val="both"/>
              <w:rPr>
                <w:b/>
                <w:lang w:val="bg-BG"/>
              </w:rPr>
            </w:pPr>
            <w:r>
              <w:rPr>
                <w:b/>
                <w:lang w:val="bg-BG"/>
              </w:rPr>
              <w:t>725</w:t>
            </w:r>
          </w:p>
        </w:tc>
        <w:tc>
          <w:tcPr>
            <w:tcW w:w="2388" w:type="dxa"/>
            <w:shd w:val="clear" w:color="auto" w:fill="EAD5FF"/>
          </w:tcPr>
          <w:p w:rsidR="00586AEF" w:rsidRDefault="00586AEF">
            <w:pPr>
              <w:ind w:firstLine="720"/>
              <w:jc w:val="both"/>
              <w:rPr>
                <w:b/>
                <w:lang w:val="bg-BG"/>
              </w:rPr>
            </w:pPr>
            <w:r>
              <w:rPr>
                <w:b/>
                <w:lang w:val="bg-BG"/>
              </w:rPr>
              <w:t>595</w:t>
            </w:r>
          </w:p>
        </w:tc>
      </w:tr>
      <w:tr w:rsidR="00586AEF" w:rsidTr="007B129F">
        <w:tc>
          <w:tcPr>
            <w:tcW w:w="2387" w:type="dxa"/>
            <w:tcBorders>
              <w:left w:val="single" w:sz="8" w:space="0" w:color="auto"/>
              <w:bottom w:val="single" w:sz="8" w:space="0" w:color="auto"/>
            </w:tcBorders>
            <w:shd w:val="clear" w:color="auto" w:fill="EAD5FF"/>
          </w:tcPr>
          <w:p w:rsidR="00586AEF" w:rsidRDefault="00586AEF">
            <w:pPr>
              <w:rPr>
                <w:b/>
                <w:lang w:val="bg-BG"/>
              </w:rPr>
            </w:pPr>
            <w:r>
              <w:rPr>
                <w:b/>
                <w:lang w:val="bg-BG"/>
              </w:rPr>
              <w:t>2020 отчетна</w:t>
            </w:r>
          </w:p>
        </w:tc>
        <w:tc>
          <w:tcPr>
            <w:tcW w:w="2388" w:type="dxa"/>
            <w:tcBorders>
              <w:bottom w:val="single" w:sz="8" w:space="0" w:color="auto"/>
            </w:tcBorders>
            <w:shd w:val="clear" w:color="auto" w:fill="EAD5FF"/>
          </w:tcPr>
          <w:p w:rsidR="00586AEF" w:rsidRDefault="00586AEF">
            <w:pPr>
              <w:ind w:firstLine="720"/>
              <w:jc w:val="both"/>
              <w:rPr>
                <w:b/>
                <w:lang w:val="bg-BG"/>
              </w:rPr>
            </w:pPr>
            <w:r>
              <w:rPr>
                <w:b/>
                <w:lang w:val="bg-BG"/>
              </w:rPr>
              <w:t>689</w:t>
            </w:r>
          </w:p>
        </w:tc>
        <w:tc>
          <w:tcPr>
            <w:tcW w:w="2388" w:type="dxa"/>
            <w:tcBorders>
              <w:bottom w:val="single" w:sz="8" w:space="0" w:color="auto"/>
            </w:tcBorders>
            <w:shd w:val="clear" w:color="auto" w:fill="EAD5FF"/>
          </w:tcPr>
          <w:p w:rsidR="00586AEF" w:rsidRDefault="00586AEF">
            <w:pPr>
              <w:ind w:firstLine="720"/>
              <w:jc w:val="both"/>
              <w:rPr>
                <w:b/>
                <w:lang w:val="bg-BG"/>
              </w:rPr>
            </w:pPr>
            <w:r>
              <w:rPr>
                <w:b/>
                <w:lang w:val="bg-BG"/>
              </w:rPr>
              <w:t>819</w:t>
            </w:r>
          </w:p>
        </w:tc>
        <w:tc>
          <w:tcPr>
            <w:tcW w:w="2388" w:type="dxa"/>
            <w:tcBorders>
              <w:bottom w:val="single" w:sz="8" w:space="0" w:color="auto"/>
            </w:tcBorders>
            <w:shd w:val="clear" w:color="auto" w:fill="EAD5FF"/>
          </w:tcPr>
          <w:p w:rsidR="00586AEF" w:rsidRDefault="00586AEF">
            <w:pPr>
              <w:ind w:firstLine="720"/>
              <w:jc w:val="both"/>
              <w:rPr>
                <w:b/>
                <w:lang w:val="bg-BG"/>
              </w:rPr>
            </w:pPr>
            <w:r>
              <w:rPr>
                <w:b/>
                <w:lang w:val="bg-BG"/>
              </w:rPr>
              <w:t>653</w:t>
            </w:r>
          </w:p>
        </w:tc>
      </w:tr>
    </w:tbl>
    <w:p w:rsidR="00586AEF" w:rsidRDefault="00586AEF" w:rsidP="007B129F">
      <w:pPr>
        <w:ind w:firstLine="720"/>
        <w:jc w:val="both"/>
        <w:rPr>
          <w:sz w:val="28"/>
          <w:szCs w:val="24"/>
        </w:rPr>
      </w:pPr>
    </w:p>
    <w:p w:rsidR="00586AEF" w:rsidRDefault="00586AEF" w:rsidP="007B129F">
      <w:pPr>
        <w:ind w:firstLine="720"/>
        <w:jc w:val="both"/>
        <w:rPr>
          <w:b/>
          <w:sz w:val="28"/>
          <w:szCs w:val="28"/>
          <w:lang w:val="bg-BG"/>
        </w:rPr>
      </w:pPr>
      <w:r w:rsidRPr="00735F8A">
        <w:rPr>
          <w:sz w:val="28"/>
          <w:szCs w:val="28"/>
          <w:lang w:val="bg-BG"/>
        </w:rPr>
        <w:t xml:space="preserve">Динамиката на правораздаването, в Окръжен съд – Кърджали за отчетната 2020 година и предходните три години, </w:t>
      </w:r>
      <w:r w:rsidRPr="00735F8A">
        <w:rPr>
          <w:b/>
          <w:sz w:val="28"/>
          <w:szCs w:val="28"/>
          <w:lang w:val="bg-BG"/>
        </w:rPr>
        <w:t>може да се илюстрира по следния начин:</w:t>
      </w:r>
    </w:p>
    <w:p w:rsidR="00586AEF" w:rsidRDefault="00586AEF" w:rsidP="007B129F">
      <w:pPr>
        <w:ind w:firstLine="720"/>
        <w:jc w:val="both"/>
        <w:rPr>
          <w:b/>
          <w:sz w:val="28"/>
          <w:szCs w:val="24"/>
          <w:lang w:val="bg-BG"/>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5"/>
        <w:gridCol w:w="1431"/>
        <w:gridCol w:w="1259"/>
        <w:gridCol w:w="1260"/>
        <w:gridCol w:w="1266"/>
        <w:gridCol w:w="1266"/>
        <w:gridCol w:w="1248"/>
        <w:gridCol w:w="1260"/>
      </w:tblGrid>
      <w:tr w:rsidR="00586AEF" w:rsidRPr="00C31568" w:rsidTr="007B129F">
        <w:tc>
          <w:tcPr>
            <w:tcW w:w="656" w:type="dxa"/>
            <w:vMerge w:val="restart"/>
            <w:tcBorders>
              <w:top w:val="single" w:sz="8" w:space="0" w:color="auto"/>
              <w:left w:val="single" w:sz="8" w:space="0" w:color="auto"/>
            </w:tcBorders>
            <w:shd w:val="clear" w:color="auto" w:fill="EAD5FF"/>
          </w:tcPr>
          <w:p w:rsidR="00586AEF" w:rsidRDefault="00586AEF">
            <w:pPr>
              <w:ind w:firstLine="720"/>
              <w:jc w:val="both"/>
              <w:rPr>
                <w:b/>
                <w:lang w:val="bg-BG"/>
              </w:rPr>
            </w:pPr>
          </w:p>
        </w:tc>
        <w:tc>
          <w:tcPr>
            <w:tcW w:w="1432" w:type="dxa"/>
            <w:vMerge w:val="restart"/>
            <w:tcBorders>
              <w:top w:val="single" w:sz="8" w:space="0" w:color="auto"/>
            </w:tcBorders>
            <w:shd w:val="clear" w:color="auto" w:fill="EAD5FF"/>
          </w:tcPr>
          <w:p w:rsidR="00586AEF" w:rsidRDefault="00586AEF">
            <w:pPr>
              <w:jc w:val="center"/>
              <w:rPr>
                <w:b/>
                <w:lang w:val="bg-BG"/>
              </w:rPr>
            </w:pPr>
            <w:r>
              <w:rPr>
                <w:b/>
                <w:lang w:val="bg-BG"/>
              </w:rPr>
              <w:t>Останали несвършени в началото на периода</w:t>
            </w:r>
          </w:p>
        </w:tc>
        <w:tc>
          <w:tcPr>
            <w:tcW w:w="1260" w:type="dxa"/>
            <w:vMerge w:val="restart"/>
            <w:tcBorders>
              <w:top w:val="single" w:sz="8" w:space="0" w:color="auto"/>
            </w:tcBorders>
            <w:shd w:val="clear" w:color="auto" w:fill="EAD5FF"/>
          </w:tcPr>
          <w:p w:rsidR="00586AEF" w:rsidRDefault="00586AEF">
            <w:pPr>
              <w:ind w:firstLine="720"/>
              <w:jc w:val="center"/>
              <w:rPr>
                <w:b/>
                <w:lang w:val="bg-BG"/>
              </w:rPr>
            </w:pPr>
          </w:p>
          <w:p w:rsidR="00586AEF" w:rsidRDefault="00586AEF">
            <w:pPr>
              <w:jc w:val="center"/>
              <w:rPr>
                <w:b/>
                <w:lang w:val="bg-BG"/>
              </w:rPr>
            </w:pPr>
            <w:r>
              <w:rPr>
                <w:b/>
                <w:lang w:val="bg-BG"/>
              </w:rPr>
              <w:t>Постъпили дела</w:t>
            </w:r>
          </w:p>
        </w:tc>
        <w:tc>
          <w:tcPr>
            <w:tcW w:w="1260" w:type="dxa"/>
            <w:vMerge w:val="restart"/>
            <w:tcBorders>
              <w:top w:val="single" w:sz="8" w:space="0" w:color="auto"/>
            </w:tcBorders>
            <w:shd w:val="clear" w:color="auto" w:fill="EAD5FF"/>
          </w:tcPr>
          <w:p w:rsidR="00586AEF" w:rsidRDefault="00586AEF">
            <w:pPr>
              <w:ind w:firstLine="720"/>
              <w:jc w:val="center"/>
              <w:rPr>
                <w:b/>
                <w:lang w:val="bg-BG"/>
              </w:rPr>
            </w:pPr>
          </w:p>
          <w:p w:rsidR="00586AEF" w:rsidRDefault="00586AEF">
            <w:pPr>
              <w:ind w:right="-108"/>
              <w:jc w:val="center"/>
              <w:rPr>
                <w:b/>
                <w:lang w:val="bg-BG"/>
              </w:rPr>
            </w:pPr>
            <w:r>
              <w:rPr>
                <w:b/>
                <w:lang w:val="bg-BG"/>
              </w:rPr>
              <w:t>Дела за разглеждане</w:t>
            </w:r>
          </w:p>
        </w:tc>
        <w:tc>
          <w:tcPr>
            <w:tcW w:w="3780" w:type="dxa"/>
            <w:gridSpan w:val="3"/>
            <w:tcBorders>
              <w:top w:val="single" w:sz="8" w:space="0" w:color="auto"/>
            </w:tcBorders>
            <w:shd w:val="clear" w:color="auto" w:fill="EAD5FF"/>
          </w:tcPr>
          <w:p w:rsidR="00586AEF" w:rsidRDefault="00586AEF">
            <w:pPr>
              <w:ind w:firstLine="720"/>
              <w:jc w:val="center"/>
              <w:rPr>
                <w:b/>
                <w:lang w:val="bg-BG"/>
              </w:rPr>
            </w:pPr>
            <w:r>
              <w:rPr>
                <w:b/>
                <w:lang w:val="bg-BG"/>
              </w:rPr>
              <w:t>Свършени дела</w:t>
            </w:r>
          </w:p>
        </w:tc>
        <w:tc>
          <w:tcPr>
            <w:tcW w:w="1260" w:type="dxa"/>
            <w:vMerge w:val="restart"/>
            <w:tcBorders>
              <w:top w:val="single" w:sz="8" w:space="0" w:color="auto"/>
            </w:tcBorders>
            <w:shd w:val="clear" w:color="auto" w:fill="EAD5FF"/>
          </w:tcPr>
          <w:p w:rsidR="00586AEF" w:rsidRDefault="00586AEF">
            <w:pPr>
              <w:ind w:right="-108"/>
              <w:jc w:val="center"/>
              <w:rPr>
                <w:b/>
                <w:lang w:val="bg-BG"/>
              </w:rPr>
            </w:pPr>
            <w:r>
              <w:rPr>
                <w:b/>
                <w:lang w:val="bg-BG"/>
              </w:rPr>
              <w:t>Останали несвършени дела в края на периода</w:t>
            </w:r>
          </w:p>
        </w:tc>
      </w:tr>
      <w:tr w:rsidR="00586AEF" w:rsidTr="007B129F">
        <w:tc>
          <w:tcPr>
            <w:tcW w:w="656" w:type="dxa"/>
            <w:vMerge/>
            <w:tcBorders>
              <w:top w:val="single" w:sz="8" w:space="0" w:color="auto"/>
              <w:left w:val="single" w:sz="8" w:space="0" w:color="auto"/>
            </w:tcBorders>
            <w:vAlign w:val="center"/>
          </w:tcPr>
          <w:p w:rsidR="00586AEF" w:rsidRDefault="00586AEF">
            <w:pPr>
              <w:rPr>
                <w:b/>
                <w:lang w:val="bg-BG"/>
              </w:rPr>
            </w:pPr>
          </w:p>
        </w:tc>
        <w:tc>
          <w:tcPr>
            <w:tcW w:w="1432" w:type="dxa"/>
            <w:vMerge/>
            <w:tcBorders>
              <w:top w:val="single" w:sz="8" w:space="0" w:color="auto"/>
            </w:tcBorders>
            <w:vAlign w:val="center"/>
          </w:tcPr>
          <w:p w:rsidR="00586AEF" w:rsidRDefault="00586AEF">
            <w:pPr>
              <w:rPr>
                <w:b/>
                <w:lang w:val="bg-BG"/>
              </w:rPr>
            </w:pPr>
          </w:p>
        </w:tc>
        <w:tc>
          <w:tcPr>
            <w:tcW w:w="1260" w:type="dxa"/>
            <w:vMerge/>
            <w:tcBorders>
              <w:top w:val="single" w:sz="8" w:space="0" w:color="auto"/>
            </w:tcBorders>
            <w:vAlign w:val="center"/>
          </w:tcPr>
          <w:p w:rsidR="00586AEF" w:rsidRDefault="00586AEF">
            <w:pPr>
              <w:rPr>
                <w:b/>
                <w:lang w:val="bg-BG"/>
              </w:rPr>
            </w:pPr>
          </w:p>
        </w:tc>
        <w:tc>
          <w:tcPr>
            <w:tcW w:w="1260" w:type="dxa"/>
            <w:vMerge/>
            <w:tcBorders>
              <w:top w:val="single" w:sz="8" w:space="0" w:color="auto"/>
            </w:tcBorders>
            <w:vAlign w:val="center"/>
          </w:tcPr>
          <w:p w:rsidR="00586AEF" w:rsidRDefault="00586AEF">
            <w:pPr>
              <w:rPr>
                <w:b/>
                <w:lang w:val="bg-BG"/>
              </w:rPr>
            </w:pPr>
          </w:p>
        </w:tc>
        <w:tc>
          <w:tcPr>
            <w:tcW w:w="1266" w:type="dxa"/>
            <w:shd w:val="clear" w:color="auto" w:fill="EAD5FF"/>
          </w:tcPr>
          <w:p w:rsidR="00586AEF" w:rsidRDefault="00586AEF">
            <w:pPr>
              <w:ind w:firstLine="720"/>
              <w:jc w:val="center"/>
              <w:rPr>
                <w:b/>
                <w:lang w:val="bg-BG"/>
              </w:rPr>
            </w:pPr>
          </w:p>
          <w:p w:rsidR="00586AEF" w:rsidRDefault="00586AEF">
            <w:pPr>
              <w:jc w:val="center"/>
              <w:rPr>
                <w:b/>
                <w:lang w:val="bg-BG"/>
              </w:rPr>
            </w:pPr>
            <w:r>
              <w:rPr>
                <w:b/>
                <w:lang w:val="bg-BG"/>
              </w:rPr>
              <w:t>общо</w:t>
            </w:r>
          </w:p>
        </w:tc>
        <w:tc>
          <w:tcPr>
            <w:tcW w:w="1266" w:type="dxa"/>
            <w:shd w:val="clear" w:color="auto" w:fill="EAD5FF"/>
          </w:tcPr>
          <w:p w:rsidR="00586AEF" w:rsidRDefault="00586AEF">
            <w:pPr>
              <w:ind w:firstLine="720"/>
              <w:jc w:val="center"/>
              <w:rPr>
                <w:b/>
                <w:lang w:val="bg-BG"/>
              </w:rPr>
            </w:pPr>
          </w:p>
          <w:p w:rsidR="00586AEF" w:rsidRDefault="00586AEF">
            <w:pPr>
              <w:jc w:val="center"/>
              <w:rPr>
                <w:b/>
                <w:lang w:val="bg-BG"/>
              </w:rPr>
            </w:pPr>
            <w:r>
              <w:rPr>
                <w:b/>
                <w:lang w:val="bg-BG"/>
              </w:rPr>
              <w:t>По същество</w:t>
            </w:r>
          </w:p>
        </w:tc>
        <w:tc>
          <w:tcPr>
            <w:tcW w:w="1248" w:type="dxa"/>
            <w:shd w:val="clear" w:color="auto" w:fill="EAD5FF"/>
          </w:tcPr>
          <w:p w:rsidR="00586AEF" w:rsidRDefault="00586AEF">
            <w:pPr>
              <w:ind w:firstLine="720"/>
              <w:jc w:val="center"/>
              <w:rPr>
                <w:b/>
                <w:lang w:val="bg-BG"/>
              </w:rPr>
            </w:pPr>
          </w:p>
          <w:p w:rsidR="00586AEF" w:rsidRDefault="00586AEF">
            <w:pPr>
              <w:jc w:val="center"/>
              <w:rPr>
                <w:b/>
                <w:lang w:val="bg-BG"/>
              </w:rPr>
            </w:pPr>
            <w:r>
              <w:rPr>
                <w:b/>
                <w:lang w:val="bg-BG"/>
              </w:rPr>
              <w:t>Прекратени</w:t>
            </w:r>
          </w:p>
        </w:tc>
        <w:tc>
          <w:tcPr>
            <w:tcW w:w="1260" w:type="dxa"/>
            <w:vMerge/>
            <w:tcBorders>
              <w:top w:val="single" w:sz="8" w:space="0" w:color="auto"/>
            </w:tcBorders>
            <w:vAlign w:val="center"/>
          </w:tcPr>
          <w:p w:rsidR="00586AEF" w:rsidRDefault="00586AEF">
            <w:pPr>
              <w:rPr>
                <w:b/>
                <w:lang w:val="bg-BG"/>
              </w:rPr>
            </w:pPr>
          </w:p>
        </w:tc>
      </w:tr>
      <w:tr w:rsidR="00586AEF" w:rsidTr="007B129F">
        <w:tc>
          <w:tcPr>
            <w:tcW w:w="656" w:type="dxa"/>
            <w:tcBorders>
              <w:left w:val="single" w:sz="8" w:space="0" w:color="auto"/>
            </w:tcBorders>
            <w:shd w:val="clear" w:color="auto" w:fill="EAD5FF"/>
          </w:tcPr>
          <w:p w:rsidR="00586AEF" w:rsidRDefault="00586AEF">
            <w:pPr>
              <w:jc w:val="both"/>
              <w:rPr>
                <w:b/>
                <w:lang w:val="bg-BG"/>
              </w:rPr>
            </w:pPr>
            <w:r>
              <w:rPr>
                <w:b/>
                <w:lang w:val="bg-BG"/>
              </w:rPr>
              <w:t>2017</w:t>
            </w:r>
          </w:p>
        </w:tc>
        <w:tc>
          <w:tcPr>
            <w:tcW w:w="1432" w:type="dxa"/>
            <w:shd w:val="clear" w:color="auto" w:fill="EAD5FF"/>
          </w:tcPr>
          <w:p w:rsidR="00586AEF" w:rsidRDefault="00586AEF">
            <w:pPr>
              <w:jc w:val="center"/>
              <w:rPr>
                <w:b/>
                <w:lang w:val="bg-BG"/>
              </w:rPr>
            </w:pPr>
            <w:r>
              <w:rPr>
                <w:b/>
                <w:lang w:val="bg-BG"/>
              </w:rPr>
              <w:t>57</w:t>
            </w:r>
          </w:p>
        </w:tc>
        <w:tc>
          <w:tcPr>
            <w:tcW w:w="1260" w:type="dxa"/>
            <w:shd w:val="clear" w:color="auto" w:fill="EAD5FF"/>
          </w:tcPr>
          <w:p w:rsidR="00586AEF" w:rsidRDefault="00586AEF">
            <w:pPr>
              <w:jc w:val="center"/>
              <w:rPr>
                <w:b/>
                <w:lang w:val="bg-BG"/>
              </w:rPr>
            </w:pPr>
            <w:r>
              <w:rPr>
                <w:b/>
                <w:lang w:val="bg-BG"/>
              </w:rPr>
              <w:t>586</w:t>
            </w:r>
          </w:p>
        </w:tc>
        <w:tc>
          <w:tcPr>
            <w:tcW w:w="1260" w:type="dxa"/>
            <w:shd w:val="clear" w:color="auto" w:fill="EAD5FF"/>
          </w:tcPr>
          <w:p w:rsidR="00586AEF" w:rsidRDefault="00586AEF">
            <w:pPr>
              <w:jc w:val="center"/>
              <w:rPr>
                <w:b/>
                <w:lang w:val="bg-BG"/>
              </w:rPr>
            </w:pPr>
            <w:r>
              <w:rPr>
                <w:b/>
                <w:lang w:val="bg-BG"/>
              </w:rPr>
              <w:t>643</w:t>
            </w:r>
          </w:p>
        </w:tc>
        <w:tc>
          <w:tcPr>
            <w:tcW w:w="1266" w:type="dxa"/>
            <w:shd w:val="clear" w:color="auto" w:fill="EAD5FF"/>
          </w:tcPr>
          <w:p w:rsidR="00586AEF" w:rsidRDefault="00586AEF">
            <w:pPr>
              <w:ind w:firstLine="720"/>
              <w:jc w:val="center"/>
              <w:rPr>
                <w:b/>
                <w:lang w:val="bg-BG"/>
              </w:rPr>
            </w:pPr>
            <w:r>
              <w:rPr>
                <w:b/>
                <w:lang w:val="bg-BG"/>
              </w:rPr>
              <w:t>563</w:t>
            </w:r>
          </w:p>
        </w:tc>
        <w:tc>
          <w:tcPr>
            <w:tcW w:w="1266" w:type="dxa"/>
            <w:shd w:val="clear" w:color="auto" w:fill="EAD5FF"/>
          </w:tcPr>
          <w:p w:rsidR="00586AEF" w:rsidRDefault="00586AEF">
            <w:pPr>
              <w:ind w:firstLine="720"/>
              <w:jc w:val="center"/>
              <w:rPr>
                <w:b/>
                <w:lang w:val="bg-BG"/>
              </w:rPr>
            </w:pPr>
            <w:r>
              <w:rPr>
                <w:b/>
                <w:lang w:val="bg-BG"/>
              </w:rPr>
              <w:t>474</w:t>
            </w:r>
          </w:p>
        </w:tc>
        <w:tc>
          <w:tcPr>
            <w:tcW w:w="1248" w:type="dxa"/>
            <w:shd w:val="clear" w:color="auto" w:fill="EAD5FF"/>
          </w:tcPr>
          <w:p w:rsidR="00586AEF" w:rsidRDefault="00586AEF">
            <w:pPr>
              <w:ind w:firstLine="720"/>
              <w:jc w:val="center"/>
              <w:rPr>
                <w:b/>
                <w:lang w:val="bg-BG"/>
              </w:rPr>
            </w:pPr>
            <w:r>
              <w:rPr>
                <w:b/>
                <w:lang w:val="bg-BG"/>
              </w:rPr>
              <w:t>89</w:t>
            </w:r>
          </w:p>
        </w:tc>
        <w:tc>
          <w:tcPr>
            <w:tcW w:w="1260" w:type="dxa"/>
            <w:shd w:val="clear" w:color="auto" w:fill="EAD5FF"/>
          </w:tcPr>
          <w:p w:rsidR="00586AEF" w:rsidRDefault="00586AEF">
            <w:pPr>
              <w:ind w:firstLine="720"/>
              <w:jc w:val="center"/>
              <w:rPr>
                <w:b/>
                <w:lang w:val="bg-BG"/>
              </w:rPr>
            </w:pPr>
            <w:r>
              <w:rPr>
                <w:b/>
                <w:lang w:val="bg-BG"/>
              </w:rPr>
              <w:t>80</w:t>
            </w:r>
          </w:p>
        </w:tc>
      </w:tr>
      <w:tr w:rsidR="00586AEF" w:rsidTr="007B129F">
        <w:tc>
          <w:tcPr>
            <w:tcW w:w="656" w:type="dxa"/>
            <w:tcBorders>
              <w:left w:val="single" w:sz="8" w:space="0" w:color="auto"/>
            </w:tcBorders>
            <w:shd w:val="clear" w:color="auto" w:fill="EAD5FF"/>
          </w:tcPr>
          <w:p w:rsidR="00586AEF" w:rsidRDefault="00586AEF">
            <w:pPr>
              <w:jc w:val="both"/>
              <w:rPr>
                <w:b/>
                <w:lang w:val="bg-BG"/>
              </w:rPr>
            </w:pPr>
            <w:r>
              <w:rPr>
                <w:b/>
                <w:lang w:val="bg-BG"/>
              </w:rPr>
              <w:t>2018</w:t>
            </w:r>
          </w:p>
        </w:tc>
        <w:tc>
          <w:tcPr>
            <w:tcW w:w="1432" w:type="dxa"/>
            <w:shd w:val="clear" w:color="auto" w:fill="EAD5FF"/>
          </w:tcPr>
          <w:p w:rsidR="00586AEF" w:rsidRDefault="00586AEF">
            <w:pPr>
              <w:jc w:val="center"/>
              <w:rPr>
                <w:b/>
                <w:lang w:val="bg-BG"/>
              </w:rPr>
            </w:pPr>
            <w:r>
              <w:rPr>
                <w:b/>
                <w:lang w:val="bg-BG"/>
              </w:rPr>
              <w:t>80</w:t>
            </w:r>
          </w:p>
        </w:tc>
        <w:tc>
          <w:tcPr>
            <w:tcW w:w="1260" w:type="dxa"/>
            <w:shd w:val="clear" w:color="auto" w:fill="EAD5FF"/>
          </w:tcPr>
          <w:p w:rsidR="00586AEF" w:rsidRDefault="00586AEF">
            <w:pPr>
              <w:jc w:val="center"/>
              <w:rPr>
                <w:b/>
                <w:lang w:val="bg-BG"/>
              </w:rPr>
            </w:pPr>
            <w:r>
              <w:rPr>
                <w:b/>
                <w:lang w:val="bg-BG"/>
              </w:rPr>
              <w:t>581</w:t>
            </w:r>
          </w:p>
        </w:tc>
        <w:tc>
          <w:tcPr>
            <w:tcW w:w="1260" w:type="dxa"/>
            <w:shd w:val="clear" w:color="auto" w:fill="EAD5FF"/>
          </w:tcPr>
          <w:p w:rsidR="00586AEF" w:rsidRDefault="00586AEF">
            <w:pPr>
              <w:jc w:val="center"/>
              <w:rPr>
                <w:b/>
                <w:lang w:val="bg-BG"/>
              </w:rPr>
            </w:pPr>
            <w:r>
              <w:rPr>
                <w:b/>
                <w:lang w:val="bg-BG"/>
              </w:rPr>
              <w:t>661</w:t>
            </w:r>
          </w:p>
        </w:tc>
        <w:tc>
          <w:tcPr>
            <w:tcW w:w="1266" w:type="dxa"/>
            <w:shd w:val="clear" w:color="auto" w:fill="EAD5FF"/>
          </w:tcPr>
          <w:p w:rsidR="00586AEF" w:rsidRDefault="00586AEF">
            <w:pPr>
              <w:ind w:firstLine="720"/>
              <w:jc w:val="center"/>
              <w:rPr>
                <w:b/>
                <w:lang w:val="bg-BG"/>
              </w:rPr>
            </w:pPr>
            <w:r>
              <w:rPr>
                <w:b/>
                <w:lang w:val="bg-BG"/>
              </w:rPr>
              <w:t>581</w:t>
            </w:r>
          </w:p>
        </w:tc>
        <w:tc>
          <w:tcPr>
            <w:tcW w:w="1266" w:type="dxa"/>
            <w:shd w:val="clear" w:color="auto" w:fill="EAD5FF"/>
          </w:tcPr>
          <w:p w:rsidR="00586AEF" w:rsidRDefault="00586AEF">
            <w:pPr>
              <w:ind w:firstLine="720"/>
              <w:jc w:val="center"/>
              <w:rPr>
                <w:b/>
                <w:lang w:val="bg-BG"/>
              </w:rPr>
            </w:pPr>
            <w:r>
              <w:rPr>
                <w:b/>
                <w:lang w:val="bg-BG"/>
              </w:rPr>
              <w:t>494</w:t>
            </w:r>
          </w:p>
        </w:tc>
        <w:tc>
          <w:tcPr>
            <w:tcW w:w="1248" w:type="dxa"/>
            <w:shd w:val="clear" w:color="auto" w:fill="EAD5FF"/>
          </w:tcPr>
          <w:p w:rsidR="00586AEF" w:rsidRDefault="00586AEF">
            <w:pPr>
              <w:ind w:firstLine="720"/>
              <w:jc w:val="center"/>
              <w:rPr>
                <w:b/>
                <w:lang w:val="bg-BG"/>
              </w:rPr>
            </w:pPr>
            <w:r>
              <w:rPr>
                <w:b/>
                <w:lang w:val="bg-BG"/>
              </w:rPr>
              <w:t>87</w:t>
            </w:r>
          </w:p>
        </w:tc>
        <w:tc>
          <w:tcPr>
            <w:tcW w:w="1260" w:type="dxa"/>
            <w:shd w:val="clear" w:color="auto" w:fill="EAD5FF"/>
          </w:tcPr>
          <w:p w:rsidR="00586AEF" w:rsidRDefault="00586AEF">
            <w:pPr>
              <w:ind w:firstLine="720"/>
              <w:jc w:val="center"/>
              <w:rPr>
                <w:b/>
                <w:lang w:val="bg-BG"/>
              </w:rPr>
            </w:pPr>
            <w:r>
              <w:rPr>
                <w:b/>
                <w:lang w:val="bg-BG"/>
              </w:rPr>
              <w:t>80</w:t>
            </w:r>
          </w:p>
        </w:tc>
      </w:tr>
      <w:tr w:rsidR="00586AEF" w:rsidTr="007B129F">
        <w:tc>
          <w:tcPr>
            <w:tcW w:w="656" w:type="dxa"/>
            <w:tcBorders>
              <w:left w:val="single" w:sz="8" w:space="0" w:color="auto"/>
            </w:tcBorders>
            <w:shd w:val="clear" w:color="auto" w:fill="EAD5FF"/>
          </w:tcPr>
          <w:p w:rsidR="00586AEF" w:rsidRDefault="00586AEF">
            <w:pPr>
              <w:jc w:val="both"/>
              <w:rPr>
                <w:b/>
                <w:lang w:val="bg-BG"/>
              </w:rPr>
            </w:pPr>
            <w:r>
              <w:rPr>
                <w:b/>
                <w:lang w:val="bg-BG"/>
              </w:rPr>
              <w:t>2019</w:t>
            </w:r>
          </w:p>
        </w:tc>
        <w:tc>
          <w:tcPr>
            <w:tcW w:w="1432" w:type="dxa"/>
            <w:shd w:val="clear" w:color="auto" w:fill="EAD5FF"/>
          </w:tcPr>
          <w:p w:rsidR="00586AEF" w:rsidRDefault="00586AEF">
            <w:pPr>
              <w:jc w:val="center"/>
              <w:rPr>
                <w:b/>
                <w:lang w:val="bg-BG"/>
              </w:rPr>
            </w:pPr>
            <w:r>
              <w:rPr>
                <w:b/>
                <w:lang w:val="bg-BG"/>
              </w:rPr>
              <w:t>80</w:t>
            </w:r>
          </w:p>
        </w:tc>
        <w:tc>
          <w:tcPr>
            <w:tcW w:w="1260" w:type="dxa"/>
            <w:shd w:val="clear" w:color="auto" w:fill="EAD5FF"/>
          </w:tcPr>
          <w:p w:rsidR="00586AEF" w:rsidRDefault="00586AEF">
            <w:pPr>
              <w:jc w:val="center"/>
              <w:rPr>
                <w:b/>
                <w:lang w:val="bg-BG"/>
              </w:rPr>
            </w:pPr>
            <w:r>
              <w:rPr>
                <w:b/>
                <w:lang w:val="bg-BG"/>
              </w:rPr>
              <w:t>645</w:t>
            </w:r>
          </w:p>
        </w:tc>
        <w:tc>
          <w:tcPr>
            <w:tcW w:w="1260" w:type="dxa"/>
            <w:shd w:val="clear" w:color="auto" w:fill="EAD5FF"/>
          </w:tcPr>
          <w:p w:rsidR="00586AEF" w:rsidRDefault="00586AEF">
            <w:pPr>
              <w:jc w:val="center"/>
              <w:rPr>
                <w:b/>
                <w:lang w:val="bg-BG"/>
              </w:rPr>
            </w:pPr>
            <w:r>
              <w:rPr>
                <w:b/>
                <w:lang w:val="bg-BG"/>
              </w:rPr>
              <w:t>725</w:t>
            </w:r>
          </w:p>
        </w:tc>
        <w:tc>
          <w:tcPr>
            <w:tcW w:w="1266" w:type="dxa"/>
            <w:shd w:val="clear" w:color="auto" w:fill="EAD5FF"/>
          </w:tcPr>
          <w:p w:rsidR="00586AEF" w:rsidRDefault="00586AEF">
            <w:pPr>
              <w:ind w:firstLine="720"/>
              <w:jc w:val="center"/>
              <w:rPr>
                <w:b/>
                <w:lang w:val="bg-BG"/>
              </w:rPr>
            </w:pPr>
            <w:r>
              <w:rPr>
                <w:b/>
                <w:lang w:val="bg-BG"/>
              </w:rPr>
              <w:t>595</w:t>
            </w:r>
          </w:p>
        </w:tc>
        <w:tc>
          <w:tcPr>
            <w:tcW w:w="1266" w:type="dxa"/>
            <w:shd w:val="clear" w:color="auto" w:fill="EAD5FF"/>
          </w:tcPr>
          <w:p w:rsidR="00586AEF" w:rsidRDefault="00586AEF">
            <w:pPr>
              <w:ind w:firstLine="720"/>
              <w:jc w:val="center"/>
              <w:rPr>
                <w:b/>
                <w:lang w:val="bg-BG"/>
              </w:rPr>
            </w:pPr>
            <w:r>
              <w:rPr>
                <w:b/>
                <w:lang w:val="bg-BG"/>
              </w:rPr>
              <w:t>486</w:t>
            </w:r>
          </w:p>
        </w:tc>
        <w:tc>
          <w:tcPr>
            <w:tcW w:w="1248" w:type="dxa"/>
            <w:shd w:val="clear" w:color="auto" w:fill="EAD5FF"/>
          </w:tcPr>
          <w:p w:rsidR="00586AEF" w:rsidRDefault="00586AEF">
            <w:pPr>
              <w:ind w:firstLine="720"/>
              <w:jc w:val="center"/>
              <w:rPr>
                <w:b/>
                <w:lang w:val="bg-BG"/>
              </w:rPr>
            </w:pPr>
            <w:r>
              <w:rPr>
                <w:b/>
                <w:lang w:val="bg-BG"/>
              </w:rPr>
              <w:t>109</w:t>
            </w:r>
          </w:p>
        </w:tc>
        <w:tc>
          <w:tcPr>
            <w:tcW w:w="1260" w:type="dxa"/>
            <w:shd w:val="clear" w:color="auto" w:fill="EAD5FF"/>
          </w:tcPr>
          <w:p w:rsidR="00586AEF" w:rsidRDefault="00586AEF">
            <w:pPr>
              <w:ind w:firstLine="720"/>
              <w:jc w:val="center"/>
              <w:rPr>
                <w:b/>
                <w:lang w:val="bg-BG"/>
              </w:rPr>
            </w:pPr>
            <w:r>
              <w:rPr>
                <w:b/>
                <w:lang w:val="bg-BG"/>
              </w:rPr>
              <w:t>130</w:t>
            </w:r>
          </w:p>
        </w:tc>
      </w:tr>
      <w:tr w:rsidR="00586AEF" w:rsidTr="007B129F">
        <w:tc>
          <w:tcPr>
            <w:tcW w:w="656" w:type="dxa"/>
            <w:tcBorders>
              <w:left w:val="single" w:sz="8" w:space="0" w:color="auto"/>
              <w:bottom w:val="single" w:sz="8" w:space="0" w:color="auto"/>
            </w:tcBorders>
            <w:shd w:val="clear" w:color="auto" w:fill="EAD5FF"/>
          </w:tcPr>
          <w:p w:rsidR="00586AEF" w:rsidRDefault="00586AEF">
            <w:pPr>
              <w:jc w:val="both"/>
              <w:rPr>
                <w:b/>
                <w:lang w:val="bg-BG"/>
              </w:rPr>
            </w:pPr>
            <w:r>
              <w:rPr>
                <w:b/>
                <w:lang w:val="bg-BG"/>
              </w:rPr>
              <w:t>2020</w:t>
            </w:r>
          </w:p>
        </w:tc>
        <w:tc>
          <w:tcPr>
            <w:tcW w:w="1432" w:type="dxa"/>
            <w:tcBorders>
              <w:bottom w:val="single" w:sz="8" w:space="0" w:color="auto"/>
            </w:tcBorders>
            <w:shd w:val="clear" w:color="auto" w:fill="EAD5FF"/>
          </w:tcPr>
          <w:p w:rsidR="00586AEF" w:rsidRDefault="00586AEF">
            <w:pPr>
              <w:jc w:val="center"/>
              <w:rPr>
                <w:b/>
                <w:lang w:val="bg-BG"/>
              </w:rPr>
            </w:pPr>
            <w:r>
              <w:rPr>
                <w:b/>
                <w:lang w:val="bg-BG"/>
              </w:rPr>
              <w:t>130</w:t>
            </w:r>
          </w:p>
        </w:tc>
        <w:tc>
          <w:tcPr>
            <w:tcW w:w="1260" w:type="dxa"/>
            <w:tcBorders>
              <w:bottom w:val="single" w:sz="8" w:space="0" w:color="auto"/>
            </w:tcBorders>
            <w:shd w:val="clear" w:color="auto" w:fill="EAD5FF"/>
          </w:tcPr>
          <w:p w:rsidR="00586AEF" w:rsidRDefault="00586AEF">
            <w:pPr>
              <w:jc w:val="center"/>
              <w:rPr>
                <w:b/>
                <w:lang w:val="bg-BG"/>
              </w:rPr>
            </w:pPr>
            <w:r>
              <w:rPr>
                <w:b/>
                <w:lang w:val="bg-BG"/>
              </w:rPr>
              <w:t>689</w:t>
            </w:r>
          </w:p>
        </w:tc>
        <w:tc>
          <w:tcPr>
            <w:tcW w:w="1260" w:type="dxa"/>
            <w:tcBorders>
              <w:bottom w:val="single" w:sz="8" w:space="0" w:color="auto"/>
            </w:tcBorders>
            <w:shd w:val="clear" w:color="auto" w:fill="EAD5FF"/>
          </w:tcPr>
          <w:p w:rsidR="00586AEF" w:rsidRDefault="00586AEF">
            <w:pPr>
              <w:jc w:val="center"/>
              <w:rPr>
                <w:b/>
                <w:lang w:val="bg-BG"/>
              </w:rPr>
            </w:pPr>
            <w:r>
              <w:rPr>
                <w:b/>
                <w:lang w:val="bg-BG"/>
              </w:rPr>
              <w:t>819</w:t>
            </w:r>
          </w:p>
        </w:tc>
        <w:tc>
          <w:tcPr>
            <w:tcW w:w="1266" w:type="dxa"/>
            <w:tcBorders>
              <w:bottom w:val="single" w:sz="8" w:space="0" w:color="auto"/>
            </w:tcBorders>
            <w:shd w:val="clear" w:color="auto" w:fill="EAD5FF"/>
          </w:tcPr>
          <w:p w:rsidR="00586AEF" w:rsidRDefault="00586AEF">
            <w:pPr>
              <w:ind w:firstLine="720"/>
              <w:jc w:val="center"/>
              <w:rPr>
                <w:b/>
                <w:lang w:val="bg-BG"/>
              </w:rPr>
            </w:pPr>
            <w:r>
              <w:rPr>
                <w:b/>
                <w:lang w:val="bg-BG"/>
              </w:rPr>
              <w:t>653</w:t>
            </w:r>
          </w:p>
        </w:tc>
        <w:tc>
          <w:tcPr>
            <w:tcW w:w="1266" w:type="dxa"/>
            <w:tcBorders>
              <w:bottom w:val="single" w:sz="8" w:space="0" w:color="auto"/>
            </w:tcBorders>
            <w:shd w:val="clear" w:color="auto" w:fill="EAD5FF"/>
          </w:tcPr>
          <w:p w:rsidR="00586AEF" w:rsidRDefault="00586AEF">
            <w:pPr>
              <w:ind w:firstLine="720"/>
              <w:jc w:val="center"/>
              <w:rPr>
                <w:b/>
                <w:lang w:val="bg-BG"/>
              </w:rPr>
            </w:pPr>
            <w:r>
              <w:rPr>
                <w:b/>
                <w:lang w:val="bg-BG"/>
              </w:rPr>
              <w:t>540</w:t>
            </w:r>
          </w:p>
        </w:tc>
        <w:tc>
          <w:tcPr>
            <w:tcW w:w="1248" w:type="dxa"/>
            <w:tcBorders>
              <w:bottom w:val="single" w:sz="8" w:space="0" w:color="auto"/>
            </w:tcBorders>
            <w:shd w:val="clear" w:color="auto" w:fill="EAD5FF"/>
          </w:tcPr>
          <w:p w:rsidR="00586AEF" w:rsidRDefault="00586AEF">
            <w:pPr>
              <w:ind w:firstLine="720"/>
              <w:jc w:val="center"/>
              <w:rPr>
                <w:b/>
                <w:lang w:val="bg-BG"/>
              </w:rPr>
            </w:pPr>
            <w:r>
              <w:rPr>
                <w:b/>
                <w:lang w:val="bg-BG"/>
              </w:rPr>
              <w:t>113</w:t>
            </w:r>
          </w:p>
        </w:tc>
        <w:tc>
          <w:tcPr>
            <w:tcW w:w="1260" w:type="dxa"/>
            <w:tcBorders>
              <w:bottom w:val="single" w:sz="8" w:space="0" w:color="auto"/>
            </w:tcBorders>
            <w:shd w:val="clear" w:color="auto" w:fill="EAD5FF"/>
          </w:tcPr>
          <w:p w:rsidR="00586AEF" w:rsidRDefault="00586AEF">
            <w:pPr>
              <w:ind w:firstLine="720"/>
              <w:jc w:val="center"/>
              <w:rPr>
                <w:b/>
                <w:lang w:val="bg-BG"/>
              </w:rPr>
            </w:pPr>
            <w:r>
              <w:rPr>
                <w:b/>
                <w:lang w:val="bg-BG"/>
              </w:rPr>
              <w:t>166</w:t>
            </w:r>
          </w:p>
        </w:tc>
      </w:tr>
    </w:tbl>
    <w:p w:rsidR="00586AEF" w:rsidRDefault="00586AEF" w:rsidP="007751C2">
      <w:pPr>
        <w:ind w:firstLine="720"/>
        <w:jc w:val="both"/>
        <w:rPr>
          <w:sz w:val="28"/>
          <w:szCs w:val="28"/>
          <w:lang w:val="bg-BG"/>
        </w:rPr>
      </w:pPr>
    </w:p>
    <w:p w:rsidR="00586AEF" w:rsidRPr="00735F8A" w:rsidRDefault="00586AEF" w:rsidP="007751C2">
      <w:pPr>
        <w:ind w:firstLine="720"/>
        <w:jc w:val="both"/>
        <w:rPr>
          <w:sz w:val="28"/>
          <w:szCs w:val="28"/>
          <w:lang w:val="bg-BG"/>
        </w:rPr>
      </w:pPr>
      <w:r w:rsidRPr="00735F8A">
        <w:rPr>
          <w:sz w:val="28"/>
          <w:szCs w:val="28"/>
          <w:lang w:val="bg-BG"/>
        </w:rPr>
        <w:t xml:space="preserve">Показатели, по които може да се съди за работата на съда са съотношението на отложените наказателни и граждански (след първото по делото заседание) дела спрямо насрочените за разглеждане такива; сроковете за свършване разглеждането на делата; срокове за изготвяне на съдебните актове; както и от качеството на постановяваните от съдиите такива. </w:t>
      </w:r>
    </w:p>
    <w:p w:rsidR="00586AEF" w:rsidRDefault="00586AEF" w:rsidP="007B129F">
      <w:pPr>
        <w:ind w:firstLine="720"/>
        <w:jc w:val="both"/>
        <w:rPr>
          <w:sz w:val="28"/>
          <w:szCs w:val="28"/>
          <w:lang w:val="bg-BG"/>
        </w:rPr>
      </w:pPr>
      <w:r w:rsidRPr="00735F8A">
        <w:rPr>
          <w:sz w:val="28"/>
          <w:szCs w:val="28"/>
          <w:lang w:val="bg-BG"/>
        </w:rPr>
        <w:t>Общото съотношение на отложените наказателни и граждански (след първото по делото заседание) дела – първоинстанционни и въззивни, по видове и общо, спрямо насрочените за разглеждане такива в открито съдебно заседание,  процентно е, както следва:</w:t>
      </w:r>
    </w:p>
    <w:p w:rsidR="00586AEF" w:rsidRDefault="00586AEF" w:rsidP="007B129F">
      <w:pPr>
        <w:ind w:firstLine="720"/>
        <w:jc w:val="both"/>
        <w:rPr>
          <w:sz w:val="25"/>
          <w:szCs w:val="25"/>
          <w:lang w:val="ru-RU"/>
        </w:rPr>
      </w:pPr>
    </w:p>
    <w:tbl>
      <w:tblPr>
        <w:tblW w:w="9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26"/>
        <w:gridCol w:w="1947"/>
        <w:gridCol w:w="1884"/>
        <w:gridCol w:w="1723"/>
      </w:tblGrid>
      <w:tr w:rsidR="00586AEF" w:rsidTr="007B129F">
        <w:trPr>
          <w:trHeight w:val="765"/>
          <w:jc w:val="center"/>
        </w:trPr>
        <w:tc>
          <w:tcPr>
            <w:tcW w:w="4126" w:type="dxa"/>
            <w:tcBorders>
              <w:top w:val="single" w:sz="8" w:space="0" w:color="auto"/>
              <w:left w:val="single" w:sz="8" w:space="0" w:color="auto"/>
            </w:tcBorders>
            <w:shd w:val="clear" w:color="auto" w:fill="EAD5FF"/>
            <w:vAlign w:val="center"/>
          </w:tcPr>
          <w:p w:rsidR="00586AEF" w:rsidRDefault="00586AEF">
            <w:pPr>
              <w:ind w:firstLine="720"/>
              <w:jc w:val="both"/>
              <w:rPr>
                <w:b/>
                <w:lang w:val="bg-BG"/>
              </w:rPr>
            </w:pPr>
            <w:r>
              <w:rPr>
                <w:b/>
                <w:lang w:val="bg-BG"/>
              </w:rPr>
              <w:t>Вид дела</w:t>
            </w:r>
          </w:p>
        </w:tc>
        <w:tc>
          <w:tcPr>
            <w:tcW w:w="1947" w:type="dxa"/>
            <w:tcBorders>
              <w:top w:val="single" w:sz="8" w:space="0" w:color="auto"/>
            </w:tcBorders>
            <w:shd w:val="clear" w:color="auto" w:fill="EAD5FF"/>
            <w:noWrap/>
          </w:tcPr>
          <w:p w:rsidR="00586AEF" w:rsidRDefault="00586AEF">
            <w:pPr>
              <w:jc w:val="center"/>
              <w:rPr>
                <w:b/>
                <w:lang w:val="bg-BG"/>
              </w:rPr>
            </w:pPr>
          </w:p>
          <w:p w:rsidR="00586AEF" w:rsidRDefault="00586AEF">
            <w:pPr>
              <w:jc w:val="center"/>
              <w:rPr>
                <w:b/>
                <w:lang w:val="bg-BG"/>
              </w:rPr>
            </w:pPr>
            <w:r>
              <w:rPr>
                <w:b/>
                <w:lang w:val="bg-BG"/>
              </w:rPr>
              <w:t>Насрочени дела за разглеждане</w:t>
            </w:r>
          </w:p>
        </w:tc>
        <w:tc>
          <w:tcPr>
            <w:tcW w:w="1884" w:type="dxa"/>
            <w:tcBorders>
              <w:top w:val="single" w:sz="8" w:space="0" w:color="auto"/>
            </w:tcBorders>
            <w:shd w:val="clear" w:color="auto" w:fill="EAD5FF"/>
            <w:noWrap/>
            <w:vAlign w:val="center"/>
          </w:tcPr>
          <w:p w:rsidR="00586AEF" w:rsidRDefault="00586AEF">
            <w:pPr>
              <w:jc w:val="center"/>
              <w:rPr>
                <w:b/>
                <w:lang w:val="bg-BG"/>
              </w:rPr>
            </w:pPr>
            <w:r>
              <w:rPr>
                <w:b/>
                <w:lang w:val="bg-BG"/>
              </w:rPr>
              <w:t>Отложени дела</w:t>
            </w:r>
          </w:p>
        </w:tc>
        <w:tc>
          <w:tcPr>
            <w:tcW w:w="1723" w:type="dxa"/>
            <w:tcBorders>
              <w:top w:val="single" w:sz="8" w:space="0" w:color="auto"/>
            </w:tcBorders>
            <w:shd w:val="clear" w:color="auto" w:fill="EAD5FF"/>
            <w:noWrap/>
          </w:tcPr>
          <w:p w:rsidR="00586AEF" w:rsidRDefault="00586AEF">
            <w:pPr>
              <w:jc w:val="center"/>
              <w:rPr>
                <w:b/>
                <w:lang w:val="bg-BG"/>
              </w:rPr>
            </w:pPr>
            <w:r>
              <w:rPr>
                <w:b/>
                <w:lang w:val="bg-BG"/>
              </w:rPr>
              <w:t>% на отложените спрямо  насрочените</w:t>
            </w:r>
          </w:p>
        </w:tc>
      </w:tr>
      <w:tr w:rsidR="00586AEF" w:rsidTr="007B129F">
        <w:trPr>
          <w:trHeight w:val="174"/>
          <w:jc w:val="center"/>
        </w:trPr>
        <w:tc>
          <w:tcPr>
            <w:tcW w:w="4126" w:type="dxa"/>
            <w:tcBorders>
              <w:left w:val="single" w:sz="8" w:space="0" w:color="auto"/>
            </w:tcBorders>
            <w:shd w:val="clear" w:color="auto" w:fill="EAD5FF"/>
          </w:tcPr>
          <w:p w:rsidR="00586AEF" w:rsidRDefault="00586AEF">
            <w:pPr>
              <w:jc w:val="both"/>
              <w:rPr>
                <w:b/>
                <w:lang w:val="bg-BG"/>
              </w:rPr>
            </w:pPr>
            <w:r>
              <w:rPr>
                <w:b/>
                <w:lang w:val="bg-BG"/>
              </w:rPr>
              <w:t>Първоинстанционни граждански дела, вкл.  търговски</w:t>
            </w:r>
          </w:p>
        </w:tc>
        <w:tc>
          <w:tcPr>
            <w:tcW w:w="1947" w:type="dxa"/>
            <w:shd w:val="clear" w:color="auto" w:fill="EAD5FF"/>
            <w:noWrap/>
          </w:tcPr>
          <w:p w:rsidR="00586AEF" w:rsidRDefault="00586AEF">
            <w:pPr>
              <w:ind w:firstLine="720"/>
              <w:jc w:val="both"/>
              <w:rPr>
                <w:b/>
                <w:lang w:val="bg-BG"/>
              </w:rPr>
            </w:pPr>
            <w:r>
              <w:rPr>
                <w:b/>
                <w:lang w:val="bg-BG"/>
              </w:rPr>
              <w:t>228</w:t>
            </w:r>
          </w:p>
        </w:tc>
        <w:tc>
          <w:tcPr>
            <w:tcW w:w="1884" w:type="dxa"/>
            <w:shd w:val="clear" w:color="auto" w:fill="EAD5FF"/>
            <w:noWrap/>
          </w:tcPr>
          <w:p w:rsidR="00586AEF" w:rsidRDefault="00586AEF">
            <w:pPr>
              <w:ind w:firstLine="720"/>
              <w:jc w:val="both"/>
              <w:rPr>
                <w:b/>
                <w:lang w:val="bg-BG"/>
              </w:rPr>
            </w:pPr>
            <w:r>
              <w:rPr>
                <w:b/>
                <w:lang w:val="bg-BG"/>
              </w:rPr>
              <w:t>119</w:t>
            </w:r>
          </w:p>
        </w:tc>
        <w:tc>
          <w:tcPr>
            <w:tcW w:w="1723" w:type="dxa"/>
            <w:shd w:val="clear" w:color="auto" w:fill="EAD5FF"/>
            <w:noWrap/>
          </w:tcPr>
          <w:p w:rsidR="00586AEF" w:rsidRDefault="00586AEF">
            <w:pPr>
              <w:ind w:firstLine="720"/>
              <w:jc w:val="both"/>
              <w:rPr>
                <w:b/>
                <w:lang w:val="bg-BG"/>
              </w:rPr>
            </w:pPr>
            <w:r>
              <w:rPr>
                <w:b/>
                <w:lang w:val="bg-BG"/>
              </w:rPr>
              <w:t>52,19</w:t>
            </w:r>
          </w:p>
        </w:tc>
      </w:tr>
      <w:tr w:rsidR="00586AEF" w:rsidTr="007B129F">
        <w:trPr>
          <w:trHeight w:val="78"/>
          <w:jc w:val="center"/>
        </w:trPr>
        <w:tc>
          <w:tcPr>
            <w:tcW w:w="4126" w:type="dxa"/>
            <w:tcBorders>
              <w:left w:val="single" w:sz="8" w:space="0" w:color="auto"/>
            </w:tcBorders>
            <w:shd w:val="clear" w:color="auto" w:fill="EAD5FF"/>
          </w:tcPr>
          <w:p w:rsidR="00586AEF" w:rsidRDefault="00586AEF">
            <w:pPr>
              <w:jc w:val="both"/>
              <w:rPr>
                <w:b/>
                <w:lang w:val="bg-BG"/>
              </w:rPr>
            </w:pPr>
            <w:r>
              <w:rPr>
                <w:b/>
                <w:lang w:val="bg-BG"/>
              </w:rPr>
              <w:t>Въззивни граждански дела</w:t>
            </w:r>
          </w:p>
        </w:tc>
        <w:tc>
          <w:tcPr>
            <w:tcW w:w="1947" w:type="dxa"/>
            <w:shd w:val="clear" w:color="auto" w:fill="EAD5FF"/>
            <w:noWrap/>
          </w:tcPr>
          <w:p w:rsidR="00586AEF" w:rsidRDefault="00586AEF">
            <w:pPr>
              <w:ind w:firstLine="720"/>
              <w:jc w:val="both"/>
              <w:rPr>
                <w:b/>
                <w:lang w:val="bg-BG"/>
              </w:rPr>
            </w:pPr>
            <w:r>
              <w:rPr>
                <w:b/>
                <w:lang w:val="bg-BG"/>
              </w:rPr>
              <w:t>167</w:t>
            </w:r>
          </w:p>
        </w:tc>
        <w:tc>
          <w:tcPr>
            <w:tcW w:w="1884" w:type="dxa"/>
            <w:shd w:val="clear" w:color="auto" w:fill="EAD5FF"/>
            <w:noWrap/>
          </w:tcPr>
          <w:p w:rsidR="00586AEF" w:rsidRDefault="00586AEF">
            <w:pPr>
              <w:ind w:firstLine="720"/>
              <w:jc w:val="both"/>
              <w:rPr>
                <w:b/>
                <w:lang w:val="bg-BG"/>
              </w:rPr>
            </w:pPr>
            <w:r>
              <w:rPr>
                <w:b/>
                <w:lang w:val="bg-BG"/>
              </w:rPr>
              <w:t>30</w:t>
            </w:r>
          </w:p>
        </w:tc>
        <w:tc>
          <w:tcPr>
            <w:tcW w:w="1723" w:type="dxa"/>
            <w:shd w:val="clear" w:color="auto" w:fill="EAD5FF"/>
            <w:noWrap/>
          </w:tcPr>
          <w:p w:rsidR="00586AEF" w:rsidRDefault="00586AEF">
            <w:pPr>
              <w:ind w:firstLine="720"/>
              <w:jc w:val="both"/>
              <w:rPr>
                <w:b/>
                <w:lang w:val="bg-BG"/>
              </w:rPr>
            </w:pPr>
            <w:r>
              <w:rPr>
                <w:b/>
                <w:lang w:val="bg-BG"/>
              </w:rPr>
              <w:t>17,96</w:t>
            </w:r>
          </w:p>
        </w:tc>
      </w:tr>
      <w:tr w:rsidR="00586AEF" w:rsidTr="007B129F">
        <w:trPr>
          <w:trHeight w:val="123"/>
          <w:jc w:val="center"/>
        </w:trPr>
        <w:tc>
          <w:tcPr>
            <w:tcW w:w="4126" w:type="dxa"/>
            <w:tcBorders>
              <w:left w:val="single" w:sz="8" w:space="0" w:color="auto"/>
            </w:tcBorders>
            <w:shd w:val="clear" w:color="auto" w:fill="EAD5FF"/>
          </w:tcPr>
          <w:p w:rsidR="00586AEF" w:rsidRDefault="00586AEF">
            <w:pPr>
              <w:jc w:val="both"/>
              <w:rPr>
                <w:b/>
                <w:lang w:val="bg-BG"/>
              </w:rPr>
            </w:pPr>
            <w:r>
              <w:rPr>
                <w:b/>
                <w:lang w:val="bg-BG"/>
              </w:rPr>
              <w:t xml:space="preserve">Граждански дела – ОБЩО </w:t>
            </w:r>
          </w:p>
        </w:tc>
        <w:tc>
          <w:tcPr>
            <w:tcW w:w="1947" w:type="dxa"/>
            <w:shd w:val="clear" w:color="auto" w:fill="EAD5FF"/>
            <w:noWrap/>
          </w:tcPr>
          <w:p w:rsidR="00586AEF" w:rsidRDefault="00586AEF">
            <w:pPr>
              <w:ind w:firstLine="720"/>
              <w:jc w:val="both"/>
              <w:rPr>
                <w:b/>
                <w:lang w:val="bg-BG"/>
              </w:rPr>
            </w:pPr>
            <w:r>
              <w:rPr>
                <w:b/>
                <w:lang w:val="bg-BG"/>
              </w:rPr>
              <w:t>395</w:t>
            </w:r>
          </w:p>
        </w:tc>
        <w:tc>
          <w:tcPr>
            <w:tcW w:w="1884" w:type="dxa"/>
            <w:shd w:val="clear" w:color="auto" w:fill="EAD5FF"/>
            <w:noWrap/>
          </w:tcPr>
          <w:p w:rsidR="00586AEF" w:rsidRDefault="00586AEF">
            <w:pPr>
              <w:ind w:firstLine="720"/>
              <w:jc w:val="both"/>
              <w:rPr>
                <w:b/>
                <w:lang w:val="bg-BG"/>
              </w:rPr>
            </w:pPr>
            <w:r>
              <w:rPr>
                <w:b/>
                <w:lang w:val="bg-BG"/>
              </w:rPr>
              <w:t>149</w:t>
            </w:r>
          </w:p>
        </w:tc>
        <w:tc>
          <w:tcPr>
            <w:tcW w:w="1723" w:type="dxa"/>
            <w:shd w:val="clear" w:color="auto" w:fill="EAD5FF"/>
            <w:noWrap/>
          </w:tcPr>
          <w:p w:rsidR="00586AEF" w:rsidRDefault="00586AEF">
            <w:pPr>
              <w:ind w:firstLine="720"/>
              <w:jc w:val="both"/>
              <w:rPr>
                <w:b/>
                <w:lang w:val="bg-BG"/>
              </w:rPr>
            </w:pPr>
            <w:r>
              <w:rPr>
                <w:b/>
                <w:lang w:val="bg-BG"/>
              </w:rPr>
              <w:t>37,72</w:t>
            </w:r>
          </w:p>
        </w:tc>
      </w:tr>
      <w:tr w:rsidR="00586AEF" w:rsidTr="007B129F">
        <w:trPr>
          <w:trHeight w:val="63"/>
          <w:jc w:val="center"/>
        </w:trPr>
        <w:tc>
          <w:tcPr>
            <w:tcW w:w="4126" w:type="dxa"/>
            <w:tcBorders>
              <w:left w:val="single" w:sz="8" w:space="0" w:color="auto"/>
            </w:tcBorders>
            <w:shd w:val="clear" w:color="auto" w:fill="EAD5FF"/>
            <w:noWrap/>
          </w:tcPr>
          <w:p w:rsidR="00586AEF" w:rsidRDefault="00586AEF">
            <w:pPr>
              <w:jc w:val="both"/>
              <w:rPr>
                <w:b/>
                <w:lang w:val="bg-BG"/>
              </w:rPr>
            </w:pPr>
            <w:r>
              <w:rPr>
                <w:b/>
                <w:lang w:val="bg-BG"/>
              </w:rPr>
              <w:t>Първоинстанционни наказателни дела (НОХД и ЧНД)</w:t>
            </w:r>
          </w:p>
        </w:tc>
        <w:tc>
          <w:tcPr>
            <w:tcW w:w="1947" w:type="dxa"/>
            <w:shd w:val="clear" w:color="auto" w:fill="EAD5FF"/>
            <w:noWrap/>
          </w:tcPr>
          <w:p w:rsidR="00586AEF" w:rsidRDefault="00586AEF">
            <w:pPr>
              <w:ind w:firstLine="720"/>
              <w:jc w:val="both"/>
              <w:rPr>
                <w:b/>
                <w:lang w:val="bg-BG"/>
              </w:rPr>
            </w:pPr>
            <w:r>
              <w:rPr>
                <w:b/>
                <w:lang w:val="bg-BG"/>
              </w:rPr>
              <w:t>141</w:t>
            </w:r>
          </w:p>
        </w:tc>
        <w:tc>
          <w:tcPr>
            <w:tcW w:w="1884" w:type="dxa"/>
            <w:shd w:val="clear" w:color="auto" w:fill="EAD5FF"/>
            <w:noWrap/>
          </w:tcPr>
          <w:p w:rsidR="00586AEF" w:rsidRDefault="00586AEF">
            <w:pPr>
              <w:ind w:firstLine="720"/>
              <w:jc w:val="both"/>
              <w:rPr>
                <w:b/>
                <w:lang w:val="bg-BG"/>
              </w:rPr>
            </w:pPr>
            <w:r>
              <w:rPr>
                <w:b/>
                <w:lang w:val="bg-BG"/>
              </w:rPr>
              <w:t>54</w:t>
            </w:r>
          </w:p>
        </w:tc>
        <w:tc>
          <w:tcPr>
            <w:tcW w:w="1723" w:type="dxa"/>
            <w:shd w:val="clear" w:color="auto" w:fill="EAD5FF"/>
            <w:noWrap/>
          </w:tcPr>
          <w:p w:rsidR="00586AEF" w:rsidRDefault="00586AEF">
            <w:pPr>
              <w:ind w:firstLine="720"/>
              <w:jc w:val="both"/>
              <w:rPr>
                <w:b/>
                <w:lang w:val="bg-BG"/>
              </w:rPr>
            </w:pPr>
            <w:r>
              <w:rPr>
                <w:b/>
                <w:lang w:val="bg-BG"/>
              </w:rPr>
              <w:t>38,30</w:t>
            </w:r>
          </w:p>
        </w:tc>
      </w:tr>
      <w:tr w:rsidR="00586AEF" w:rsidTr="007B129F">
        <w:trPr>
          <w:trHeight w:val="63"/>
          <w:jc w:val="center"/>
        </w:trPr>
        <w:tc>
          <w:tcPr>
            <w:tcW w:w="4126" w:type="dxa"/>
            <w:tcBorders>
              <w:left w:val="single" w:sz="8" w:space="0" w:color="auto"/>
            </w:tcBorders>
            <w:shd w:val="clear" w:color="auto" w:fill="EAD5FF"/>
          </w:tcPr>
          <w:p w:rsidR="00586AEF" w:rsidRDefault="00586AEF">
            <w:pPr>
              <w:jc w:val="both"/>
              <w:rPr>
                <w:b/>
                <w:lang w:val="bg-BG"/>
              </w:rPr>
            </w:pPr>
            <w:r>
              <w:rPr>
                <w:b/>
                <w:lang w:val="bg-BG"/>
              </w:rPr>
              <w:t>Въззивни наказателни дела</w:t>
            </w:r>
          </w:p>
        </w:tc>
        <w:tc>
          <w:tcPr>
            <w:tcW w:w="1947" w:type="dxa"/>
            <w:shd w:val="clear" w:color="auto" w:fill="EAD5FF"/>
            <w:noWrap/>
          </w:tcPr>
          <w:p w:rsidR="00586AEF" w:rsidRDefault="00586AEF">
            <w:pPr>
              <w:ind w:firstLine="720"/>
              <w:jc w:val="both"/>
              <w:rPr>
                <w:b/>
                <w:lang w:val="bg-BG"/>
              </w:rPr>
            </w:pPr>
            <w:r>
              <w:rPr>
                <w:b/>
                <w:lang w:val="bg-BG"/>
              </w:rPr>
              <w:t>75</w:t>
            </w:r>
          </w:p>
        </w:tc>
        <w:tc>
          <w:tcPr>
            <w:tcW w:w="1884" w:type="dxa"/>
            <w:shd w:val="clear" w:color="auto" w:fill="EAD5FF"/>
            <w:noWrap/>
          </w:tcPr>
          <w:p w:rsidR="00586AEF" w:rsidRDefault="00586AEF">
            <w:pPr>
              <w:ind w:firstLine="720"/>
              <w:jc w:val="both"/>
              <w:rPr>
                <w:b/>
                <w:lang w:val="bg-BG"/>
              </w:rPr>
            </w:pPr>
            <w:r>
              <w:rPr>
                <w:b/>
                <w:lang w:val="bg-BG"/>
              </w:rPr>
              <w:t>18</w:t>
            </w:r>
          </w:p>
        </w:tc>
        <w:tc>
          <w:tcPr>
            <w:tcW w:w="1723" w:type="dxa"/>
            <w:shd w:val="clear" w:color="auto" w:fill="EAD5FF"/>
            <w:noWrap/>
          </w:tcPr>
          <w:p w:rsidR="00586AEF" w:rsidRDefault="00586AEF">
            <w:pPr>
              <w:ind w:firstLine="720"/>
              <w:jc w:val="both"/>
              <w:rPr>
                <w:b/>
                <w:lang w:val="bg-BG"/>
              </w:rPr>
            </w:pPr>
            <w:r>
              <w:rPr>
                <w:b/>
                <w:lang w:val="bg-BG"/>
              </w:rPr>
              <w:t>24,00</w:t>
            </w:r>
          </w:p>
        </w:tc>
      </w:tr>
      <w:tr w:rsidR="00586AEF" w:rsidTr="007B129F">
        <w:trPr>
          <w:trHeight w:val="63"/>
          <w:jc w:val="center"/>
        </w:trPr>
        <w:tc>
          <w:tcPr>
            <w:tcW w:w="4126" w:type="dxa"/>
            <w:tcBorders>
              <w:left w:val="single" w:sz="8" w:space="0" w:color="auto"/>
              <w:bottom w:val="single" w:sz="8" w:space="0" w:color="auto"/>
            </w:tcBorders>
            <w:shd w:val="clear" w:color="auto" w:fill="EAD5FF"/>
            <w:noWrap/>
          </w:tcPr>
          <w:p w:rsidR="00586AEF" w:rsidRDefault="00586AEF">
            <w:pPr>
              <w:jc w:val="both"/>
              <w:rPr>
                <w:b/>
                <w:lang w:val="bg-BG"/>
              </w:rPr>
            </w:pPr>
            <w:r>
              <w:rPr>
                <w:b/>
                <w:lang w:val="bg-BG"/>
              </w:rPr>
              <w:t>Наказателни дела – ОБЩО</w:t>
            </w:r>
          </w:p>
        </w:tc>
        <w:tc>
          <w:tcPr>
            <w:tcW w:w="1947" w:type="dxa"/>
            <w:tcBorders>
              <w:bottom w:val="single" w:sz="8" w:space="0" w:color="auto"/>
            </w:tcBorders>
            <w:shd w:val="clear" w:color="auto" w:fill="EAD5FF"/>
            <w:noWrap/>
          </w:tcPr>
          <w:p w:rsidR="00586AEF" w:rsidRDefault="00586AEF">
            <w:pPr>
              <w:ind w:firstLine="720"/>
              <w:jc w:val="both"/>
              <w:rPr>
                <w:b/>
                <w:lang w:val="bg-BG"/>
              </w:rPr>
            </w:pPr>
            <w:r>
              <w:rPr>
                <w:b/>
                <w:lang w:val="bg-BG"/>
              </w:rPr>
              <w:t>216</w:t>
            </w:r>
          </w:p>
        </w:tc>
        <w:tc>
          <w:tcPr>
            <w:tcW w:w="1884" w:type="dxa"/>
            <w:tcBorders>
              <w:bottom w:val="single" w:sz="8" w:space="0" w:color="auto"/>
            </w:tcBorders>
            <w:shd w:val="clear" w:color="auto" w:fill="EAD5FF"/>
            <w:noWrap/>
          </w:tcPr>
          <w:p w:rsidR="00586AEF" w:rsidRDefault="00586AEF">
            <w:pPr>
              <w:ind w:firstLine="720"/>
              <w:jc w:val="both"/>
              <w:rPr>
                <w:b/>
                <w:lang w:val="bg-BG"/>
              </w:rPr>
            </w:pPr>
            <w:r>
              <w:rPr>
                <w:b/>
                <w:lang w:val="bg-BG"/>
              </w:rPr>
              <w:t>72</w:t>
            </w:r>
          </w:p>
        </w:tc>
        <w:tc>
          <w:tcPr>
            <w:tcW w:w="1723" w:type="dxa"/>
            <w:tcBorders>
              <w:bottom w:val="single" w:sz="8" w:space="0" w:color="auto"/>
            </w:tcBorders>
            <w:shd w:val="clear" w:color="auto" w:fill="EAD5FF"/>
            <w:noWrap/>
          </w:tcPr>
          <w:p w:rsidR="00586AEF" w:rsidRDefault="00586AEF">
            <w:pPr>
              <w:ind w:firstLine="720"/>
              <w:jc w:val="both"/>
              <w:rPr>
                <w:b/>
                <w:lang w:val="bg-BG"/>
              </w:rPr>
            </w:pPr>
            <w:r>
              <w:rPr>
                <w:b/>
                <w:lang w:val="bg-BG"/>
              </w:rPr>
              <w:t>33,33</w:t>
            </w:r>
          </w:p>
        </w:tc>
      </w:tr>
    </w:tbl>
    <w:p w:rsidR="00586AEF" w:rsidRPr="00735F8A" w:rsidRDefault="00586AEF" w:rsidP="007751C2">
      <w:pPr>
        <w:ind w:firstLine="720"/>
        <w:jc w:val="both"/>
        <w:rPr>
          <w:i/>
          <w:sz w:val="24"/>
          <w:szCs w:val="24"/>
          <w:lang w:val="bg-BG"/>
        </w:rPr>
      </w:pPr>
      <w:r w:rsidRPr="00735F8A">
        <w:rPr>
          <w:b/>
          <w:i/>
          <w:sz w:val="24"/>
          <w:szCs w:val="24"/>
          <w:lang w:val="bg-BG"/>
        </w:rPr>
        <w:t>Забележка:</w:t>
      </w:r>
      <w:r w:rsidRPr="00735F8A">
        <w:rPr>
          <w:i/>
          <w:sz w:val="24"/>
          <w:szCs w:val="24"/>
          <w:lang w:val="bg-BG"/>
        </w:rPr>
        <w:t xml:space="preserve"> В броя на насрочените и отложени дела в Окръжен съд – Кърджали  са включени първоинстанционните и второинстанционни производства, разглеждани в открито заседание, като в броя на отложените първоинстанционни граждански дела в Окръжен съд са включени и тези, отложени в първото по делото заседание за следващо съдебно заседание (а без тях процента на отложените спрямо насрочените първоинстанционни граждански дела е 21,93%). В насрочените и отложени наказателни дела са включени и частните наказателни дела по досъдебните производства, разглеждани в открито съдебно заседание.</w:t>
      </w:r>
    </w:p>
    <w:p w:rsidR="00586AEF" w:rsidRDefault="00586AEF" w:rsidP="007751C2">
      <w:pPr>
        <w:ind w:firstLine="720"/>
        <w:jc w:val="both"/>
        <w:rPr>
          <w:sz w:val="28"/>
          <w:szCs w:val="28"/>
          <w:lang w:val="bg-BG"/>
        </w:rPr>
      </w:pPr>
      <w:r>
        <w:rPr>
          <w:sz w:val="28"/>
          <w:szCs w:val="28"/>
          <w:lang w:val="bg-BG"/>
        </w:rPr>
        <w:t xml:space="preserve"> През 2020 г. показателите: съотношение на отложените след първото по делото заседание дела спрямо насрочените за разглеждане такива; сроковете за свършване разглеждането на делата и срокове за изготвяне на съдебните актове са повлияни от обективните фактори, произтичащи от пандемията </w:t>
      </w:r>
      <w:r w:rsidRPr="00F0159C">
        <w:rPr>
          <w:sz w:val="28"/>
          <w:szCs w:val="28"/>
        </w:rPr>
        <w:t>COVID</w:t>
      </w:r>
      <w:r w:rsidRPr="00D028FE">
        <w:rPr>
          <w:sz w:val="28"/>
          <w:szCs w:val="28"/>
          <w:lang w:val="ru-RU"/>
        </w:rPr>
        <w:t>-19</w:t>
      </w:r>
      <w:r>
        <w:rPr>
          <w:sz w:val="28"/>
          <w:szCs w:val="28"/>
          <w:lang w:val="bg-BG"/>
        </w:rPr>
        <w:t xml:space="preserve">: преустановяване работата по делата, с изключение само на някои производства, през периода на извънредно положение 13.03.2020 г. – 13.05.2020 г.; спиране на процесуалните срокове за повече от два месеца; двукратното отсрочване на насрочени за разглеждане в открито съдебно заседание по 79 бр. дела през периода на извънредно положение; отлагане на открити съдебни заседания по дела поради заболяване на съдии и на страни по делата от </w:t>
      </w:r>
      <w:r w:rsidRPr="00F0159C">
        <w:rPr>
          <w:sz w:val="28"/>
          <w:szCs w:val="28"/>
        </w:rPr>
        <w:t>COVID</w:t>
      </w:r>
      <w:r w:rsidRPr="00D028FE">
        <w:rPr>
          <w:sz w:val="28"/>
          <w:szCs w:val="28"/>
          <w:lang w:val="ru-RU"/>
        </w:rPr>
        <w:t>-19</w:t>
      </w:r>
      <w:r w:rsidRPr="00F0159C">
        <w:rPr>
          <w:sz w:val="28"/>
          <w:szCs w:val="28"/>
          <w:lang w:val="bg-BG"/>
        </w:rPr>
        <w:t xml:space="preserve"> </w:t>
      </w:r>
      <w:r>
        <w:rPr>
          <w:sz w:val="28"/>
          <w:szCs w:val="28"/>
          <w:lang w:val="bg-BG"/>
        </w:rPr>
        <w:t>след възстановяване на работата.</w:t>
      </w:r>
    </w:p>
    <w:p w:rsidR="00586AEF" w:rsidRDefault="00586AEF" w:rsidP="007751C2">
      <w:pPr>
        <w:ind w:firstLine="720"/>
        <w:jc w:val="both"/>
        <w:rPr>
          <w:sz w:val="28"/>
          <w:szCs w:val="28"/>
          <w:lang w:val="bg-BG"/>
        </w:rPr>
      </w:pPr>
      <w:r>
        <w:rPr>
          <w:sz w:val="28"/>
          <w:szCs w:val="28"/>
          <w:lang w:val="bg-BG"/>
        </w:rPr>
        <w:t>Извън посочените по-горе обективни извънредни причини, от значение за продължителността на съдебните производства през 2020 г., о</w:t>
      </w:r>
      <w:r w:rsidRPr="00D028FE">
        <w:rPr>
          <w:sz w:val="28"/>
          <w:szCs w:val="28"/>
          <w:lang w:val="ru-RU"/>
        </w:rPr>
        <w:t xml:space="preserve">сновните проблеми, свързани с движението и приключването </w:t>
      </w:r>
      <w:r>
        <w:rPr>
          <w:sz w:val="28"/>
          <w:szCs w:val="28"/>
          <w:lang w:val="bg-BG"/>
        </w:rPr>
        <w:t xml:space="preserve">им </w:t>
      </w:r>
      <w:r w:rsidRPr="00D028FE">
        <w:rPr>
          <w:sz w:val="28"/>
          <w:szCs w:val="28"/>
          <w:lang w:val="ru-RU"/>
        </w:rPr>
        <w:t xml:space="preserve">се свеждат до </w:t>
      </w:r>
      <w:r>
        <w:rPr>
          <w:sz w:val="28"/>
          <w:szCs w:val="28"/>
          <w:lang w:val="bg-BG"/>
        </w:rPr>
        <w:t>следното</w:t>
      </w:r>
      <w:r w:rsidRPr="00D028FE">
        <w:rPr>
          <w:sz w:val="28"/>
          <w:szCs w:val="28"/>
          <w:lang w:val="ru-RU"/>
        </w:rPr>
        <w:t>:</w:t>
      </w:r>
      <w:r>
        <w:rPr>
          <w:sz w:val="28"/>
          <w:szCs w:val="28"/>
          <w:lang w:val="bg-BG"/>
        </w:rPr>
        <w:t xml:space="preserve"> обективните затруднения в призоваването на страните по делата, свидетели и вещи лица, както и във връчването на съдебни книжа, дължащи се на обстоятелството, че миграционните процеси в региона са силно изразени – пътувания на множество лица във вътрешността на страната за търсене на временна работа, пътувания извън страната (предимно в Република Турция); несвоевременното връчване на призовки на участващите в процеса лица и връщането им в съда от кметове на населени места и по – рядко от длъжностни лица при съдилищата – връчители на призовки, съобщения и съдебни книжа. Честа причина за отлагане предимно на наказателни дела е неявяване на свидетели и вещи лица. Не може да се отминат и случаите, при които делата се отлагат по обективни уважителни причини – напр. внезапно заболяване на страни, техни защитници, вещи лица и свидетели, вкл. и невъзможността на упълномощени процесуални представители да участват в съдебното заседание, поради служебна ангажираност по дела в други съдилища и т.н. Съществен проблем по движението на делата е ограниченият брой вещи лица или изобщо липсата на вещи лица в съдебния район по определени специалности, което налага назначаване на вещи лица от други съдебни район; отказ на вещи лица от други съдебни райони да бъдат назначавани за такива по дела на Окръжен съд – Кърджали поради необходимостта да пътуват.</w:t>
      </w:r>
    </w:p>
    <w:p w:rsidR="00586AEF" w:rsidRDefault="00586AEF" w:rsidP="007751C2">
      <w:pPr>
        <w:ind w:firstLine="720"/>
        <w:jc w:val="both"/>
        <w:rPr>
          <w:sz w:val="28"/>
          <w:szCs w:val="28"/>
          <w:lang w:val="bg-BG"/>
        </w:rPr>
      </w:pPr>
      <w:r>
        <w:rPr>
          <w:sz w:val="28"/>
          <w:szCs w:val="28"/>
          <w:lang w:val="bg-BG"/>
        </w:rPr>
        <w:t xml:space="preserve">От друга страна, свършените дела от всички видове в инструктивния 3-месечен спрямо всички свършени дела в съда през 2020 г. е 84%, при 85% през 2019 г., като в 3-месечен срок е свършило разглеждането на 84,76%  първоинстанционни дела от всички видове (при 82,16% през 2019 г.), а при въззивните дела от всички видове в този срок е приключило разглеждането на 83,87% (при 86,50% през 2019 г.). </w:t>
      </w:r>
    </w:p>
    <w:p w:rsidR="00586AEF" w:rsidRPr="00F0159C" w:rsidRDefault="00586AEF" w:rsidP="007751C2">
      <w:pPr>
        <w:ind w:firstLine="720"/>
        <w:jc w:val="both"/>
        <w:rPr>
          <w:sz w:val="28"/>
          <w:szCs w:val="28"/>
          <w:lang w:val="bg-BG"/>
        </w:rPr>
      </w:pPr>
      <w:r w:rsidRPr="00F0159C">
        <w:rPr>
          <w:sz w:val="28"/>
          <w:szCs w:val="28"/>
          <w:lang w:val="bg-BG"/>
        </w:rPr>
        <w:t xml:space="preserve">Изводът, който може да се направи е, че през 2020 г., независимо от работата на съдиите и съдебните служители в условията на извънредно положение и на извънредна епидемична обстановка във връзка с разпространението на </w:t>
      </w:r>
      <w:r w:rsidRPr="00F0159C">
        <w:rPr>
          <w:sz w:val="28"/>
          <w:szCs w:val="28"/>
        </w:rPr>
        <w:t>COVID</w:t>
      </w:r>
      <w:r w:rsidRPr="00D028FE">
        <w:rPr>
          <w:sz w:val="28"/>
          <w:szCs w:val="28"/>
          <w:lang w:val="ru-RU"/>
        </w:rPr>
        <w:t>-19</w:t>
      </w:r>
      <w:r w:rsidRPr="00F0159C">
        <w:rPr>
          <w:sz w:val="28"/>
          <w:szCs w:val="28"/>
          <w:lang w:val="bg-BG"/>
        </w:rPr>
        <w:t xml:space="preserve"> и произтичащите от това обективните пречки и трудности по производствата, е налице много добър и висок показател по отношение на свършените в 3-месечен срок дела.</w:t>
      </w:r>
    </w:p>
    <w:p w:rsidR="00586AEF" w:rsidRDefault="00586AEF" w:rsidP="007751C2">
      <w:pPr>
        <w:ind w:firstLine="720"/>
        <w:jc w:val="both"/>
        <w:rPr>
          <w:sz w:val="28"/>
          <w:szCs w:val="28"/>
          <w:lang w:val="bg-BG"/>
        </w:rPr>
      </w:pPr>
      <w:r>
        <w:rPr>
          <w:sz w:val="28"/>
          <w:szCs w:val="28"/>
          <w:lang w:val="bg-BG"/>
        </w:rPr>
        <w:t xml:space="preserve">През 2020 г. съдебните актове на съдиите в Окръжен съд – Кърджали като са били изготвяни и обявявани в преобладаващата си част в законоустановените срокове. В срок са били изготвяни и мотивите към всички постановени присъди, с изключение на 2 бр. наказателни дела от общ характер, тъй като делата са били с фактическа и правна сложност. Забавено е изготвянето на съдебните актове по 21 бр. търговски дела и 7 бр. граждански дела, от 5 до 58 дни. Най-голям брой забавени съдебни актове има при въззивни граждански дела – 40 бр., като забавянето е от 3 до 55 дни. Забавено е и изготвянето на съдебните актове по 4 бр. въззивни наказателни дела, като забавянето е от 4 до 12 дни. Приема се, че изготвянето на съдебните актове в срок до 60 дни от приключване на делото е нормален срок за това, поради което забавянето на съдебните актове с по няколко дни в случая е несъществено, а забавянето с 55-58 дни е в рамките на нормалното такова. Като причини за забавянето при изготвянето на съдебните актове следва да се отчетат посочените в началото на доклада работа при намален съдийски състав в продължителни периоди от време; голям дял на делата с фактическа и правна сложност; условна специализация на съдиите, което налага разглеждането на дела от всички видове; липса на съдебен помощник, който да помага на съдиите на поне на етапа на проверка редовността на исковата молба при размяната на съдебните книжа, подготовката на делото в закрито съдебно заседание и администриране на жалбите. </w:t>
      </w:r>
    </w:p>
    <w:p w:rsidR="00586AEF" w:rsidRDefault="00586AEF" w:rsidP="007751C2">
      <w:pPr>
        <w:ind w:firstLine="720"/>
        <w:jc w:val="both"/>
        <w:rPr>
          <w:sz w:val="28"/>
          <w:szCs w:val="28"/>
          <w:lang w:val="bg-BG"/>
        </w:rPr>
      </w:pPr>
      <w:r>
        <w:rPr>
          <w:sz w:val="28"/>
          <w:szCs w:val="28"/>
          <w:lang w:val="bg-BG"/>
        </w:rPr>
        <w:t xml:space="preserve">За качеството и  ефективността на правораздавателната дейност на съда може да се съди и от резултатите от инстанционния контрол по делата, упражняван от Апелативен съд – Пловдив и ВКС. Така, през 2020 г. са били обжалвани по въззивен и касационен ред общо 127 бр. съдебни актове по граждански (вкл. търговски) и наказателни дела, от които са свършени и върнати от въззивната и касационната инстанция към момента на изготвяне на настоящия доклад общо 52 бр. дела, по 42 бр. от които актовете са потвърдени или не е допуснато касационно обжалване – 80,77%; по 8 бр. дела съдебните актове са били отменени изцяло, с постановяване на ново решение (респ. присъда) или върнати за ново разглеждане – 15,39%; дела, по които съдебните актове са били изменени – 2 бр. – (3,84%), а по останалите 75 бр. обжалвани дела няма резултат от въззивната и касационната инстанция до момента. Или, следва да се направи извода, че по показателите потвърдени и отменени актове е налице значително подобряване на работата на окръжния съд в сравнение с 2019 г., когато посоченото съотношение е било съответно: потвърдени – 60,32% и отменени – 34,92%, както и че качеството и бързината на осъществяваната правораздавателна дейност от съдиите в Окръжен съд – Кърджали през 2020 г. е, че е на много високо професионално ниво. </w:t>
      </w:r>
    </w:p>
    <w:p w:rsidR="00586AEF" w:rsidRDefault="00586AEF" w:rsidP="007751C2">
      <w:pPr>
        <w:ind w:firstLine="720"/>
        <w:jc w:val="both"/>
        <w:rPr>
          <w:sz w:val="28"/>
          <w:szCs w:val="28"/>
          <w:lang w:val="bg-BG"/>
        </w:rPr>
      </w:pPr>
    </w:p>
    <w:p w:rsidR="00586AEF" w:rsidRDefault="00586AEF" w:rsidP="007751C2">
      <w:pPr>
        <w:ind w:firstLine="720"/>
        <w:jc w:val="both"/>
        <w:rPr>
          <w:sz w:val="28"/>
          <w:szCs w:val="28"/>
          <w:lang w:val="bg-BG"/>
        </w:rPr>
      </w:pPr>
      <w:r>
        <w:rPr>
          <w:sz w:val="28"/>
          <w:szCs w:val="28"/>
          <w:lang w:val="bg-BG"/>
        </w:rPr>
        <w:t>Индивидуалната правораздавателна дейност на всеки съдия през 2020 г. може да се проследи в следната таблица:</w:t>
      </w:r>
    </w:p>
    <w:p w:rsidR="00586AEF" w:rsidRDefault="00586AEF" w:rsidP="007751C2">
      <w:pPr>
        <w:ind w:firstLine="720"/>
        <w:jc w:val="both"/>
        <w:rPr>
          <w:sz w:val="28"/>
          <w:szCs w:val="28"/>
          <w:lang w:val="bg-BG"/>
        </w:rPr>
      </w:pPr>
    </w:p>
    <w:p w:rsidR="00586AEF" w:rsidRDefault="00586AEF" w:rsidP="007751C2">
      <w:pPr>
        <w:ind w:firstLine="720"/>
        <w:jc w:val="both"/>
        <w:rPr>
          <w:sz w:val="28"/>
          <w:szCs w:val="28"/>
          <w:lang w:val="bg-BG"/>
        </w:rPr>
      </w:pPr>
    </w:p>
    <w:tbl>
      <w:tblPr>
        <w:tblW w:w="10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1080"/>
        <w:gridCol w:w="641"/>
        <w:gridCol w:w="642"/>
        <w:gridCol w:w="624"/>
        <w:gridCol w:w="624"/>
        <w:gridCol w:w="676"/>
        <w:gridCol w:w="739"/>
        <w:gridCol w:w="571"/>
        <w:gridCol w:w="579"/>
        <w:gridCol w:w="739"/>
        <w:gridCol w:w="573"/>
        <w:gridCol w:w="574"/>
        <w:gridCol w:w="574"/>
      </w:tblGrid>
      <w:tr w:rsidR="00586AEF" w:rsidTr="00F01938">
        <w:tc>
          <w:tcPr>
            <w:tcW w:w="1548" w:type="dxa"/>
            <w:vMerge w:val="restart"/>
            <w:shd w:val="clear" w:color="auto" w:fill="CCFFFF"/>
          </w:tcPr>
          <w:p w:rsidR="00586AEF" w:rsidRDefault="00586AEF" w:rsidP="00F01938">
            <w:pPr>
              <w:ind w:right="-8"/>
              <w:jc w:val="both"/>
              <w:rPr>
                <w:b/>
                <w:sz w:val="16"/>
                <w:szCs w:val="16"/>
                <w:lang w:val="bg-BG"/>
              </w:rPr>
            </w:pPr>
          </w:p>
          <w:p w:rsidR="00586AEF" w:rsidRPr="00F01938" w:rsidRDefault="00586AEF" w:rsidP="00F01938">
            <w:pPr>
              <w:ind w:right="-8"/>
              <w:jc w:val="both"/>
              <w:rPr>
                <w:b/>
                <w:sz w:val="16"/>
                <w:szCs w:val="16"/>
                <w:lang w:val="bg-BG"/>
              </w:rPr>
            </w:pPr>
          </w:p>
          <w:p w:rsidR="00586AEF" w:rsidRPr="00F01938" w:rsidRDefault="00586AEF" w:rsidP="00F01938">
            <w:pPr>
              <w:ind w:right="-8"/>
              <w:jc w:val="both"/>
              <w:rPr>
                <w:b/>
                <w:sz w:val="16"/>
                <w:szCs w:val="16"/>
                <w:lang w:val="bg-BG"/>
              </w:rPr>
            </w:pPr>
          </w:p>
          <w:p w:rsidR="00586AEF" w:rsidRPr="00F01938" w:rsidRDefault="00586AEF" w:rsidP="00F01938">
            <w:pPr>
              <w:ind w:right="-8"/>
              <w:jc w:val="both"/>
              <w:rPr>
                <w:b/>
                <w:sz w:val="16"/>
                <w:szCs w:val="16"/>
                <w:lang w:val="bg-BG"/>
              </w:rPr>
            </w:pPr>
            <w:r w:rsidRPr="00F01938">
              <w:rPr>
                <w:b/>
                <w:sz w:val="16"/>
                <w:szCs w:val="16"/>
                <w:lang w:val="bg-BG"/>
              </w:rPr>
              <w:t xml:space="preserve">Съдия </w:t>
            </w:r>
          </w:p>
        </w:tc>
        <w:tc>
          <w:tcPr>
            <w:tcW w:w="1080" w:type="dxa"/>
            <w:vMerge w:val="restart"/>
            <w:shd w:val="clear" w:color="auto" w:fill="CCFFFF"/>
          </w:tcPr>
          <w:p w:rsidR="00586AEF" w:rsidRPr="00F01938" w:rsidRDefault="00586AEF" w:rsidP="00F01938">
            <w:pPr>
              <w:ind w:right="-8"/>
              <w:rPr>
                <w:b/>
                <w:sz w:val="16"/>
                <w:szCs w:val="16"/>
                <w:lang w:val="bg-BG"/>
              </w:rPr>
            </w:pPr>
          </w:p>
          <w:p w:rsidR="00586AEF" w:rsidRPr="00F01938" w:rsidRDefault="00586AEF" w:rsidP="00F01938">
            <w:pPr>
              <w:ind w:right="-8"/>
              <w:rPr>
                <w:b/>
                <w:sz w:val="16"/>
                <w:szCs w:val="16"/>
                <w:lang w:val="bg-BG"/>
              </w:rPr>
            </w:pPr>
            <w:r w:rsidRPr="00F01938">
              <w:rPr>
                <w:b/>
                <w:sz w:val="16"/>
                <w:szCs w:val="16"/>
                <w:lang w:val="bg-BG"/>
              </w:rPr>
              <w:t>Брой дела за разглежд</w:t>
            </w:r>
          </w:p>
          <w:p w:rsidR="00586AEF" w:rsidRPr="00F01938" w:rsidRDefault="00586AEF" w:rsidP="00F01938">
            <w:pPr>
              <w:ind w:right="-8"/>
              <w:rPr>
                <w:b/>
                <w:sz w:val="16"/>
                <w:szCs w:val="16"/>
                <w:lang w:val="bg-BG"/>
              </w:rPr>
            </w:pPr>
            <w:r w:rsidRPr="00F01938">
              <w:rPr>
                <w:b/>
                <w:sz w:val="16"/>
                <w:szCs w:val="16"/>
                <w:lang w:val="bg-BG"/>
              </w:rPr>
              <w:t>(ГД/НД)</w:t>
            </w:r>
          </w:p>
        </w:tc>
        <w:tc>
          <w:tcPr>
            <w:tcW w:w="3946" w:type="dxa"/>
            <w:gridSpan w:val="6"/>
            <w:shd w:val="clear" w:color="auto" w:fill="CCFFFF"/>
          </w:tcPr>
          <w:p w:rsidR="00586AEF" w:rsidRPr="00F01938" w:rsidRDefault="00586AEF" w:rsidP="00F01938">
            <w:pPr>
              <w:ind w:right="-8"/>
              <w:jc w:val="center"/>
              <w:rPr>
                <w:b/>
                <w:sz w:val="16"/>
                <w:szCs w:val="16"/>
                <w:lang w:val="bg-BG"/>
              </w:rPr>
            </w:pPr>
          </w:p>
          <w:p w:rsidR="00586AEF" w:rsidRPr="00F01938" w:rsidRDefault="00586AEF" w:rsidP="00F01938">
            <w:pPr>
              <w:ind w:right="-8"/>
              <w:jc w:val="center"/>
              <w:rPr>
                <w:b/>
                <w:sz w:val="16"/>
                <w:szCs w:val="16"/>
                <w:lang w:val="bg-BG"/>
              </w:rPr>
            </w:pPr>
            <w:r w:rsidRPr="00F01938">
              <w:rPr>
                <w:b/>
                <w:sz w:val="16"/>
                <w:szCs w:val="16"/>
                <w:lang w:val="bg-BG"/>
              </w:rPr>
              <w:t>Свършени дела</w:t>
            </w:r>
          </w:p>
        </w:tc>
        <w:tc>
          <w:tcPr>
            <w:tcW w:w="1889" w:type="dxa"/>
            <w:gridSpan w:val="3"/>
            <w:shd w:val="clear" w:color="auto" w:fill="CCFFFF"/>
          </w:tcPr>
          <w:p w:rsidR="00586AEF" w:rsidRPr="00F01938" w:rsidRDefault="00586AEF" w:rsidP="00F01938">
            <w:pPr>
              <w:ind w:right="-8"/>
              <w:jc w:val="center"/>
              <w:rPr>
                <w:b/>
                <w:sz w:val="16"/>
                <w:szCs w:val="16"/>
                <w:lang w:val="bg-BG"/>
              </w:rPr>
            </w:pPr>
          </w:p>
          <w:p w:rsidR="00586AEF" w:rsidRPr="00F01938" w:rsidRDefault="00586AEF" w:rsidP="00F01938">
            <w:pPr>
              <w:ind w:right="-8"/>
              <w:jc w:val="center"/>
              <w:rPr>
                <w:b/>
                <w:sz w:val="16"/>
                <w:szCs w:val="16"/>
                <w:lang w:val="bg-BG"/>
              </w:rPr>
            </w:pPr>
            <w:r w:rsidRPr="00F01938">
              <w:rPr>
                <w:b/>
                <w:sz w:val="16"/>
                <w:szCs w:val="16"/>
                <w:lang w:val="bg-BG"/>
              </w:rPr>
              <w:t>Обжалвани дела</w:t>
            </w:r>
          </w:p>
        </w:tc>
        <w:tc>
          <w:tcPr>
            <w:tcW w:w="573" w:type="dxa"/>
            <w:vMerge w:val="restart"/>
            <w:shd w:val="clear" w:color="auto" w:fill="CCFFFF"/>
            <w:textDirection w:val="btLr"/>
          </w:tcPr>
          <w:p w:rsidR="00586AEF" w:rsidRPr="00F01938" w:rsidRDefault="00586AEF" w:rsidP="00F01938">
            <w:pPr>
              <w:ind w:left="2" w:right="-8"/>
              <w:rPr>
                <w:b/>
                <w:sz w:val="16"/>
                <w:szCs w:val="16"/>
                <w:lang w:val="bg-BG"/>
              </w:rPr>
            </w:pPr>
            <w:r w:rsidRPr="00F01938">
              <w:rPr>
                <w:b/>
                <w:sz w:val="16"/>
                <w:szCs w:val="16"/>
                <w:lang w:val="bg-BG"/>
              </w:rPr>
              <w:t>отменени</w:t>
            </w:r>
          </w:p>
        </w:tc>
        <w:tc>
          <w:tcPr>
            <w:tcW w:w="574" w:type="dxa"/>
            <w:vMerge w:val="restart"/>
            <w:shd w:val="clear" w:color="auto" w:fill="CCFFFF"/>
            <w:textDirection w:val="btLr"/>
          </w:tcPr>
          <w:p w:rsidR="00586AEF" w:rsidRPr="00F01938" w:rsidRDefault="00586AEF" w:rsidP="00F01938">
            <w:pPr>
              <w:ind w:right="-8"/>
              <w:rPr>
                <w:b/>
                <w:sz w:val="16"/>
                <w:szCs w:val="16"/>
                <w:lang w:val="bg-BG"/>
              </w:rPr>
            </w:pPr>
            <w:r w:rsidRPr="00F01938">
              <w:rPr>
                <w:b/>
                <w:sz w:val="16"/>
                <w:szCs w:val="16"/>
                <w:lang w:val="bg-BG"/>
              </w:rPr>
              <w:t>изменени</w:t>
            </w:r>
          </w:p>
        </w:tc>
        <w:tc>
          <w:tcPr>
            <w:tcW w:w="574" w:type="dxa"/>
            <w:vMerge w:val="restart"/>
            <w:shd w:val="clear" w:color="auto" w:fill="CCFFFF"/>
            <w:textDirection w:val="btLr"/>
          </w:tcPr>
          <w:p w:rsidR="00586AEF" w:rsidRPr="00F01938" w:rsidRDefault="00586AEF" w:rsidP="00F01938">
            <w:pPr>
              <w:ind w:right="-8"/>
              <w:rPr>
                <w:b/>
                <w:sz w:val="16"/>
                <w:szCs w:val="16"/>
                <w:lang w:val="bg-BG"/>
              </w:rPr>
            </w:pPr>
            <w:r w:rsidRPr="00F01938">
              <w:rPr>
                <w:b/>
                <w:sz w:val="16"/>
                <w:szCs w:val="16"/>
                <w:lang w:val="bg-BG"/>
              </w:rPr>
              <w:t>Оставени в сила</w:t>
            </w:r>
          </w:p>
        </w:tc>
      </w:tr>
      <w:tr w:rsidR="00586AEF" w:rsidTr="00F01938">
        <w:tc>
          <w:tcPr>
            <w:tcW w:w="1548" w:type="dxa"/>
            <w:vMerge/>
            <w:shd w:val="clear" w:color="auto" w:fill="CCFFFF"/>
          </w:tcPr>
          <w:p w:rsidR="00586AEF" w:rsidRPr="00F01938" w:rsidRDefault="00586AEF" w:rsidP="00F01938">
            <w:pPr>
              <w:ind w:right="-8"/>
              <w:jc w:val="both"/>
              <w:rPr>
                <w:lang w:val="bg-BG"/>
              </w:rPr>
            </w:pPr>
          </w:p>
        </w:tc>
        <w:tc>
          <w:tcPr>
            <w:tcW w:w="1080" w:type="dxa"/>
            <w:vMerge/>
            <w:shd w:val="clear" w:color="auto" w:fill="CCFFFF"/>
          </w:tcPr>
          <w:p w:rsidR="00586AEF" w:rsidRPr="00F01938" w:rsidRDefault="00586AEF" w:rsidP="00F01938">
            <w:pPr>
              <w:ind w:right="-8"/>
              <w:jc w:val="both"/>
              <w:rPr>
                <w:lang w:val="bg-BG"/>
              </w:rPr>
            </w:pPr>
          </w:p>
        </w:tc>
        <w:tc>
          <w:tcPr>
            <w:tcW w:w="1283" w:type="dxa"/>
            <w:gridSpan w:val="2"/>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ГД</w:t>
            </w:r>
          </w:p>
        </w:tc>
        <w:tc>
          <w:tcPr>
            <w:tcW w:w="1248" w:type="dxa"/>
            <w:gridSpan w:val="2"/>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НД</w:t>
            </w:r>
          </w:p>
        </w:tc>
        <w:tc>
          <w:tcPr>
            <w:tcW w:w="676" w:type="dxa"/>
            <w:vMerge w:val="restart"/>
            <w:shd w:val="clear" w:color="auto" w:fill="CCFFFF"/>
          </w:tcPr>
          <w:p w:rsidR="00586AEF" w:rsidRPr="00F01938" w:rsidRDefault="00586AEF" w:rsidP="00F01938">
            <w:pPr>
              <w:ind w:right="-8"/>
              <w:jc w:val="center"/>
              <w:rPr>
                <w:b/>
                <w:sz w:val="16"/>
                <w:szCs w:val="16"/>
                <w:lang w:val="bg-BG"/>
              </w:rPr>
            </w:pPr>
          </w:p>
          <w:p w:rsidR="00586AEF" w:rsidRPr="00F01938" w:rsidRDefault="00586AEF" w:rsidP="00F01938">
            <w:pPr>
              <w:ind w:right="-8"/>
              <w:jc w:val="center"/>
              <w:rPr>
                <w:b/>
                <w:sz w:val="16"/>
                <w:szCs w:val="16"/>
                <w:lang w:val="bg-BG"/>
              </w:rPr>
            </w:pPr>
            <w:r w:rsidRPr="00F01938">
              <w:rPr>
                <w:b/>
                <w:sz w:val="16"/>
                <w:szCs w:val="16"/>
                <w:lang w:val="bg-BG"/>
              </w:rPr>
              <w:t>Фирм.</w:t>
            </w:r>
          </w:p>
          <w:p w:rsidR="00586AEF" w:rsidRPr="00F01938" w:rsidRDefault="00586AEF" w:rsidP="00F01938">
            <w:pPr>
              <w:ind w:right="-8"/>
              <w:jc w:val="center"/>
              <w:rPr>
                <w:b/>
                <w:sz w:val="16"/>
                <w:szCs w:val="16"/>
                <w:lang w:val="bg-BG"/>
              </w:rPr>
            </w:pPr>
            <w:r w:rsidRPr="00F01938">
              <w:rPr>
                <w:b/>
                <w:sz w:val="16"/>
                <w:szCs w:val="16"/>
                <w:lang w:val="bg-BG"/>
              </w:rPr>
              <w:t>дела</w:t>
            </w:r>
          </w:p>
        </w:tc>
        <w:tc>
          <w:tcPr>
            <w:tcW w:w="739" w:type="dxa"/>
            <w:vMerge w:val="restart"/>
            <w:shd w:val="clear" w:color="auto" w:fill="CCFFFF"/>
          </w:tcPr>
          <w:p w:rsidR="00586AEF" w:rsidRPr="00F01938" w:rsidRDefault="00586AEF" w:rsidP="00F01938">
            <w:pPr>
              <w:ind w:right="-8"/>
              <w:jc w:val="center"/>
              <w:rPr>
                <w:b/>
                <w:sz w:val="16"/>
                <w:szCs w:val="16"/>
                <w:lang w:val="bg-BG"/>
              </w:rPr>
            </w:pPr>
          </w:p>
          <w:p w:rsidR="00586AEF" w:rsidRPr="00F01938" w:rsidRDefault="00586AEF" w:rsidP="00F01938">
            <w:pPr>
              <w:ind w:right="-8"/>
              <w:jc w:val="center"/>
              <w:rPr>
                <w:b/>
                <w:sz w:val="16"/>
                <w:szCs w:val="16"/>
                <w:lang w:val="bg-BG"/>
              </w:rPr>
            </w:pPr>
            <w:r w:rsidRPr="00F01938">
              <w:rPr>
                <w:b/>
                <w:sz w:val="16"/>
                <w:szCs w:val="16"/>
                <w:lang w:val="bg-BG"/>
              </w:rPr>
              <w:t>ОБЩО</w:t>
            </w:r>
          </w:p>
        </w:tc>
        <w:tc>
          <w:tcPr>
            <w:tcW w:w="571" w:type="dxa"/>
            <w:vMerge w:val="restart"/>
            <w:shd w:val="clear" w:color="auto" w:fill="CCFFFF"/>
          </w:tcPr>
          <w:p w:rsidR="00586AEF" w:rsidRPr="00F01938" w:rsidRDefault="00586AEF" w:rsidP="00F01938">
            <w:pPr>
              <w:ind w:right="-8"/>
              <w:jc w:val="center"/>
              <w:rPr>
                <w:b/>
                <w:sz w:val="16"/>
                <w:szCs w:val="16"/>
                <w:lang w:val="bg-BG"/>
              </w:rPr>
            </w:pPr>
          </w:p>
          <w:p w:rsidR="00586AEF" w:rsidRPr="00F01938" w:rsidRDefault="00586AEF" w:rsidP="00F01938">
            <w:pPr>
              <w:ind w:right="-8"/>
              <w:jc w:val="center"/>
              <w:rPr>
                <w:b/>
                <w:sz w:val="16"/>
                <w:szCs w:val="16"/>
                <w:lang w:val="bg-BG"/>
              </w:rPr>
            </w:pPr>
            <w:r w:rsidRPr="00F01938">
              <w:rPr>
                <w:b/>
                <w:sz w:val="16"/>
                <w:szCs w:val="16"/>
                <w:lang w:val="bg-BG"/>
              </w:rPr>
              <w:t>ГД</w:t>
            </w:r>
          </w:p>
        </w:tc>
        <w:tc>
          <w:tcPr>
            <w:tcW w:w="579" w:type="dxa"/>
            <w:vMerge w:val="restart"/>
            <w:shd w:val="clear" w:color="auto" w:fill="CCFFFF"/>
          </w:tcPr>
          <w:p w:rsidR="00586AEF" w:rsidRPr="00F01938" w:rsidRDefault="00586AEF" w:rsidP="00F01938">
            <w:pPr>
              <w:ind w:right="-8"/>
              <w:jc w:val="center"/>
              <w:rPr>
                <w:b/>
                <w:sz w:val="16"/>
                <w:szCs w:val="16"/>
                <w:lang w:val="bg-BG"/>
              </w:rPr>
            </w:pPr>
          </w:p>
          <w:p w:rsidR="00586AEF" w:rsidRPr="00F01938" w:rsidRDefault="00586AEF" w:rsidP="00F01938">
            <w:pPr>
              <w:ind w:right="-8"/>
              <w:jc w:val="center"/>
              <w:rPr>
                <w:b/>
                <w:sz w:val="16"/>
                <w:szCs w:val="16"/>
                <w:lang w:val="bg-BG"/>
              </w:rPr>
            </w:pPr>
            <w:r w:rsidRPr="00F01938">
              <w:rPr>
                <w:b/>
                <w:sz w:val="16"/>
                <w:szCs w:val="16"/>
                <w:lang w:val="bg-BG"/>
              </w:rPr>
              <w:t>НД</w:t>
            </w:r>
          </w:p>
        </w:tc>
        <w:tc>
          <w:tcPr>
            <w:tcW w:w="739" w:type="dxa"/>
            <w:vMerge w:val="restart"/>
            <w:shd w:val="clear" w:color="auto" w:fill="CCFFFF"/>
          </w:tcPr>
          <w:p w:rsidR="00586AEF" w:rsidRPr="00F01938" w:rsidRDefault="00586AEF" w:rsidP="00F01938">
            <w:pPr>
              <w:ind w:right="-8"/>
              <w:jc w:val="center"/>
              <w:rPr>
                <w:b/>
                <w:sz w:val="16"/>
                <w:szCs w:val="16"/>
                <w:lang w:val="bg-BG"/>
              </w:rPr>
            </w:pPr>
          </w:p>
          <w:p w:rsidR="00586AEF" w:rsidRPr="00F01938" w:rsidRDefault="00586AEF" w:rsidP="00F01938">
            <w:pPr>
              <w:ind w:right="-8"/>
              <w:jc w:val="center"/>
              <w:rPr>
                <w:b/>
                <w:sz w:val="16"/>
                <w:szCs w:val="16"/>
                <w:lang w:val="bg-BG"/>
              </w:rPr>
            </w:pPr>
            <w:r w:rsidRPr="00F01938">
              <w:rPr>
                <w:b/>
                <w:sz w:val="16"/>
                <w:szCs w:val="16"/>
                <w:lang w:val="bg-BG"/>
              </w:rPr>
              <w:t>ОБЩО</w:t>
            </w:r>
          </w:p>
        </w:tc>
        <w:tc>
          <w:tcPr>
            <w:tcW w:w="573" w:type="dxa"/>
            <w:vMerge/>
            <w:shd w:val="clear" w:color="auto" w:fill="CCFFFF"/>
          </w:tcPr>
          <w:p w:rsidR="00586AEF" w:rsidRPr="00F01938" w:rsidRDefault="00586AEF" w:rsidP="00F01938">
            <w:pPr>
              <w:ind w:right="-8"/>
              <w:jc w:val="center"/>
              <w:rPr>
                <w:b/>
                <w:sz w:val="16"/>
                <w:szCs w:val="16"/>
                <w:lang w:val="bg-BG"/>
              </w:rPr>
            </w:pPr>
          </w:p>
        </w:tc>
        <w:tc>
          <w:tcPr>
            <w:tcW w:w="574" w:type="dxa"/>
            <w:vMerge/>
            <w:shd w:val="clear" w:color="auto" w:fill="CCFFFF"/>
          </w:tcPr>
          <w:p w:rsidR="00586AEF" w:rsidRPr="00F01938" w:rsidRDefault="00586AEF" w:rsidP="00F01938">
            <w:pPr>
              <w:ind w:right="-8"/>
              <w:jc w:val="center"/>
              <w:rPr>
                <w:b/>
                <w:sz w:val="16"/>
                <w:szCs w:val="16"/>
                <w:lang w:val="bg-BG"/>
              </w:rPr>
            </w:pPr>
          </w:p>
        </w:tc>
        <w:tc>
          <w:tcPr>
            <w:tcW w:w="574" w:type="dxa"/>
            <w:vMerge/>
            <w:shd w:val="clear" w:color="auto" w:fill="CCFFFF"/>
          </w:tcPr>
          <w:p w:rsidR="00586AEF" w:rsidRPr="00F01938" w:rsidRDefault="00586AEF" w:rsidP="00F01938">
            <w:pPr>
              <w:ind w:right="-8"/>
              <w:jc w:val="center"/>
              <w:rPr>
                <w:sz w:val="16"/>
                <w:szCs w:val="16"/>
                <w:lang w:val="bg-BG"/>
              </w:rPr>
            </w:pPr>
          </w:p>
        </w:tc>
      </w:tr>
      <w:tr w:rsidR="00586AEF" w:rsidTr="00F01938">
        <w:tc>
          <w:tcPr>
            <w:tcW w:w="1548" w:type="dxa"/>
            <w:vMerge/>
            <w:shd w:val="clear" w:color="auto" w:fill="CCFFFF"/>
          </w:tcPr>
          <w:p w:rsidR="00586AEF" w:rsidRPr="00F01938" w:rsidRDefault="00586AEF" w:rsidP="00F01938">
            <w:pPr>
              <w:ind w:right="-8"/>
              <w:jc w:val="both"/>
              <w:rPr>
                <w:lang w:val="bg-BG"/>
              </w:rPr>
            </w:pPr>
          </w:p>
        </w:tc>
        <w:tc>
          <w:tcPr>
            <w:tcW w:w="1080" w:type="dxa"/>
            <w:vMerge/>
            <w:shd w:val="clear" w:color="auto" w:fill="CCFFFF"/>
          </w:tcPr>
          <w:p w:rsidR="00586AEF" w:rsidRPr="00F01938" w:rsidRDefault="00586AEF" w:rsidP="00F01938">
            <w:pPr>
              <w:ind w:right="-8"/>
              <w:jc w:val="both"/>
              <w:rPr>
                <w:lang w:val="bg-BG"/>
              </w:rPr>
            </w:pPr>
          </w:p>
        </w:tc>
        <w:tc>
          <w:tcPr>
            <w:tcW w:w="641"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І инст.</w:t>
            </w:r>
          </w:p>
        </w:tc>
        <w:tc>
          <w:tcPr>
            <w:tcW w:w="642"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ІІ инст.</w:t>
            </w:r>
          </w:p>
        </w:tc>
        <w:tc>
          <w:tcPr>
            <w:tcW w:w="624"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І инст.</w:t>
            </w:r>
          </w:p>
        </w:tc>
        <w:tc>
          <w:tcPr>
            <w:tcW w:w="624"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ІІ инст.</w:t>
            </w:r>
          </w:p>
        </w:tc>
        <w:tc>
          <w:tcPr>
            <w:tcW w:w="676" w:type="dxa"/>
            <w:vMerge/>
            <w:shd w:val="clear" w:color="auto" w:fill="CCFFFF"/>
          </w:tcPr>
          <w:p w:rsidR="00586AEF" w:rsidRPr="00F01938" w:rsidRDefault="00586AEF" w:rsidP="00F01938">
            <w:pPr>
              <w:ind w:right="-8"/>
              <w:jc w:val="center"/>
              <w:rPr>
                <w:b/>
                <w:sz w:val="16"/>
                <w:szCs w:val="16"/>
                <w:lang w:val="bg-BG"/>
              </w:rPr>
            </w:pPr>
          </w:p>
        </w:tc>
        <w:tc>
          <w:tcPr>
            <w:tcW w:w="739" w:type="dxa"/>
            <w:vMerge/>
            <w:shd w:val="clear" w:color="auto" w:fill="CCFFFF"/>
          </w:tcPr>
          <w:p w:rsidR="00586AEF" w:rsidRPr="00F01938" w:rsidRDefault="00586AEF" w:rsidP="00F01938">
            <w:pPr>
              <w:ind w:right="-8"/>
              <w:jc w:val="center"/>
              <w:rPr>
                <w:b/>
                <w:sz w:val="16"/>
                <w:szCs w:val="16"/>
                <w:lang w:val="bg-BG"/>
              </w:rPr>
            </w:pPr>
          </w:p>
        </w:tc>
        <w:tc>
          <w:tcPr>
            <w:tcW w:w="571" w:type="dxa"/>
            <w:vMerge/>
            <w:shd w:val="clear" w:color="auto" w:fill="CCFFFF"/>
          </w:tcPr>
          <w:p w:rsidR="00586AEF" w:rsidRPr="00F01938" w:rsidRDefault="00586AEF" w:rsidP="00F01938">
            <w:pPr>
              <w:ind w:right="-8"/>
              <w:jc w:val="center"/>
              <w:rPr>
                <w:b/>
                <w:sz w:val="16"/>
                <w:szCs w:val="16"/>
                <w:lang w:val="bg-BG"/>
              </w:rPr>
            </w:pPr>
          </w:p>
        </w:tc>
        <w:tc>
          <w:tcPr>
            <w:tcW w:w="579" w:type="dxa"/>
            <w:vMerge/>
            <w:shd w:val="clear" w:color="auto" w:fill="CCFFFF"/>
          </w:tcPr>
          <w:p w:rsidR="00586AEF" w:rsidRPr="00F01938" w:rsidRDefault="00586AEF" w:rsidP="00F01938">
            <w:pPr>
              <w:ind w:right="-8"/>
              <w:jc w:val="center"/>
              <w:rPr>
                <w:b/>
                <w:sz w:val="16"/>
                <w:szCs w:val="16"/>
                <w:lang w:val="bg-BG"/>
              </w:rPr>
            </w:pPr>
          </w:p>
        </w:tc>
        <w:tc>
          <w:tcPr>
            <w:tcW w:w="739" w:type="dxa"/>
            <w:vMerge/>
            <w:shd w:val="clear" w:color="auto" w:fill="CCFFFF"/>
          </w:tcPr>
          <w:p w:rsidR="00586AEF" w:rsidRPr="00F01938" w:rsidRDefault="00586AEF" w:rsidP="00F01938">
            <w:pPr>
              <w:ind w:right="-8"/>
              <w:jc w:val="center"/>
              <w:rPr>
                <w:b/>
                <w:sz w:val="16"/>
                <w:szCs w:val="16"/>
                <w:lang w:val="bg-BG"/>
              </w:rPr>
            </w:pPr>
          </w:p>
        </w:tc>
        <w:tc>
          <w:tcPr>
            <w:tcW w:w="573" w:type="dxa"/>
            <w:vMerge/>
            <w:shd w:val="clear" w:color="auto" w:fill="CCFFFF"/>
          </w:tcPr>
          <w:p w:rsidR="00586AEF" w:rsidRPr="00F01938" w:rsidRDefault="00586AEF" w:rsidP="00F01938">
            <w:pPr>
              <w:ind w:right="-8"/>
              <w:jc w:val="center"/>
              <w:rPr>
                <w:b/>
                <w:sz w:val="16"/>
                <w:szCs w:val="16"/>
                <w:lang w:val="bg-BG"/>
              </w:rPr>
            </w:pPr>
          </w:p>
        </w:tc>
        <w:tc>
          <w:tcPr>
            <w:tcW w:w="574" w:type="dxa"/>
            <w:vMerge/>
            <w:shd w:val="clear" w:color="auto" w:fill="CCFFFF"/>
          </w:tcPr>
          <w:p w:rsidR="00586AEF" w:rsidRPr="00F01938" w:rsidRDefault="00586AEF" w:rsidP="00F01938">
            <w:pPr>
              <w:ind w:right="-8"/>
              <w:jc w:val="center"/>
              <w:rPr>
                <w:b/>
                <w:sz w:val="16"/>
                <w:szCs w:val="16"/>
                <w:lang w:val="bg-BG"/>
              </w:rPr>
            </w:pPr>
          </w:p>
        </w:tc>
        <w:tc>
          <w:tcPr>
            <w:tcW w:w="574" w:type="dxa"/>
            <w:vMerge/>
            <w:shd w:val="clear" w:color="auto" w:fill="CCFFFF"/>
          </w:tcPr>
          <w:p w:rsidR="00586AEF" w:rsidRPr="00F01938" w:rsidRDefault="00586AEF" w:rsidP="00F01938">
            <w:pPr>
              <w:ind w:right="-8"/>
              <w:jc w:val="center"/>
              <w:rPr>
                <w:lang w:val="bg-BG"/>
              </w:rPr>
            </w:pPr>
          </w:p>
        </w:tc>
      </w:tr>
      <w:tr w:rsidR="00586AEF" w:rsidRPr="009C5F41" w:rsidTr="00F01938">
        <w:tc>
          <w:tcPr>
            <w:tcW w:w="1548" w:type="dxa"/>
            <w:shd w:val="clear" w:color="auto" w:fill="CCFFFF"/>
          </w:tcPr>
          <w:p w:rsidR="00586AEF" w:rsidRPr="00F01938" w:rsidRDefault="00586AEF" w:rsidP="00F01938">
            <w:pPr>
              <w:ind w:right="-8"/>
              <w:jc w:val="both"/>
              <w:rPr>
                <w:b/>
                <w:sz w:val="16"/>
                <w:szCs w:val="16"/>
                <w:lang w:val="bg-BG"/>
              </w:rPr>
            </w:pPr>
            <w:r w:rsidRPr="00F01938">
              <w:rPr>
                <w:b/>
                <w:sz w:val="16"/>
                <w:szCs w:val="16"/>
                <w:lang w:val="bg-BG"/>
              </w:rPr>
              <w:t>В. Кашикова</w:t>
            </w:r>
          </w:p>
        </w:tc>
        <w:tc>
          <w:tcPr>
            <w:tcW w:w="1080"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98</w:t>
            </w:r>
          </w:p>
        </w:tc>
        <w:tc>
          <w:tcPr>
            <w:tcW w:w="641"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28</w:t>
            </w:r>
          </w:p>
        </w:tc>
        <w:tc>
          <w:tcPr>
            <w:tcW w:w="642"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42</w:t>
            </w:r>
          </w:p>
        </w:tc>
        <w:tc>
          <w:tcPr>
            <w:tcW w:w="624"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4</w:t>
            </w:r>
          </w:p>
        </w:tc>
        <w:tc>
          <w:tcPr>
            <w:tcW w:w="624"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3</w:t>
            </w:r>
          </w:p>
        </w:tc>
        <w:tc>
          <w:tcPr>
            <w:tcW w:w="676"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0</w:t>
            </w:r>
          </w:p>
        </w:tc>
        <w:tc>
          <w:tcPr>
            <w:tcW w:w="739"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77</w:t>
            </w:r>
          </w:p>
        </w:tc>
        <w:tc>
          <w:tcPr>
            <w:tcW w:w="571"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22</w:t>
            </w:r>
          </w:p>
        </w:tc>
        <w:tc>
          <w:tcPr>
            <w:tcW w:w="579"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0</w:t>
            </w:r>
          </w:p>
        </w:tc>
        <w:tc>
          <w:tcPr>
            <w:tcW w:w="739"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22</w:t>
            </w:r>
          </w:p>
        </w:tc>
        <w:tc>
          <w:tcPr>
            <w:tcW w:w="573"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0</w:t>
            </w:r>
          </w:p>
        </w:tc>
        <w:tc>
          <w:tcPr>
            <w:tcW w:w="574"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0</w:t>
            </w:r>
          </w:p>
        </w:tc>
        <w:tc>
          <w:tcPr>
            <w:tcW w:w="574"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3</w:t>
            </w:r>
          </w:p>
        </w:tc>
      </w:tr>
      <w:tr w:rsidR="00586AEF" w:rsidRPr="009C5F41" w:rsidTr="00F01938">
        <w:tc>
          <w:tcPr>
            <w:tcW w:w="1548" w:type="dxa"/>
            <w:shd w:val="clear" w:color="auto" w:fill="CCFFFF"/>
          </w:tcPr>
          <w:p w:rsidR="00586AEF" w:rsidRPr="00F01938" w:rsidRDefault="00586AEF" w:rsidP="00F01938">
            <w:pPr>
              <w:ind w:right="-8"/>
              <w:jc w:val="both"/>
              <w:rPr>
                <w:b/>
                <w:sz w:val="16"/>
                <w:szCs w:val="16"/>
                <w:lang w:val="bg-BG"/>
              </w:rPr>
            </w:pPr>
            <w:r w:rsidRPr="00F01938">
              <w:rPr>
                <w:b/>
                <w:sz w:val="16"/>
                <w:szCs w:val="16"/>
                <w:lang w:val="bg-BG"/>
              </w:rPr>
              <w:t>Д. Събев</w:t>
            </w:r>
          </w:p>
        </w:tc>
        <w:tc>
          <w:tcPr>
            <w:tcW w:w="1080"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64</w:t>
            </w:r>
          </w:p>
        </w:tc>
        <w:tc>
          <w:tcPr>
            <w:tcW w:w="641"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0</w:t>
            </w:r>
          </w:p>
        </w:tc>
        <w:tc>
          <w:tcPr>
            <w:tcW w:w="642"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1</w:t>
            </w:r>
          </w:p>
        </w:tc>
        <w:tc>
          <w:tcPr>
            <w:tcW w:w="624"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42</w:t>
            </w:r>
          </w:p>
        </w:tc>
        <w:tc>
          <w:tcPr>
            <w:tcW w:w="624"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18</w:t>
            </w:r>
          </w:p>
        </w:tc>
        <w:tc>
          <w:tcPr>
            <w:tcW w:w="676"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0</w:t>
            </w:r>
          </w:p>
        </w:tc>
        <w:tc>
          <w:tcPr>
            <w:tcW w:w="739"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61</w:t>
            </w:r>
          </w:p>
        </w:tc>
        <w:tc>
          <w:tcPr>
            <w:tcW w:w="571"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1</w:t>
            </w:r>
          </w:p>
        </w:tc>
        <w:tc>
          <w:tcPr>
            <w:tcW w:w="579"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4</w:t>
            </w:r>
          </w:p>
        </w:tc>
        <w:tc>
          <w:tcPr>
            <w:tcW w:w="739"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5</w:t>
            </w:r>
          </w:p>
        </w:tc>
        <w:tc>
          <w:tcPr>
            <w:tcW w:w="573"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0</w:t>
            </w:r>
          </w:p>
        </w:tc>
        <w:tc>
          <w:tcPr>
            <w:tcW w:w="574"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0</w:t>
            </w:r>
          </w:p>
        </w:tc>
        <w:tc>
          <w:tcPr>
            <w:tcW w:w="574"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3</w:t>
            </w:r>
          </w:p>
        </w:tc>
      </w:tr>
      <w:tr w:rsidR="00586AEF" w:rsidRPr="009C5F41" w:rsidTr="00F01938">
        <w:tc>
          <w:tcPr>
            <w:tcW w:w="1548" w:type="dxa"/>
            <w:shd w:val="clear" w:color="auto" w:fill="CCFFFF"/>
          </w:tcPr>
          <w:p w:rsidR="00586AEF" w:rsidRPr="00F01938" w:rsidRDefault="00586AEF" w:rsidP="00F01938">
            <w:pPr>
              <w:ind w:right="-8"/>
              <w:jc w:val="both"/>
              <w:rPr>
                <w:b/>
                <w:sz w:val="16"/>
                <w:szCs w:val="16"/>
                <w:lang w:val="bg-BG"/>
              </w:rPr>
            </w:pPr>
            <w:r w:rsidRPr="00F01938">
              <w:rPr>
                <w:b/>
                <w:sz w:val="16"/>
                <w:szCs w:val="16"/>
                <w:lang w:val="bg-BG"/>
              </w:rPr>
              <w:t>Пл. Александров</w:t>
            </w:r>
          </w:p>
        </w:tc>
        <w:tc>
          <w:tcPr>
            <w:tcW w:w="1080"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120</w:t>
            </w:r>
          </w:p>
        </w:tc>
        <w:tc>
          <w:tcPr>
            <w:tcW w:w="641"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23</w:t>
            </w:r>
          </w:p>
        </w:tc>
        <w:tc>
          <w:tcPr>
            <w:tcW w:w="642"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35</w:t>
            </w:r>
          </w:p>
        </w:tc>
        <w:tc>
          <w:tcPr>
            <w:tcW w:w="624"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23</w:t>
            </w:r>
          </w:p>
        </w:tc>
        <w:tc>
          <w:tcPr>
            <w:tcW w:w="624"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4</w:t>
            </w:r>
          </w:p>
        </w:tc>
        <w:tc>
          <w:tcPr>
            <w:tcW w:w="676"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0</w:t>
            </w:r>
          </w:p>
        </w:tc>
        <w:tc>
          <w:tcPr>
            <w:tcW w:w="739"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85</w:t>
            </w:r>
          </w:p>
        </w:tc>
        <w:tc>
          <w:tcPr>
            <w:tcW w:w="571"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16</w:t>
            </w:r>
          </w:p>
        </w:tc>
        <w:tc>
          <w:tcPr>
            <w:tcW w:w="579"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3</w:t>
            </w:r>
          </w:p>
        </w:tc>
        <w:tc>
          <w:tcPr>
            <w:tcW w:w="739"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19</w:t>
            </w:r>
          </w:p>
        </w:tc>
        <w:tc>
          <w:tcPr>
            <w:tcW w:w="573"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1</w:t>
            </w:r>
          </w:p>
        </w:tc>
        <w:tc>
          <w:tcPr>
            <w:tcW w:w="574"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0</w:t>
            </w:r>
          </w:p>
        </w:tc>
        <w:tc>
          <w:tcPr>
            <w:tcW w:w="574"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8</w:t>
            </w:r>
          </w:p>
        </w:tc>
      </w:tr>
      <w:tr w:rsidR="00586AEF" w:rsidRPr="009C5F41" w:rsidTr="00F01938">
        <w:tc>
          <w:tcPr>
            <w:tcW w:w="1548" w:type="dxa"/>
            <w:shd w:val="clear" w:color="auto" w:fill="CCFFFF"/>
          </w:tcPr>
          <w:p w:rsidR="00586AEF" w:rsidRPr="00F01938" w:rsidRDefault="00586AEF" w:rsidP="00F01938">
            <w:pPr>
              <w:ind w:right="-8"/>
              <w:jc w:val="both"/>
              <w:rPr>
                <w:b/>
                <w:sz w:val="16"/>
                <w:szCs w:val="16"/>
                <w:lang w:val="bg-BG"/>
              </w:rPr>
            </w:pPr>
            <w:r w:rsidRPr="00F01938">
              <w:rPr>
                <w:b/>
                <w:sz w:val="16"/>
                <w:szCs w:val="16"/>
                <w:lang w:val="bg-BG"/>
              </w:rPr>
              <w:t>М. Дановска</w:t>
            </w:r>
          </w:p>
        </w:tc>
        <w:tc>
          <w:tcPr>
            <w:tcW w:w="1080"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109</w:t>
            </w:r>
          </w:p>
        </w:tc>
        <w:tc>
          <w:tcPr>
            <w:tcW w:w="641"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33</w:t>
            </w:r>
          </w:p>
        </w:tc>
        <w:tc>
          <w:tcPr>
            <w:tcW w:w="642"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38</w:t>
            </w:r>
          </w:p>
        </w:tc>
        <w:tc>
          <w:tcPr>
            <w:tcW w:w="624"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8</w:t>
            </w:r>
          </w:p>
        </w:tc>
        <w:tc>
          <w:tcPr>
            <w:tcW w:w="624"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4</w:t>
            </w:r>
          </w:p>
        </w:tc>
        <w:tc>
          <w:tcPr>
            <w:tcW w:w="676"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0</w:t>
            </w:r>
          </w:p>
        </w:tc>
        <w:tc>
          <w:tcPr>
            <w:tcW w:w="739"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83</w:t>
            </w:r>
          </w:p>
        </w:tc>
        <w:tc>
          <w:tcPr>
            <w:tcW w:w="571"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17</w:t>
            </w:r>
          </w:p>
        </w:tc>
        <w:tc>
          <w:tcPr>
            <w:tcW w:w="579"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3</w:t>
            </w:r>
          </w:p>
        </w:tc>
        <w:tc>
          <w:tcPr>
            <w:tcW w:w="739"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20</w:t>
            </w:r>
          </w:p>
        </w:tc>
        <w:tc>
          <w:tcPr>
            <w:tcW w:w="573"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1</w:t>
            </w:r>
          </w:p>
        </w:tc>
        <w:tc>
          <w:tcPr>
            <w:tcW w:w="574"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1</w:t>
            </w:r>
          </w:p>
        </w:tc>
        <w:tc>
          <w:tcPr>
            <w:tcW w:w="574"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6</w:t>
            </w:r>
          </w:p>
        </w:tc>
      </w:tr>
      <w:tr w:rsidR="00586AEF" w:rsidRPr="009C5F41" w:rsidTr="00F01938">
        <w:tc>
          <w:tcPr>
            <w:tcW w:w="1548" w:type="dxa"/>
            <w:shd w:val="clear" w:color="auto" w:fill="CCFFFF"/>
          </w:tcPr>
          <w:p w:rsidR="00586AEF" w:rsidRPr="00F01938" w:rsidRDefault="00586AEF" w:rsidP="00F01938">
            <w:pPr>
              <w:ind w:right="-8"/>
              <w:jc w:val="both"/>
              <w:rPr>
                <w:b/>
                <w:sz w:val="16"/>
                <w:szCs w:val="16"/>
                <w:lang w:val="bg-BG"/>
              </w:rPr>
            </w:pPr>
            <w:r w:rsidRPr="00F01938">
              <w:rPr>
                <w:b/>
                <w:sz w:val="16"/>
                <w:szCs w:val="16"/>
                <w:lang w:val="bg-BG"/>
              </w:rPr>
              <w:t>В. Халачева</w:t>
            </w:r>
          </w:p>
        </w:tc>
        <w:tc>
          <w:tcPr>
            <w:tcW w:w="1080"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116</w:t>
            </w:r>
          </w:p>
        </w:tc>
        <w:tc>
          <w:tcPr>
            <w:tcW w:w="641"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36</w:t>
            </w:r>
          </w:p>
        </w:tc>
        <w:tc>
          <w:tcPr>
            <w:tcW w:w="642"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33</w:t>
            </w:r>
          </w:p>
        </w:tc>
        <w:tc>
          <w:tcPr>
            <w:tcW w:w="624"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19</w:t>
            </w:r>
          </w:p>
        </w:tc>
        <w:tc>
          <w:tcPr>
            <w:tcW w:w="624"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2</w:t>
            </w:r>
          </w:p>
        </w:tc>
        <w:tc>
          <w:tcPr>
            <w:tcW w:w="676"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0</w:t>
            </w:r>
          </w:p>
        </w:tc>
        <w:tc>
          <w:tcPr>
            <w:tcW w:w="739"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90</w:t>
            </w:r>
          </w:p>
        </w:tc>
        <w:tc>
          <w:tcPr>
            <w:tcW w:w="571"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26</w:t>
            </w:r>
          </w:p>
        </w:tc>
        <w:tc>
          <w:tcPr>
            <w:tcW w:w="579"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0</w:t>
            </w:r>
          </w:p>
        </w:tc>
        <w:tc>
          <w:tcPr>
            <w:tcW w:w="739"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26</w:t>
            </w:r>
          </w:p>
        </w:tc>
        <w:tc>
          <w:tcPr>
            <w:tcW w:w="573"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3</w:t>
            </w:r>
          </w:p>
        </w:tc>
        <w:tc>
          <w:tcPr>
            <w:tcW w:w="574"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0</w:t>
            </w:r>
          </w:p>
        </w:tc>
        <w:tc>
          <w:tcPr>
            <w:tcW w:w="574"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6</w:t>
            </w:r>
          </w:p>
        </w:tc>
      </w:tr>
      <w:tr w:rsidR="00586AEF" w:rsidRPr="009C5F41" w:rsidTr="00F01938">
        <w:tc>
          <w:tcPr>
            <w:tcW w:w="1548" w:type="dxa"/>
            <w:shd w:val="clear" w:color="auto" w:fill="CCFFFF"/>
          </w:tcPr>
          <w:p w:rsidR="00586AEF" w:rsidRPr="00F01938" w:rsidRDefault="00586AEF" w:rsidP="00F01938">
            <w:pPr>
              <w:ind w:right="-8"/>
              <w:jc w:val="both"/>
              <w:rPr>
                <w:b/>
                <w:sz w:val="16"/>
                <w:szCs w:val="16"/>
                <w:lang w:val="bg-BG"/>
              </w:rPr>
            </w:pPr>
            <w:r w:rsidRPr="00F01938">
              <w:rPr>
                <w:b/>
                <w:sz w:val="16"/>
                <w:szCs w:val="16"/>
                <w:lang w:val="bg-BG"/>
              </w:rPr>
              <w:t>К. Димов</w:t>
            </w:r>
          </w:p>
        </w:tc>
        <w:tc>
          <w:tcPr>
            <w:tcW w:w="1080"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112</w:t>
            </w:r>
          </w:p>
        </w:tc>
        <w:tc>
          <w:tcPr>
            <w:tcW w:w="641"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25</w:t>
            </w:r>
          </w:p>
        </w:tc>
        <w:tc>
          <w:tcPr>
            <w:tcW w:w="642"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38</w:t>
            </w:r>
          </w:p>
        </w:tc>
        <w:tc>
          <w:tcPr>
            <w:tcW w:w="624"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9</w:t>
            </w:r>
          </w:p>
        </w:tc>
        <w:tc>
          <w:tcPr>
            <w:tcW w:w="624"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3</w:t>
            </w:r>
          </w:p>
        </w:tc>
        <w:tc>
          <w:tcPr>
            <w:tcW w:w="676"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0</w:t>
            </w:r>
          </w:p>
        </w:tc>
        <w:tc>
          <w:tcPr>
            <w:tcW w:w="739"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75</w:t>
            </w:r>
          </w:p>
        </w:tc>
        <w:tc>
          <w:tcPr>
            <w:tcW w:w="571"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21</w:t>
            </w:r>
          </w:p>
        </w:tc>
        <w:tc>
          <w:tcPr>
            <w:tcW w:w="579"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0</w:t>
            </w:r>
          </w:p>
        </w:tc>
        <w:tc>
          <w:tcPr>
            <w:tcW w:w="739"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21</w:t>
            </w:r>
          </w:p>
        </w:tc>
        <w:tc>
          <w:tcPr>
            <w:tcW w:w="573"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3</w:t>
            </w:r>
          </w:p>
        </w:tc>
        <w:tc>
          <w:tcPr>
            <w:tcW w:w="574"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1</w:t>
            </w:r>
          </w:p>
        </w:tc>
        <w:tc>
          <w:tcPr>
            <w:tcW w:w="574"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9</w:t>
            </w:r>
          </w:p>
        </w:tc>
      </w:tr>
      <w:tr w:rsidR="00586AEF" w:rsidRPr="009C5F41" w:rsidTr="00F01938">
        <w:tc>
          <w:tcPr>
            <w:tcW w:w="1548" w:type="dxa"/>
            <w:shd w:val="clear" w:color="auto" w:fill="CCFFFF"/>
          </w:tcPr>
          <w:p w:rsidR="00586AEF" w:rsidRPr="00F01938" w:rsidRDefault="00586AEF" w:rsidP="00F01938">
            <w:pPr>
              <w:ind w:right="-8"/>
              <w:jc w:val="both"/>
              <w:rPr>
                <w:b/>
                <w:sz w:val="16"/>
                <w:szCs w:val="16"/>
                <w:lang w:val="bg-BG"/>
              </w:rPr>
            </w:pPr>
            <w:r w:rsidRPr="00F01938">
              <w:rPr>
                <w:b/>
                <w:sz w:val="16"/>
                <w:szCs w:val="16"/>
                <w:lang w:val="bg-BG"/>
              </w:rPr>
              <w:t>Й. Янкова</w:t>
            </w:r>
          </w:p>
        </w:tc>
        <w:tc>
          <w:tcPr>
            <w:tcW w:w="1080"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85</w:t>
            </w:r>
          </w:p>
        </w:tc>
        <w:tc>
          <w:tcPr>
            <w:tcW w:w="641"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1</w:t>
            </w:r>
          </w:p>
        </w:tc>
        <w:tc>
          <w:tcPr>
            <w:tcW w:w="642"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0</w:t>
            </w:r>
          </w:p>
        </w:tc>
        <w:tc>
          <w:tcPr>
            <w:tcW w:w="624"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58</w:t>
            </w:r>
          </w:p>
        </w:tc>
        <w:tc>
          <w:tcPr>
            <w:tcW w:w="624"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21</w:t>
            </w:r>
          </w:p>
        </w:tc>
        <w:tc>
          <w:tcPr>
            <w:tcW w:w="676"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1</w:t>
            </w:r>
          </w:p>
        </w:tc>
        <w:tc>
          <w:tcPr>
            <w:tcW w:w="739"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81</w:t>
            </w:r>
          </w:p>
        </w:tc>
        <w:tc>
          <w:tcPr>
            <w:tcW w:w="571"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0</w:t>
            </w:r>
          </w:p>
        </w:tc>
        <w:tc>
          <w:tcPr>
            <w:tcW w:w="579"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8</w:t>
            </w:r>
          </w:p>
        </w:tc>
        <w:tc>
          <w:tcPr>
            <w:tcW w:w="739"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8</w:t>
            </w:r>
          </w:p>
        </w:tc>
        <w:tc>
          <w:tcPr>
            <w:tcW w:w="573"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0</w:t>
            </w:r>
          </w:p>
        </w:tc>
        <w:tc>
          <w:tcPr>
            <w:tcW w:w="574"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0</w:t>
            </w:r>
          </w:p>
        </w:tc>
        <w:tc>
          <w:tcPr>
            <w:tcW w:w="574"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3</w:t>
            </w:r>
          </w:p>
        </w:tc>
      </w:tr>
      <w:tr w:rsidR="00586AEF" w:rsidRPr="009C5F41" w:rsidTr="00F01938">
        <w:tc>
          <w:tcPr>
            <w:tcW w:w="1548" w:type="dxa"/>
            <w:shd w:val="clear" w:color="auto" w:fill="CCFFFF"/>
          </w:tcPr>
          <w:p w:rsidR="00586AEF" w:rsidRPr="00F01938" w:rsidRDefault="00586AEF" w:rsidP="00F01938">
            <w:pPr>
              <w:ind w:right="-8"/>
              <w:jc w:val="both"/>
              <w:rPr>
                <w:b/>
                <w:sz w:val="16"/>
                <w:szCs w:val="16"/>
                <w:lang w:val="bg-BG"/>
              </w:rPr>
            </w:pPr>
            <w:r w:rsidRPr="00F01938">
              <w:rPr>
                <w:b/>
                <w:sz w:val="16"/>
                <w:szCs w:val="16"/>
                <w:lang w:val="bg-BG"/>
              </w:rPr>
              <w:t>Г. Милушев</w:t>
            </w:r>
          </w:p>
        </w:tc>
        <w:tc>
          <w:tcPr>
            <w:tcW w:w="1080"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92</w:t>
            </w:r>
          </w:p>
        </w:tc>
        <w:tc>
          <w:tcPr>
            <w:tcW w:w="641"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1</w:t>
            </w:r>
          </w:p>
        </w:tc>
        <w:tc>
          <w:tcPr>
            <w:tcW w:w="642"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0</w:t>
            </w:r>
          </w:p>
        </w:tc>
        <w:tc>
          <w:tcPr>
            <w:tcW w:w="624"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63</w:t>
            </w:r>
          </w:p>
        </w:tc>
        <w:tc>
          <w:tcPr>
            <w:tcW w:w="624"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22</w:t>
            </w:r>
          </w:p>
        </w:tc>
        <w:tc>
          <w:tcPr>
            <w:tcW w:w="676"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0</w:t>
            </w:r>
          </w:p>
        </w:tc>
        <w:tc>
          <w:tcPr>
            <w:tcW w:w="739"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86</w:t>
            </w:r>
          </w:p>
        </w:tc>
        <w:tc>
          <w:tcPr>
            <w:tcW w:w="571"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1</w:t>
            </w:r>
          </w:p>
        </w:tc>
        <w:tc>
          <w:tcPr>
            <w:tcW w:w="579"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4</w:t>
            </w:r>
          </w:p>
        </w:tc>
        <w:tc>
          <w:tcPr>
            <w:tcW w:w="739"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5</w:t>
            </w:r>
          </w:p>
        </w:tc>
        <w:tc>
          <w:tcPr>
            <w:tcW w:w="573"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0</w:t>
            </w:r>
          </w:p>
        </w:tc>
        <w:tc>
          <w:tcPr>
            <w:tcW w:w="574"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0</w:t>
            </w:r>
          </w:p>
        </w:tc>
        <w:tc>
          <w:tcPr>
            <w:tcW w:w="574"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4</w:t>
            </w:r>
          </w:p>
        </w:tc>
      </w:tr>
      <w:tr w:rsidR="00586AEF" w:rsidRPr="009C5F41" w:rsidTr="00F01938">
        <w:tc>
          <w:tcPr>
            <w:tcW w:w="1548" w:type="dxa"/>
            <w:shd w:val="clear" w:color="auto" w:fill="CCFFFF"/>
          </w:tcPr>
          <w:p w:rsidR="00586AEF" w:rsidRPr="00F01938" w:rsidRDefault="00586AEF" w:rsidP="00F01938">
            <w:pPr>
              <w:ind w:right="-8"/>
              <w:jc w:val="both"/>
              <w:rPr>
                <w:b/>
                <w:sz w:val="16"/>
                <w:szCs w:val="16"/>
                <w:lang w:val="bg-BG"/>
              </w:rPr>
            </w:pPr>
            <w:r w:rsidRPr="00F01938">
              <w:rPr>
                <w:b/>
                <w:sz w:val="16"/>
                <w:szCs w:val="16"/>
                <w:lang w:val="bg-BG"/>
              </w:rPr>
              <w:t>Г. Русев</w:t>
            </w:r>
          </w:p>
        </w:tc>
        <w:tc>
          <w:tcPr>
            <w:tcW w:w="1080"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23</w:t>
            </w:r>
          </w:p>
        </w:tc>
        <w:tc>
          <w:tcPr>
            <w:tcW w:w="641"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0</w:t>
            </w:r>
          </w:p>
        </w:tc>
        <w:tc>
          <w:tcPr>
            <w:tcW w:w="642"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15</w:t>
            </w:r>
          </w:p>
        </w:tc>
        <w:tc>
          <w:tcPr>
            <w:tcW w:w="624"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0</w:t>
            </w:r>
          </w:p>
        </w:tc>
        <w:tc>
          <w:tcPr>
            <w:tcW w:w="624"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0</w:t>
            </w:r>
          </w:p>
        </w:tc>
        <w:tc>
          <w:tcPr>
            <w:tcW w:w="676"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0</w:t>
            </w:r>
          </w:p>
        </w:tc>
        <w:tc>
          <w:tcPr>
            <w:tcW w:w="739"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15</w:t>
            </w:r>
          </w:p>
        </w:tc>
        <w:tc>
          <w:tcPr>
            <w:tcW w:w="571"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1</w:t>
            </w:r>
          </w:p>
        </w:tc>
        <w:tc>
          <w:tcPr>
            <w:tcW w:w="579"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0</w:t>
            </w:r>
          </w:p>
        </w:tc>
        <w:tc>
          <w:tcPr>
            <w:tcW w:w="739"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1</w:t>
            </w:r>
          </w:p>
        </w:tc>
        <w:tc>
          <w:tcPr>
            <w:tcW w:w="573"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0</w:t>
            </w:r>
          </w:p>
        </w:tc>
        <w:tc>
          <w:tcPr>
            <w:tcW w:w="574"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0</w:t>
            </w:r>
          </w:p>
        </w:tc>
        <w:tc>
          <w:tcPr>
            <w:tcW w:w="574"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0</w:t>
            </w:r>
          </w:p>
        </w:tc>
      </w:tr>
      <w:tr w:rsidR="00586AEF" w:rsidRPr="009C5F41" w:rsidTr="00F01938">
        <w:tc>
          <w:tcPr>
            <w:tcW w:w="2628" w:type="dxa"/>
            <w:gridSpan w:val="2"/>
            <w:shd w:val="clear" w:color="auto" w:fill="CCFFFF"/>
          </w:tcPr>
          <w:p w:rsidR="00586AEF" w:rsidRPr="00F01938" w:rsidRDefault="00586AEF" w:rsidP="00F01938">
            <w:pPr>
              <w:ind w:right="-8"/>
              <w:jc w:val="right"/>
              <w:rPr>
                <w:b/>
                <w:sz w:val="16"/>
                <w:szCs w:val="16"/>
                <w:lang w:val="bg-BG"/>
              </w:rPr>
            </w:pPr>
            <w:r w:rsidRPr="00F01938">
              <w:rPr>
                <w:b/>
                <w:sz w:val="16"/>
                <w:szCs w:val="16"/>
                <w:lang w:val="bg-BG"/>
              </w:rPr>
              <w:t>ОБЩО:</w:t>
            </w:r>
          </w:p>
        </w:tc>
        <w:tc>
          <w:tcPr>
            <w:tcW w:w="641"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147</w:t>
            </w:r>
          </w:p>
        </w:tc>
        <w:tc>
          <w:tcPr>
            <w:tcW w:w="642"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202</w:t>
            </w:r>
          </w:p>
        </w:tc>
        <w:tc>
          <w:tcPr>
            <w:tcW w:w="624"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226</w:t>
            </w:r>
          </w:p>
        </w:tc>
        <w:tc>
          <w:tcPr>
            <w:tcW w:w="624"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77</w:t>
            </w:r>
          </w:p>
        </w:tc>
        <w:tc>
          <w:tcPr>
            <w:tcW w:w="676"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1</w:t>
            </w:r>
          </w:p>
        </w:tc>
        <w:tc>
          <w:tcPr>
            <w:tcW w:w="739"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653</w:t>
            </w:r>
          </w:p>
        </w:tc>
        <w:tc>
          <w:tcPr>
            <w:tcW w:w="571"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105</w:t>
            </w:r>
          </w:p>
        </w:tc>
        <w:tc>
          <w:tcPr>
            <w:tcW w:w="579"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22</w:t>
            </w:r>
          </w:p>
        </w:tc>
        <w:tc>
          <w:tcPr>
            <w:tcW w:w="739"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127</w:t>
            </w:r>
          </w:p>
        </w:tc>
        <w:tc>
          <w:tcPr>
            <w:tcW w:w="573"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8</w:t>
            </w:r>
          </w:p>
        </w:tc>
        <w:tc>
          <w:tcPr>
            <w:tcW w:w="574"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2</w:t>
            </w:r>
          </w:p>
        </w:tc>
        <w:tc>
          <w:tcPr>
            <w:tcW w:w="574" w:type="dxa"/>
            <w:shd w:val="clear" w:color="auto" w:fill="CCFFFF"/>
          </w:tcPr>
          <w:p w:rsidR="00586AEF" w:rsidRPr="00F01938" w:rsidRDefault="00586AEF" w:rsidP="00F01938">
            <w:pPr>
              <w:ind w:right="-8"/>
              <w:jc w:val="center"/>
              <w:rPr>
                <w:b/>
                <w:sz w:val="16"/>
                <w:szCs w:val="16"/>
                <w:lang w:val="bg-BG"/>
              </w:rPr>
            </w:pPr>
            <w:r w:rsidRPr="00F01938">
              <w:rPr>
                <w:b/>
                <w:sz w:val="16"/>
                <w:szCs w:val="16"/>
                <w:lang w:val="bg-BG"/>
              </w:rPr>
              <w:t>42</w:t>
            </w:r>
          </w:p>
        </w:tc>
      </w:tr>
    </w:tbl>
    <w:p w:rsidR="00586AEF" w:rsidRDefault="00586AEF" w:rsidP="00FD0972">
      <w:pPr>
        <w:ind w:firstLine="900"/>
        <w:jc w:val="both"/>
        <w:rPr>
          <w:b/>
          <w:sz w:val="28"/>
          <w:szCs w:val="28"/>
          <w:lang w:val="bg-BG"/>
        </w:rPr>
      </w:pPr>
    </w:p>
    <w:p w:rsidR="00586AEF" w:rsidRDefault="00586AEF" w:rsidP="007751C2">
      <w:pPr>
        <w:ind w:firstLine="720"/>
        <w:jc w:val="both"/>
        <w:rPr>
          <w:b/>
          <w:sz w:val="28"/>
          <w:szCs w:val="28"/>
          <w:lang w:val="bg-BG"/>
        </w:rPr>
      </w:pPr>
      <w:r>
        <w:rPr>
          <w:b/>
          <w:sz w:val="28"/>
          <w:szCs w:val="28"/>
          <w:lang w:val="bg-BG"/>
        </w:rPr>
        <w:t>ІV. НАТОВАРЕНОСТ</w:t>
      </w:r>
    </w:p>
    <w:p w:rsidR="00586AEF" w:rsidRDefault="00586AEF" w:rsidP="007751C2">
      <w:pPr>
        <w:ind w:firstLine="720"/>
        <w:jc w:val="both"/>
        <w:rPr>
          <w:bCs/>
          <w:sz w:val="28"/>
          <w:szCs w:val="28"/>
          <w:lang w:val="bg-BG"/>
        </w:rPr>
      </w:pPr>
      <w:r>
        <w:rPr>
          <w:sz w:val="28"/>
          <w:szCs w:val="28"/>
          <w:lang w:val="bg-BG"/>
        </w:rPr>
        <w:t>П</w:t>
      </w:r>
      <w:r w:rsidRPr="00D028FE">
        <w:rPr>
          <w:sz w:val="28"/>
          <w:szCs w:val="28"/>
          <w:lang w:val="ru-RU"/>
        </w:rPr>
        <w:t xml:space="preserve">ерсоналната натовареност на всеки съдия </w:t>
      </w:r>
      <w:r>
        <w:rPr>
          <w:bCs/>
          <w:sz w:val="28"/>
          <w:szCs w:val="28"/>
          <w:lang w:val="bg-BG"/>
        </w:rPr>
        <w:t>от Окръжен съд – Кърджали през 2020 г., е показана в таблицата, както следва:</w:t>
      </w:r>
    </w:p>
    <w:p w:rsidR="00586AEF" w:rsidRDefault="00586AEF" w:rsidP="007751C2">
      <w:pPr>
        <w:ind w:firstLine="720"/>
        <w:jc w:val="both"/>
        <w:rPr>
          <w:bCs/>
          <w:sz w:val="28"/>
          <w:szCs w:val="28"/>
          <w:lang w:val="bg-BG"/>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1080"/>
        <w:gridCol w:w="816"/>
        <w:gridCol w:w="984"/>
        <w:gridCol w:w="1080"/>
        <w:gridCol w:w="1459"/>
        <w:gridCol w:w="1350"/>
        <w:gridCol w:w="1316"/>
      </w:tblGrid>
      <w:tr w:rsidR="00586AEF" w:rsidRPr="003E0FD0" w:rsidTr="00F01938">
        <w:tc>
          <w:tcPr>
            <w:tcW w:w="1908" w:type="dxa"/>
            <w:vMerge w:val="restart"/>
            <w:shd w:val="clear" w:color="auto" w:fill="CCFFFF"/>
          </w:tcPr>
          <w:p w:rsidR="00586AEF" w:rsidRPr="00FE44F7" w:rsidRDefault="00586AEF" w:rsidP="003E0FD0">
            <w:pPr>
              <w:rPr>
                <w:b/>
                <w:lang w:val="ru-RU"/>
              </w:rPr>
            </w:pPr>
          </w:p>
          <w:p w:rsidR="00586AEF" w:rsidRPr="00FE44F7" w:rsidRDefault="00586AEF" w:rsidP="003E0FD0">
            <w:pPr>
              <w:rPr>
                <w:b/>
                <w:lang w:val="ru-RU"/>
              </w:rPr>
            </w:pPr>
          </w:p>
          <w:p w:rsidR="00586AEF" w:rsidRPr="00F01938" w:rsidRDefault="00586AEF" w:rsidP="003E0FD0">
            <w:pPr>
              <w:rPr>
                <w:b/>
              </w:rPr>
            </w:pPr>
            <w:r w:rsidRPr="00F01938">
              <w:rPr>
                <w:b/>
              </w:rPr>
              <w:t xml:space="preserve">Съдия </w:t>
            </w:r>
          </w:p>
        </w:tc>
        <w:tc>
          <w:tcPr>
            <w:tcW w:w="1080" w:type="dxa"/>
            <w:vMerge w:val="restart"/>
            <w:shd w:val="clear" w:color="auto" w:fill="CCFFFF"/>
          </w:tcPr>
          <w:p w:rsidR="00586AEF" w:rsidRPr="00F01938" w:rsidRDefault="00586AEF" w:rsidP="003E0FD0">
            <w:pPr>
              <w:rPr>
                <w:b/>
              </w:rPr>
            </w:pPr>
          </w:p>
          <w:p w:rsidR="00586AEF" w:rsidRPr="00F01938" w:rsidRDefault="00586AEF" w:rsidP="003E0FD0">
            <w:pPr>
              <w:rPr>
                <w:b/>
              </w:rPr>
            </w:pPr>
            <w:r w:rsidRPr="00F01938">
              <w:rPr>
                <w:b/>
              </w:rPr>
              <w:t>Бр. дела за разглеждане</w:t>
            </w:r>
          </w:p>
        </w:tc>
        <w:tc>
          <w:tcPr>
            <w:tcW w:w="2880" w:type="dxa"/>
            <w:gridSpan w:val="3"/>
            <w:shd w:val="clear" w:color="auto" w:fill="CCFFFF"/>
          </w:tcPr>
          <w:p w:rsidR="00586AEF" w:rsidRPr="00F01938" w:rsidRDefault="00586AEF" w:rsidP="003E0FD0">
            <w:pPr>
              <w:rPr>
                <w:b/>
              </w:rPr>
            </w:pPr>
            <w:r w:rsidRPr="00F01938">
              <w:rPr>
                <w:b/>
              </w:rPr>
              <w:t>Брой свършени дела</w:t>
            </w:r>
          </w:p>
        </w:tc>
        <w:tc>
          <w:tcPr>
            <w:tcW w:w="1459" w:type="dxa"/>
            <w:vMerge w:val="restart"/>
            <w:shd w:val="clear" w:color="auto" w:fill="CCFFFF"/>
          </w:tcPr>
          <w:p w:rsidR="00586AEF" w:rsidRPr="00F01938" w:rsidRDefault="00586AEF" w:rsidP="003E0FD0">
            <w:pPr>
              <w:rPr>
                <w:b/>
              </w:rPr>
            </w:pPr>
            <w:r w:rsidRPr="00F01938">
              <w:rPr>
                <w:b/>
              </w:rPr>
              <w:t>Отработени човекомесеца</w:t>
            </w:r>
          </w:p>
        </w:tc>
        <w:tc>
          <w:tcPr>
            <w:tcW w:w="2666" w:type="dxa"/>
            <w:gridSpan w:val="2"/>
            <w:shd w:val="clear" w:color="auto" w:fill="CCFFFF"/>
          </w:tcPr>
          <w:p w:rsidR="00586AEF" w:rsidRPr="00F01938" w:rsidRDefault="00586AEF" w:rsidP="003E0FD0">
            <w:pPr>
              <w:rPr>
                <w:b/>
              </w:rPr>
            </w:pPr>
            <w:r w:rsidRPr="00F01938">
              <w:rPr>
                <w:b/>
              </w:rPr>
              <w:t>Действителна натовареност</w:t>
            </w:r>
          </w:p>
        </w:tc>
      </w:tr>
      <w:tr w:rsidR="00586AEF" w:rsidRPr="003E0FD0" w:rsidTr="00F01938">
        <w:tc>
          <w:tcPr>
            <w:tcW w:w="1908" w:type="dxa"/>
            <w:vMerge/>
            <w:shd w:val="clear" w:color="auto" w:fill="CCFFFF"/>
          </w:tcPr>
          <w:p w:rsidR="00586AEF" w:rsidRPr="00F01938" w:rsidRDefault="00586AEF" w:rsidP="003E0FD0">
            <w:pPr>
              <w:rPr>
                <w:b/>
              </w:rPr>
            </w:pPr>
          </w:p>
        </w:tc>
        <w:tc>
          <w:tcPr>
            <w:tcW w:w="1080" w:type="dxa"/>
            <w:vMerge/>
            <w:shd w:val="clear" w:color="auto" w:fill="CCFFFF"/>
          </w:tcPr>
          <w:p w:rsidR="00586AEF" w:rsidRPr="00F01938" w:rsidRDefault="00586AEF" w:rsidP="003E0FD0">
            <w:pPr>
              <w:rPr>
                <w:b/>
              </w:rPr>
            </w:pPr>
          </w:p>
        </w:tc>
        <w:tc>
          <w:tcPr>
            <w:tcW w:w="816" w:type="dxa"/>
            <w:shd w:val="clear" w:color="auto" w:fill="CCFFFF"/>
          </w:tcPr>
          <w:p w:rsidR="00586AEF" w:rsidRPr="00F01938" w:rsidRDefault="00586AEF" w:rsidP="003E0FD0">
            <w:pPr>
              <w:rPr>
                <w:b/>
              </w:rPr>
            </w:pPr>
            <w:r w:rsidRPr="00F01938">
              <w:rPr>
                <w:b/>
              </w:rPr>
              <w:t>Общо дела</w:t>
            </w:r>
          </w:p>
        </w:tc>
        <w:tc>
          <w:tcPr>
            <w:tcW w:w="984" w:type="dxa"/>
            <w:shd w:val="clear" w:color="auto" w:fill="CCFFFF"/>
          </w:tcPr>
          <w:p w:rsidR="00586AEF" w:rsidRPr="00F01938" w:rsidRDefault="00586AEF" w:rsidP="003E0FD0">
            <w:pPr>
              <w:rPr>
                <w:b/>
              </w:rPr>
            </w:pPr>
            <w:r w:rsidRPr="00F01938">
              <w:rPr>
                <w:b/>
              </w:rPr>
              <w:t>Граждански</w:t>
            </w:r>
          </w:p>
        </w:tc>
        <w:tc>
          <w:tcPr>
            <w:tcW w:w="1080" w:type="dxa"/>
            <w:shd w:val="clear" w:color="auto" w:fill="CCFFFF"/>
          </w:tcPr>
          <w:p w:rsidR="00586AEF" w:rsidRPr="00F01938" w:rsidRDefault="00586AEF" w:rsidP="003E0FD0">
            <w:pPr>
              <w:rPr>
                <w:b/>
              </w:rPr>
            </w:pPr>
            <w:r w:rsidRPr="00F01938">
              <w:rPr>
                <w:b/>
              </w:rPr>
              <w:t>Наказателни</w:t>
            </w:r>
          </w:p>
        </w:tc>
        <w:tc>
          <w:tcPr>
            <w:tcW w:w="1459" w:type="dxa"/>
            <w:vMerge/>
            <w:shd w:val="clear" w:color="auto" w:fill="CCFFFF"/>
          </w:tcPr>
          <w:p w:rsidR="00586AEF" w:rsidRPr="00F01938" w:rsidRDefault="00586AEF" w:rsidP="003E0FD0">
            <w:pPr>
              <w:rPr>
                <w:b/>
              </w:rPr>
            </w:pPr>
          </w:p>
        </w:tc>
        <w:tc>
          <w:tcPr>
            <w:tcW w:w="1350" w:type="dxa"/>
            <w:shd w:val="clear" w:color="auto" w:fill="CCFFFF"/>
          </w:tcPr>
          <w:p w:rsidR="00586AEF" w:rsidRPr="00F01938" w:rsidRDefault="00586AEF" w:rsidP="003E0FD0">
            <w:pPr>
              <w:rPr>
                <w:b/>
              </w:rPr>
            </w:pPr>
            <w:r w:rsidRPr="00F01938">
              <w:rPr>
                <w:b/>
              </w:rPr>
              <w:t>Към делата за разглеждане</w:t>
            </w:r>
          </w:p>
        </w:tc>
        <w:tc>
          <w:tcPr>
            <w:tcW w:w="1316" w:type="dxa"/>
            <w:shd w:val="clear" w:color="auto" w:fill="CCFFFF"/>
          </w:tcPr>
          <w:p w:rsidR="00586AEF" w:rsidRPr="00F01938" w:rsidRDefault="00586AEF" w:rsidP="003E0FD0">
            <w:pPr>
              <w:rPr>
                <w:b/>
              </w:rPr>
            </w:pPr>
            <w:r w:rsidRPr="00F01938">
              <w:rPr>
                <w:b/>
              </w:rPr>
              <w:t>Към свършените дела</w:t>
            </w:r>
          </w:p>
        </w:tc>
      </w:tr>
      <w:tr w:rsidR="00586AEF" w:rsidRPr="003E0FD0" w:rsidTr="00F01938">
        <w:trPr>
          <w:trHeight w:hRule="exact" w:val="346"/>
        </w:trPr>
        <w:tc>
          <w:tcPr>
            <w:tcW w:w="1908" w:type="dxa"/>
            <w:shd w:val="clear" w:color="auto" w:fill="CCFFFF"/>
          </w:tcPr>
          <w:p w:rsidR="00586AEF" w:rsidRPr="00F01938" w:rsidRDefault="00586AEF" w:rsidP="003E0FD0">
            <w:pPr>
              <w:rPr>
                <w:b/>
              </w:rPr>
            </w:pPr>
            <w:r w:rsidRPr="00F01938">
              <w:rPr>
                <w:b/>
              </w:rPr>
              <w:t>В. Кашикова</w:t>
            </w:r>
          </w:p>
          <w:p w:rsidR="00586AEF" w:rsidRPr="00F01938" w:rsidRDefault="00586AEF" w:rsidP="003E0FD0">
            <w:pPr>
              <w:rPr>
                <w:b/>
              </w:rPr>
            </w:pPr>
          </w:p>
          <w:p w:rsidR="00586AEF" w:rsidRPr="00F01938" w:rsidRDefault="00586AEF" w:rsidP="003E0FD0">
            <w:pPr>
              <w:rPr>
                <w:b/>
              </w:rPr>
            </w:pPr>
          </w:p>
        </w:tc>
        <w:tc>
          <w:tcPr>
            <w:tcW w:w="1080" w:type="dxa"/>
            <w:shd w:val="clear" w:color="auto" w:fill="CCFFFF"/>
          </w:tcPr>
          <w:p w:rsidR="00586AEF" w:rsidRPr="00F01938" w:rsidRDefault="00586AEF" w:rsidP="003E0FD0">
            <w:pPr>
              <w:rPr>
                <w:b/>
              </w:rPr>
            </w:pPr>
            <w:r w:rsidRPr="00F01938">
              <w:rPr>
                <w:b/>
              </w:rPr>
              <w:t>98</w:t>
            </w:r>
          </w:p>
        </w:tc>
        <w:tc>
          <w:tcPr>
            <w:tcW w:w="816" w:type="dxa"/>
            <w:shd w:val="clear" w:color="auto" w:fill="CCFFFF"/>
          </w:tcPr>
          <w:p w:rsidR="00586AEF" w:rsidRPr="00F01938" w:rsidRDefault="00586AEF" w:rsidP="003E0FD0">
            <w:pPr>
              <w:rPr>
                <w:b/>
              </w:rPr>
            </w:pPr>
            <w:r w:rsidRPr="00F01938">
              <w:rPr>
                <w:b/>
              </w:rPr>
              <w:t>77</w:t>
            </w:r>
          </w:p>
        </w:tc>
        <w:tc>
          <w:tcPr>
            <w:tcW w:w="984" w:type="dxa"/>
            <w:shd w:val="clear" w:color="auto" w:fill="CCFFFF"/>
          </w:tcPr>
          <w:p w:rsidR="00586AEF" w:rsidRPr="00F01938" w:rsidRDefault="00586AEF" w:rsidP="003E0FD0">
            <w:pPr>
              <w:rPr>
                <w:b/>
              </w:rPr>
            </w:pPr>
            <w:r w:rsidRPr="00F01938">
              <w:rPr>
                <w:b/>
              </w:rPr>
              <w:t>70</w:t>
            </w:r>
          </w:p>
        </w:tc>
        <w:tc>
          <w:tcPr>
            <w:tcW w:w="1080" w:type="dxa"/>
            <w:shd w:val="clear" w:color="auto" w:fill="CCFFFF"/>
          </w:tcPr>
          <w:p w:rsidR="00586AEF" w:rsidRPr="00F01938" w:rsidRDefault="00586AEF" w:rsidP="003E0FD0">
            <w:pPr>
              <w:rPr>
                <w:b/>
              </w:rPr>
            </w:pPr>
            <w:r w:rsidRPr="00F01938">
              <w:rPr>
                <w:b/>
              </w:rPr>
              <w:t>7</w:t>
            </w:r>
          </w:p>
        </w:tc>
        <w:tc>
          <w:tcPr>
            <w:tcW w:w="1459" w:type="dxa"/>
            <w:shd w:val="clear" w:color="auto" w:fill="CCFFFF"/>
          </w:tcPr>
          <w:p w:rsidR="00586AEF" w:rsidRPr="00F01938" w:rsidRDefault="00586AEF" w:rsidP="003E0FD0">
            <w:pPr>
              <w:rPr>
                <w:b/>
              </w:rPr>
            </w:pPr>
            <w:r w:rsidRPr="00F01938">
              <w:rPr>
                <w:b/>
              </w:rPr>
              <w:t>12</w:t>
            </w:r>
          </w:p>
        </w:tc>
        <w:tc>
          <w:tcPr>
            <w:tcW w:w="1350" w:type="dxa"/>
            <w:shd w:val="clear" w:color="auto" w:fill="CCFFFF"/>
          </w:tcPr>
          <w:p w:rsidR="00586AEF" w:rsidRPr="00F01938" w:rsidRDefault="00586AEF" w:rsidP="003E0FD0">
            <w:pPr>
              <w:rPr>
                <w:b/>
              </w:rPr>
            </w:pPr>
            <w:r w:rsidRPr="00F01938">
              <w:rPr>
                <w:b/>
              </w:rPr>
              <w:t>8,17</w:t>
            </w:r>
          </w:p>
          <w:p w:rsidR="00586AEF" w:rsidRPr="00F01938" w:rsidRDefault="00586AEF" w:rsidP="003E0FD0">
            <w:pPr>
              <w:rPr>
                <w:b/>
              </w:rPr>
            </w:pPr>
          </w:p>
        </w:tc>
        <w:tc>
          <w:tcPr>
            <w:tcW w:w="1316" w:type="dxa"/>
            <w:shd w:val="clear" w:color="auto" w:fill="CCFFFF"/>
          </w:tcPr>
          <w:p w:rsidR="00586AEF" w:rsidRPr="00F01938" w:rsidRDefault="00586AEF" w:rsidP="003E0FD0">
            <w:pPr>
              <w:rPr>
                <w:b/>
              </w:rPr>
            </w:pPr>
            <w:r w:rsidRPr="00F01938">
              <w:rPr>
                <w:b/>
              </w:rPr>
              <w:t>6,42</w:t>
            </w:r>
          </w:p>
          <w:p w:rsidR="00586AEF" w:rsidRPr="00F01938" w:rsidRDefault="00586AEF" w:rsidP="003E0FD0">
            <w:pPr>
              <w:rPr>
                <w:b/>
              </w:rPr>
            </w:pPr>
          </w:p>
          <w:p w:rsidR="00586AEF" w:rsidRPr="00F01938" w:rsidRDefault="00586AEF" w:rsidP="003E0FD0">
            <w:pPr>
              <w:rPr>
                <w:b/>
              </w:rPr>
            </w:pPr>
          </w:p>
        </w:tc>
      </w:tr>
      <w:tr w:rsidR="00586AEF" w:rsidRPr="003E0FD0" w:rsidTr="00F01938">
        <w:trPr>
          <w:trHeight w:hRule="exact" w:val="346"/>
        </w:trPr>
        <w:tc>
          <w:tcPr>
            <w:tcW w:w="1908" w:type="dxa"/>
            <w:shd w:val="clear" w:color="auto" w:fill="CCFFFF"/>
          </w:tcPr>
          <w:p w:rsidR="00586AEF" w:rsidRPr="00F01938" w:rsidRDefault="00586AEF" w:rsidP="003E0FD0">
            <w:pPr>
              <w:rPr>
                <w:b/>
              </w:rPr>
            </w:pPr>
            <w:r w:rsidRPr="00F01938">
              <w:rPr>
                <w:b/>
              </w:rPr>
              <w:t>Д. Събев</w:t>
            </w:r>
          </w:p>
        </w:tc>
        <w:tc>
          <w:tcPr>
            <w:tcW w:w="1080" w:type="dxa"/>
            <w:shd w:val="clear" w:color="auto" w:fill="CCFFFF"/>
          </w:tcPr>
          <w:p w:rsidR="00586AEF" w:rsidRPr="00F01938" w:rsidRDefault="00586AEF" w:rsidP="003E0FD0">
            <w:pPr>
              <w:rPr>
                <w:b/>
              </w:rPr>
            </w:pPr>
            <w:r w:rsidRPr="00F01938">
              <w:rPr>
                <w:b/>
              </w:rPr>
              <w:t>64</w:t>
            </w:r>
          </w:p>
        </w:tc>
        <w:tc>
          <w:tcPr>
            <w:tcW w:w="816" w:type="dxa"/>
            <w:shd w:val="clear" w:color="auto" w:fill="CCFFFF"/>
          </w:tcPr>
          <w:p w:rsidR="00586AEF" w:rsidRPr="00F01938" w:rsidRDefault="00586AEF" w:rsidP="003E0FD0">
            <w:pPr>
              <w:rPr>
                <w:b/>
              </w:rPr>
            </w:pPr>
            <w:r w:rsidRPr="00F01938">
              <w:rPr>
                <w:b/>
              </w:rPr>
              <w:t>61</w:t>
            </w:r>
          </w:p>
        </w:tc>
        <w:tc>
          <w:tcPr>
            <w:tcW w:w="984" w:type="dxa"/>
            <w:shd w:val="clear" w:color="auto" w:fill="CCFFFF"/>
          </w:tcPr>
          <w:p w:rsidR="00586AEF" w:rsidRPr="00F01938" w:rsidRDefault="00586AEF" w:rsidP="003E0FD0">
            <w:pPr>
              <w:rPr>
                <w:b/>
              </w:rPr>
            </w:pPr>
            <w:r w:rsidRPr="00F01938">
              <w:rPr>
                <w:b/>
              </w:rPr>
              <w:t>1</w:t>
            </w:r>
          </w:p>
        </w:tc>
        <w:tc>
          <w:tcPr>
            <w:tcW w:w="1080" w:type="dxa"/>
            <w:shd w:val="clear" w:color="auto" w:fill="CCFFFF"/>
          </w:tcPr>
          <w:p w:rsidR="00586AEF" w:rsidRPr="00F01938" w:rsidRDefault="00586AEF" w:rsidP="003E0FD0">
            <w:pPr>
              <w:rPr>
                <w:b/>
              </w:rPr>
            </w:pPr>
            <w:r w:rsidRPr="00F01938">
              <w:rPr>
                <w:b/>
              </w:rPr>
              <w:t>60</w:t>
            </w:r>
          </w:p>
        </w:tc>
        <w:tc>
          <w:tcPr>
            <w:tcW w:w="1459" w:type="dxa"/>
            <w:shd w:val="clear" w:color="auto" w:fill="CCFFFF"/>
          </w:tcPr>
          <w:p w:rsidR="00586AEF" w:rsidRPr="00F01938" w:rsidRDefault="00586AEF" w:rsidP="003E0FD0">
            <w:pPr>
              <w:rPr>
                <w:b/>
              </w:rPr>
            </w:pPr>
            <w:r w:rsidRPr="00F01938">
              <w:rPr>
                <w:b/>
              </w:rPr>
              <w:t>12</w:t>
            </w:r>
          </w:p>
        </w:tc>
        <w:tc>
          <w:tcPr>
            <w:tcW w:w="1350" w:type="dxa"/>
            <w:shd w:val="clear" w:color="auto" w:fill="CCFFFF"/>
          </w:tcPr>
          <w:p w:rsidR="00586AEF" w:rsidRPr="00F01938" w:rsidRDefault="00586AEF" w:rsidP="003E0FD0">
            <w:pPr>
              <w:rPr>
                <w:b/>
              </w:rPr>
            </w:pPr>
            <w:r w:rsidRPr="00F01938">
              <w:rPr>
                <w:b/>
              </w:rPr>
              <w:t>5,33</w:t>
            </w:r>
          </w:p>
        </w:tc>
        <w:tc>
          <w:tcPr>
            <w:tcW w:w="1316" w:type="dxa"/>
            <w:shd w:val="clear" w:color="auto" w:fill="CCFFFF"/>
          </w:tcPr>
          <w:p w:rsidR="00586AEF" w:rsidRPr="00F01938" w:rsidRDefault="00586AEF" w:rsidP="003E0FD0">
            <w:pPr>
              <w:rPr>
                <w:b/>
              </w:rPr>
            </w:pPr>
            <w:r w:rsidRPr="00F01938">
              <w:rPr>
                <w:b/>
              </w:rPr>
              <w:t>5,08</w:t>
            </w:r>
          </w:p>
        </w:tc>
      </w:tr>
      <w:tr w:rsidR="00586AEF" w:rsidRPr="003E0FD0" w:rsidTr="00F01938">
        <w:trPr>
          <w:trHeight w:hRule="exact" w:val="341"/>
        </w:trPr>
        <w:tc>
          <w:tcPr>
            <w:tcW w:w="1908" w:type="dxa"/>
            <w:shd w:val="clear" w:color="auto" w:fill="CCFFFF"/>
          </w:tcPr>
          <w:p w:rsidR="00586AEF" w:rsidRPr="00F01938" w:rsidRDefault="00586AEF" w:rsidP="003E0FD0">
            <w:pPr>
              <w:rPr>
                <w:b/>
              </w:rPr>
            </w:pPr>
            <w:r w:rsidRPr="00F01938">
              <w:rPr>
                <w:b/>
              </w:rPr>
              <w:t>Пл. Александров</w:t>
            </w:r>
          </w:p>
        </w:tc>
        <w:tc>
          <w:tcPr>
            <w:tcW w:w="1080" w:type="dxa"/>
            <w:shd w:val="clear" w:color="auto" w:fill="CCFFFF"/>
          </w:tcPr>
          <w:p w:rsidR="00586AEF" w:rsidRPr="00F01938" w:rsidRDefault="00586AEF" w:rsidP="003E0FD0">
            <w:pPr>
              <w:rPr>
                <w:b/>
              </w:rPr>
            </w:pPr>
            <w:r w:rsidRPr="00F01938">
              <w:rPr>
                <w:b/>
              </w:rPr>
              <w:t>120</w:t>
            </w:r>
          </w:p>
        </w:tc>
        <w:tc>
          <w:tcPr>
            <w:tcW w:w="816" w:type="dxa"/>
            <w:shd w:val="clear" w:color="auto" w:fill="CCFFFF"/>
          </w:tcPr>
          <w:p w:rsidR="00586AEF" w:rsidRPr="00F01938" w:rsidRDefault="00586AEF" w:rsidP="003E0FD0">
            <w:pPr>
              <w:rPr>
                <w:b/>
              </w:rPr>
            </w:pPr>
            <w:r w:rsidRPr="00F01938">
              <w:rPr>
                <w:b/>
              </w:rPr>
              <w:t>85</w:t>
            </w:r>
          </w:p>
        </w:tc>
        <w:tc>
          <w:tcPr>
            <w:tcW w:w="984" w:type="dxa"/>
            <w:shd w:val="clear" w:color="auto" w:fill="CCFFFF"/>
          </w:tcPr>
          <w:p w:rsidR="00586AEF" w:rsidRPr="00F01938" w:rsidRDefault="00586AEF" w:rsidP="003E0FD0">
            <w:pPr>
              <w:rPr>
                <w:b/>
              </w:rPr>
            </w:pPr>
            <w:r w:rsidRPr="00F01938">
              <w:rPr>
                <w:b/>
              </w:rPr>
              <w:t>58</w:t>
            </w:r>
          </w:p>
        </w:tc>
        <w:tc>
          <w:tcPr>
            <w:tcW w:w="1080" w:type="dxa"/>
            <w:shd w:val="clear" w:color="auto" w:fill="CCFFFF"/>
          </w:tcPr>
          <w:p w:rsidR="00586AEF" w:rsidRPr="00F01938" w:rsidRDefault="00586AEF" w:rsidP="003E0FD0">
            <w:pPr>
              <w:rPr>
                <w:b/>
              </w:rPr>
            </w:pPr>
            <w:r w:rsidRPr="00F01938">
              <w:rPr>
                <w:b/>
              </w:rPr>
              <w:t>27</w:t>
            </w:r>
          </w:p>
        </w:tc>
        <w:tc>
          <w:tcPr>
            <w:tcW w:w="1459" w:type="dxa"/>
            <w:shd w:val="clear" w:color="auto" w:fill="CCFFFF"/>
          </w:tcPr>
          <w:p w:rsidR="00586AEF" w:rsidRPr="00F01938" w:rsidRDefault="00586AEF" w:rsidP="003E0FD0">
            <w:pPr>
              <w:rPr>
                <w:b/>
              </w:rPr>
            </w:pPr>
            <w:r w:rsidRPr="00F01938">
              <w:rPr>
                <w:b/>
              </w:rPr>
              <w:t>12</w:t>
            </w:r>
          </w:p>
        </w:tc>
        <w:tc>
          <w:tcPr>
            <w:tcW w:w="1350" w:type="dxa"/>
            <w:shd w:val="clear" w:color="auto" w:fill="CCFFFF"/>
          </w:tcPr>
          <w:p w:rsidR="00586AEF" w:rsidRPr="00F01938" w:rsidRDefault="00586AEF" w:rsidP="003E0FD0">
            <w:pPr>
              <w:rPr>
                <w:b/>
              </w:rPr>
            </w:pPr>
            <w:r w:rsidRPr="00F01938">
              <w:rPr>
                <w:b/>
              </w:rPr>
              <w:t>10,00</w:t>
            </w:r>
          </w:p>
        </w:tc>
        <w:tc>
          <w:tcPr>
            <w:tcW w:w="1316" w:type="dxa"/>
            <w:shd w:val="clear" w:color="auto" w:fill="CCFFFF"/>
          </w:tcPr>
          <w:p w:rsidR="00586AEF" w:rsidRPr="00F01938" w:rsidRDefault="00586AEF" w:rsidP="003E0FD0">
            <w:pPr>
              <w:rPr>
                <w:b/>
              </w:rPr>
            </w:pPr>
            <w:r w:rsidRPr="00F01938">
              <w:rPr>
                <w:b/>
              </w:rPr>
              <w:t>7,08</w:t>
            </w:r>
          </w:p>
        </w:tc>
      </w:tr>
      <w:tr w:rsidR="00586AEF" w:rsidRPr="003E0FD0" w:rsidTr="00F01938">
        <w:trPr>
          <w:trHeight w:hRule="exact" w:val="346"/>
        </w:trPr>
        <w:tc>
          <w:tcPr>
            <w:tcW w:w="1908" w:type="dxa"/>
            <w:shd w:val="clear" w:color="auto" w:fill="CCFFFF"/>
          </w:tcPr>
          <w:p w:rsidR="00586AEF" w:rsidRPr="00F01938" w:rsidRDefault="00586AEF" w:rsidP="003E0FD0">
            <w:pPr>
              <w:rPr>
                <w:b/>
              </w:rPr>
            </w:pPr>
            <w:r w:rsidRPr="00F01938">
              <w:rPr>
                <w:b/>
              </w:rPr>
              <w:t>М. Дановска</w:t>
            </w:r>
          </w:p>
        </w:tc>
        <w:tc>
          <w:tcPr>
            <w:tcW w:w="1080" w:type="dxa"/>
            <w:shd w:val="clear" w:color="auto" w:fill="CCFFFF"/>
          </w:tcPr>
          <w:p w:rsidR="00586AEF" w:rsidRPr="00F01938" w:rsidRDefault="00586AEF" w:rsidP="003E0FD0">
            <w:pPr>
              <w:rPr>
                <w:b/>
              </w:rPr>
            </w:pPr>
            <w:r w:rsidRPr="00F01938">
              <w:rPr>
                <w:b/>
              </w:rPr>
              <w:t>109</w:t>
            </w:r>
          </w:p>
        </w:tc>
        <w:tc>
          <w:tcPr>
            <w:tcW w:w="816" w:type="dxa"/>
            <w:shd w:val="clear" w:color="auto" w:fill="CCFFFF"/>
          </w:tcPr>
          <w:p w:rsidR="00586AEF" w:rsidRPr="00F01938" w:rsidRDefault="00586AEF" w:rsidP="003E0FD0">
            <w:pPr>
              <w:rPr>
                <w:b/>
              </w:rPr>
            </w:pPr>
            <w:r w:rsidRPr="00F01938">
              <w:rPr>
                <w:b/>
              </w:rPr>
              <w:t>83</w:t>
            </w:r>
          </w:p>
        </w:tc>
        <w:tc>
          <w:tcPr>
            <w:tcW w:w="984" w:type="dxa"/>
            <w:shd w:val="clear" w:color="auto" w:fill="CCFFFF"/>
          </w:tcPr>
          <w:p w:rsidR="00586AEF" w:rsidRPr="00F01938" w:rsidRDefault="00586AEF" w:rsidP="003E0FD0">
            <w:pPr>
              <w:rPr>
                <w:b/>
              </w:rPr>
            </w:pPr>
            <w:r w:rsidRPr="00F01938">
              <w:rPr>
                <w:b/>
              </w:rPr>
              <w:t>71</w:t>
            </w:r>
          </w:p>
        </w:tc>
        <w:tc>
          <w:tcPr>
            <w:tcW w:w="1080" w:type="dxa"/>
            <w:shd w:val="clear" w:color="auto" w:fill="CCFFFF"/>
          </w:tcPr>
          <w:p w:rsidR="00586AEF" w:rsidRPr="00F01938" w:rsidRDefault="00586AEF" w:rsidP="003E0FD0">
            <w:pPr>
              <w:rPr>
                <w:b/>
              </w:rPr>
            </w:pPr>
            <w:r w:rsidRPr="00F01938">
              <w:rPr>
                <w:b/>
              </w:rPr>
              <w:t>12</w:t>
            </w:r>
          </w:p>
        </w:tc>
        <w:tc>
          <w:tcPr>
            <w:tcW w:w="1459" w:type="dxa"/>
            <w:shd w:val="clear" w:color="auto" w:fill="CCFFFF"/>
          </w:tcPr>
          <w:p w:rsidR="00586AEF" w:rsidRPr="00F01938" w:rsidRDefault="00586AEF" w:rsidP="003E0FD0">
            <w:pPr>
              <w:rPr>
                <w:b/>
              </w:rPr>
            </w:pPr>
            <w:r w:rsidRPr="00F01938">
              <w:rPr>
                <w:b/>
              </w:rPr>
              <w:t>12</w:t>
            </w:r>
          </w:p>
        </w:tc>
        <w:tc>
          <w:tcPr>
            <w:tcW w:w="1350" w:type="dxa"/>
            <w:shd w:val="clear" w:color="auto" w:fill="CCFFFF"/>
          </w:tcPr>
          <w:p w:rsidR="00586AEF" w:rsidRPr="00F01938" w:rsidRDefault="00586AEF" w:rsidP="003E0FD0">
            <w:pPr>
              <w:rPr>
                <w:b/>
              </w:rPr>
            </w:pPr>
            <w:r w:rsidRPr="00F01938">
              <w:rPr>
                <w:b/>
              </w:rPr>
              <w:t>9,08</w:t>
            </w:r>
          </w:p>
        </w:tc>
        <w:tc>
          <w:tcPr>
            <w:tcW w:w="1316" w:type="dxa"/>
            <w:shd w:val="clear" w:color="auto" w:fill="CCFFFF"/>
          </w:tcPr>
          <w:p w:rsidR="00586AEF" w:rsidRPr="00F01938" w:rsidRDefault="00586AEF" w:rsidP="003E0FD0">
            <w:pPr>
              <w:rPr>
                <w:b/>
              </w:rPr>
            </w:pPr>
            <w:r w:rsidRPr="00F01938">
              <w:rPr>
                <w:b/>
              </w:rPr>
              <w:t>6,92</w:t>
            </w:r>
          </w:p>
        </w:tc>
      </w:tr>
      <w:tr w:rsidR="00586AEF" w:rsidRPr="003E0FD0" w:rsidTr="00F01938">
        <w:trPr>
          <w:trHeight w:hRule="exact" w:val="346"/>
        </w:trPr>
        <w:tc>
          <w:tcPr>
            <w:tcW w:w="1908" w:type="dxa"/>
            <w:shd w:val="clear" w:color="auto" w:fill="CCFFFF"/>
          </w:tcPr>
          <w:p w:rsidR="00586AEF" w:rsidRPr="00F01938" w:rsidRDefault="00586AEF" w:rsidP="003E0FD0">
            <w:pPr>
              <w:rPr>
                <w:b/>
              </w:rPr>
            </w:pPr>
            <w:r w:rsidRPr="00F01938">
              <w:rPr>
                <w:b/>
              </w:rPr>
              <w:t>В. Халачева</w:t>
            </w:r>
          </w:p>
        </w:tc>
        <w:tc>
          <w:tcPr>
            <w:tcW w:w="1080" w:type="dxa"/>
            <w:shd w:val="clear" w:color="auto" w:fill="CCFFFF"/>
          </w:tcPr>
          <w:p w:rsidR="00586AEF" w:rsidRPr="00F01938" w:rsidRDefault="00586AEF" w:rsidP="003E0FD0">
            <w:pPr>
              <w:rPr>
                <w:b/>
              </w:rPr>
            </w:pPr>
            <w:r w:rsidRPr="00F01938">
              <w:rPr>
                <w:b/>
              </w:rPr>
              <w:t>116</w:t>
            </w:r>
          </w:p>
        </w:tc>
        <w:tc>
          <w:tcPr>
            <w:tcW w:w="816" w:type="dxa"/>
            <w:shd w:val="clear" w:color="auto" w:fill="CCFFFF"/>
          </w:tcPr>
          <w:p w:rsidR="00586AEF" w:rsidRPr="00F01938" w:rsidRDefault="00586AEF" w:rsidP="003E0FD0">
            <w:pPr>
              <w:rPr>
                <w:b/>
              </w:rPr>
            </w:pPr>
            <w:r w:rsidRPr="00F01938">
              <w:rPr>
                <w:b/>
              </w:rPr>
              <w:t>90</w:t>
            </w:r>
          </w:p>
        </w:tc>
        <w:tc>
          <w:tcPr>
            <w:tcW w:w="984" w:type="dxa"/>
            <w:shd w:val="clear" w:color="auto" w:fill="CCFFFF"/>
          </w:tcPr>
          <w:p w:rsidR="00586AEF" w:rsidRPr="00F01938" w:rsidRDefault="00586AEF" w:rsidP="003E0FD0">
            <w:pPr>
              <w:rPr>
                <w:b/>
              </w:rPr>
            </w:pPr>
            <w:r w:rsidRPr="00F01938">
              <w:rPr>
                <w:b/>
              </w:rPr>
              <w:t>69</w:t>
            </w:r>
          </w:p>
        </w:tc>
        <w:tc>
          <w:tcPr>
            <w:tcW w:w="1080" w:type="dxa"/>
            <w:shd w:val="clear" w:color="auto" w:fill="CCFFFF"/>
          </w:tcPr>
          <w:p w:rsidR="00586AEF" w:rsidRPr="00F01938" w:rsidRDefault="00586AEF" w:rsidP="003E0FD0">
            <w:pPr>
              <w:rPr>
                <w:b/>
              </w:rPr>
            </w:pPr>
            <w:r w:rsidRPr="00F01938">
              <w:rPr>
                <w:b/>
              </w:rPr>
              <w:t>21</w:t>
            </w:r>
          </w:p>
        </w:tc>
        <w:tc>
          <w:tcPr>
            <w:tcW w:w="1459" w:type="dxa"/>
            <w:shd w:val="clear" w:color="auto" w:fill="CCFFFF"/>
          </w:tcPr>
          <w:p w:rsidR="00586AEF" w:rsidRPr="00F01938" w:rsidRDefault="00586AEF" w:rsidP="003E0FD0">
            <w:pPr>
              <w:rPr>
                <w:b/>
              </w:rPr>
            </w:pPr>
            <w:r w:rsidRPr="00F01938">
              <w:rPr>
                <w:b/>
              </w:rPr>
              <w:t>12</w:t>
            </w:r>
          </w:p>
        </w:tc>
        <w:tc>
          <w:tcPr>
            <w:tcW w:w="1350" w:type="dxa"/>
            <w:shd w:val="clear" w:color="auto" w:fill="CCFFFF"/>
          </w:tcPr>
          <w:p w:rsidR="00586AEF" w:rsidRPr="00F01938" w:rsidRDefault="00586AEF" w:rsidP="003E0FD0">
            <w:pPr>
              <w:rPr>
                <w:b/>
              </w:rPr>
            </w:pPr>
            <w:r w:rsidRPr="00F01938">
              <w:rPr>
                <w:b/>
              </w:rPr>
              <w:t>9,67</w:t>
            </w:r>
          </w:p>
        </w:tc>
        <w:tc>
          <w:tcPr>
            <w:tcW w:w="1316" w:type="dxa"/>
            <w:shd w:val="clear" w:color="auto" w:fill="CCFFFF"/>
          </w:tcPr>
          <w:p w:rsidR="00586AEF" w:rsidRPr="00F01938" w:rsidRDefault="00586AEF" w:rsidP="003E0FD0">
            <w:pPr>
              <w:rPr>
                <w:b/>
              </w:rPr>
            </w:pPr>
            <w:r w:rsidRPr="00F01938">
              <w:rPr>
                <w:b/>
              </w:rPr>
              <w:t>7,50</w:t>
            </w:r>
          </w:p>
        </w:tc>
      </w:tr>
      <w:tr w:rsidR="00586AEF" w:rsidRPr="003E0FD0" w:rsidTr="00F01938">
        <w:trPr>
          <w:trHeight w:hRule="exact" w:val="346"/>
        </w:trPr>
        <w:tc>
          <w:tcPr>
            <w:tcW w:w="1908" w:type="dxa"/>
            <w:shd w:val="clear" w:color="auto" w:fill="CCFFFF"/>
          </w:tcPr>
          <w:p w:rsidR="00586AEF" w:rsidRPr="00F01938" w:rsidRDefault="00586AEF" w:rsidP="003E0FD0">
            <w:pPr>
              <w:rPr>
                <w:b/>
              </w:rPr>
            </w:pPr>
            <w:r w:rsidRPr="00F01938">
              <w:rPr>
                <w:b/>
              </w:rPr>
              <w:t>К. Димов</w:t>
            </w:r>
          </w:p>
        </w:tc>
        <w:tc>
          <w:tcPr>
            <w:tcW w:w="1080" w:type="dxa"/>
            <w:shd w:val="clear" w:color="auto" w:fill="CCFFFF"/>
          </w:tcPr>
          <w:p w:rsidR="00586AEF" w:rsidRPr="00F01938" w:rsidRDefault="00586AEF" w:rsidP="003E0FD0">
            <w:pPr>
              <w:rPr>
                <w:b/>
              </w:rPr>
            </w:pPr>
            <w:r w:rsidRPr="00F01938">
              <w:rPr>
                <w:b/>
              </w:rPr>
              <w:t>112</w:t>
            </w:r>
          </w:p>
        </w:tc>
        <w:tc>
          <w:tcPr>
            <w:tcW w:w="816" w:type="dxa"/>
            <w:shd w:val="clear" w:color="auto" w:fill="CCFFFF"/>
          </w:tcPr>
          <w:p w:rsidR="00586AEF" w:rsidRPr="00F01938" w:rsidRDefault="00586AEF" w:rsidP="003E0FD0">
            <w:pPr>
              <w:rPr>
                <w:b/>
              </w:rPr>
            </w:pPr>
            <w:r w:rsidRPr="00F01938">
              <w:rPr>
                <w:b/>
              </w:rPr>
              <w:t>75</w:t>
            </w:r>
          </w:p>
        </w:tc>
        <w:tc>
          <w:tcPr>
            <w:tcW w:w="984" w:type="dxa"/>
            <w:shd w:val="clear" w:color="auto" w:fill="CCFFFF"/>
          </w:tcPr>
          <w:p w:rsidR="00586AEF" w:rsidRPr="00F01938" w:rsidRDefault="00586AEF" w:rsidP="003E0FD0">
            <w:pPr>
              <w:rPr>
                <w:b/>
              </w:rPr>
            </w:pPr>
            <w:r w:rsidRPr="00F01938">
              <w:rPr>
                <w:b/>
              </w:rPr>
              <w:t>63</w:t>
            </w:r>
          </w:p>
        </w:tc>
        <w:tc>
          <w:tcPr>
            <w:tcW w:w="1080" w:type="dxa"/>
            <w:shd w:val="clear" w:color="auto" w:fill="CCFFFF"/>
          </w:tcPr>
          <w:p w:rsidR="00586AEF" w:rsidRPr="00F01938" w:rsidRDefault="00586AEF" w:rsidP="003E0FD0">
            <w:pPr>
              <w:rPr>
                <w:b/>
              </w:rPr>
            </w:pPr>
            <w:r w:rsidRPr="00F01938">
              <w:rPr>
                <w:b/>
              </w:rPr>
              <w:t>12</w:t>
            </w:r>
          </w:p>
        </w:tc>
        <w:tc>
          <w:tcPr>
            <w:tcW w:w="1459" w:type="dxa"/>
            <w:shd w:val="clear" w:color="auto" w:fill="CCFFFF"/>
          </w:tcPr>
          <w:p w:rsidR="00586AEF" w:rsidRPr="00F01938" w:rsidRDefault="00586AEF" w:rsidP="003E0FD0">
            <w:pPr>
              <w:rPr>
                <w:b/>
              </w:rPr>
            </w:pPr>
            <w:r w:rsidRPr="00F01938">
              <w:rPr>
                <w:b/>
              </w:rPr>
              <w:t>12</w:t>
            </w:r>
          </w:p>
        </w:tc>
        <w:tc>
          <w:tcPr>
            <w:tcW w:w="1350" w:type="dxa"/>
            <w:shd w:val="clear" w:color="auto" w:fill="CCFFFF"/>
          </w:tcPr>
          <w:p w:rsidR="00586AEF" w:rsidRPr="00F01938" w:rsidRDefault="00586AEF" w:rsidP="003E0FD0">
            <w:pPr>
              <w:rPr>
                <w:b/>
              </w:rPr>
            </w:pPr>
            <w:r w:rsidRPr="00F01938">
              <w:rPr>
                <w:b/>
              </w:rPr>
              <w:t>9,33</w:t>
            </w:r>
          </w:p>
        </w:tc>
        <w:tc>
          <w:tcPr>
            <w:tcW w:w="1316" w:type="dxa"/>
            <w:shd w:val="clear" w:color="auto" w:fill="CCFFFF"/>
          </w:tcPr>
          <w:p w:rsidR="00586AEF" w:rsidRPr="00F01938" w:rsidRDefault="00586AEF" w:rsidP="003E0FD0">
            <w:pPr>
              <w:rPr>
                <w:b/>
              </w:rPr>
            </w:pPr>
            <w:r w:rsidRPr="00F01938">
              <w:rPr>
                <w:b/>
              </w:rPr>
              <w:t>6,25</w:t>
            </w:r>
          </w:p>
        </w:tc>
      </w:tr>
      <w:tr w:rsidR="00586AEF" w:rsidRPr="003E0FD0" w:rsidTr="00F01938">
        <w:trPr>
          <w:trHeight w:hRule="exact" w:val="346"/>
        </w:trPr>
        <w:tc>
          <w:tcPr>
            <w:tcW w:w="1908" w:type="dxa"/>
            <w:shd w:val="clear" w:color="auto" w:fill="CCFFFF"/>
          </w:tcPr>
          <w:p w:rsidR="00586AEF" w:rsidRPr="00F01938" w:rsidRDefault="00586AEF" w:rsidP="003E0FD0">
            <w:pPr>
              <w:rPr>
                <w:b/>
              </w:rPr>
            </w:pPr>
            <w:r w:rsidRPr="00F01938">
              <w:rPr>
                <w:b/>
              </w:rPr>
              <w:t>Й. Янкова</w:t>
            </w:r>
          </w:p>
        </w:tc>
        <w:tc>
          <w:tcPr>
            <w:tcW w:w="1080" w:type="dxa"/>
            <w:shd w:val="clear" w:color="auto" w:fill="CCFFFF"/>
          </w:tcPr>
          <w:p w:rsidR="00586AEF" w:rsidRPr="00F01938" w:rsidRDefault="00586AEF" w:rsidP="003E0FD0">
            <w:pPr>
              <w:rPr>
                <w:b/>
              </w:rPr>
            </w:pPr>
            <w:r w:rsidRPr="00F01938">
              <w:rPr>
                <w:b/>
              </w:rPr>
              <w:t>85</w:t>
            </w:r>
          </w:p>
        </w:tc>
        <w:tc>
          <w:tcPr>
            <w:tcW w:w="816" w:type="dxa"/>
            <w:shd w:val="clear" w:color="auto" w:fill="CCFFFF"/>
          </w:tcPr>
          <w:p w:rsidR="00586AEF" w:rsidRPr="00F01938" w:rsidRDefault="00586AEF" w:rsidP="003E0FD0">
            <w:pPr>
              <w:rPr>
                <w:b/>
              </w:rPr>
            </w:pPr>
            <w:r w:rsidRPr="00F01938">
              <w:rPr>
                <w:b/>
              </w:rPr>
              <w:t>81</w:t>
            </w:r>
          </w:p>
        </w:tc>
        <w:tc>
          <w:tcPr>
            <w:tcW w:w="984" w:type="dxa"/>
            <w:shd w:val="clear" w:color="auto" w:fill="CCFFFF"/>
          </w:tcPr>
          <w:p w:rsidR="00586AEF" w:rsidRPr="00F01938" w:rsidRDefault="00586AEF" w:rsidP="003E0FD0">
            <w:pPr>
              <w:rPr>
                <w:b/>
              </w:rPr>
            </w:pPr>
            <w:r w:rsidRPr="00F01938">
              <w:rPr>
                <w:b/>
              </w:rPr>
              <w:t>2</w:t>
            </w:r>
          </w:p>
        </w:tc>
        <w:tc>
          <w:tcPr>
            <w:tcW w:w="1080" w:type="dxa"/>
            <w:shd w:val="clear" w:color="auto" w:fill="CCFFFF"/>
          </w:tcPr>
          <w:p w:rsidR="00586AEF" w:rsidRPr="00F01938" w:rsidRDefault="00586AEF" w:rsidP="003E0FD0">
            <w:pPr>
              <w:rPr>
                <w:b/>
              </w:rPr>
            </w:pPr>
            <w:r w:rsidRPr="00F01938">
              <w:rPr>
                <w:b/>
              </w:rPr>
              <w:t>79</w:t>
            </w:r>
          </w:p>
        </w:tc>
        <w:tc>
          <w:tcPr>
            <w:tcW w:w="1459" w:type="dxa"/>
            <w:shd w:val="clear" w:color="auto" w:fill="CCFFFF"/>
          </w:tcPr>
          <w:p w:rsidR="00586AEF" w:rsidRPr="00F01938" w:rsidRDefault="00586AEF" w:rsidP="003E0FD0">
            <w:pPr>
              <w:rPr>
                <w:b/>
              </w:rPr>
            </w:pPr>
            <w:r w:rsidRPr="00F01938">
              <w:rPr>
                <w:b/>
              </w:rPr>
              <w:t>12</w:t>
            </w:r>
          </w:p>
        </w:tc>
        <w:tc>
          <w:tcPr>
            <w:tcW w:w="1350" w:type="dxa"/>
            <w:shd w:val="clear" w:color="auto" w:fill="CCFFFF"/>
          </w:tcPr>
          <w:p w:rsidR="00586AEF" w:rsidRPr="00F01938" w:rsidRDefault="00586AEF" w:rsidP="003E0FD0">
            <w:pPr>
              <w:rPr>
                <w:b/>
              </w:rPr>
            </w:pPr>
            <w:r w:rsidRPr="00F01938">
              <w:rPr>
                <w:b/>
              </w:rPr>
              <w:t>7,08</w:t>
            </w:r>
          </w:p>
        </w:tc>
        <w:tc>
          <w:tcPr>
            <w:tcW w:w="1316" w:type="dxa"/>
            <w:shd w:val="clear" w:color="auto" w:fill="CCFFFF"/>
          </w:tcPr>
          <w:p w:rsidR="00586AEF" w:rsidRPr="00F01938" w:rsidRDefault="00586AEF" w:rsidP="003E0FD0">
            <w:pPr>
              <w:rPr>
                <w:b/>
              </w:rPr>
            </w:pPr>
            <w:r w:rsidRPr="00F01938">
              <w:rPr>
                <w:b/>
              </w:rPr>
              <w:t>6,75</w:t>
            </w:r>
          </w:p>
        </w:tc>
      </w:tr>
      <w:tr w:rsidR="00586AEF" w:rsidRPr="003E0FD0" w:rsidTr="00F01938">
        <w:trPr>
          <w:trHeight w:hRule="exact" w:val="365"/>
        </w:trPr>
        <w:tc>
          <w:tcPr>
            <w:tcW w:w="1908" w:type="dxa"/>
            <w:shd w:val="clear" w:color="auto" w:fill="CCFFFF"/>
          </w:tcPr>
          <w:p w:rsidR="00586AEF" w:rsidRPr="00F01938" w:rsidRDefault="00586AEF" w:rsidP="003E0FD0">
            <w:pPr>
              <w:rPr>
                <w:b/>
              </w:rPr>
            </w:pPr>
            <w:r w:rsidRPr="00F01938">
              <w:rPr>
                <w:b/>
              </w:rPr>
              <w:t>Г. Милушев</w:t>
            </w:r>
          </w:p>
        </w:tc>
        <w:tc>
          <w:tcPr>
            <w:tcW w:w="1080" w:type="dxa"/>
            <w:shd w:val="clear" w:color="auto" w:fill="CCFFFF"/>
          </w:tcPr>
          <w:p w:rsidR="00586AEF" w:rsidRPr="00F01938" w:rsidRDefault="00586AEF" w:rsidP="003E0FD0">
            <w:pPr>
              <w:rPr>
                <w:b/>
              </w:rPr>
            </w:pPr>
            <w:r w:rsidRPr="00F01938">
              <w:rPr>
                <w:b/>
              </w:rPr>
              <w:t>92</w:t>
            </w:r>
          </w:p>
        </w:tc>
        <w:tc>
          <w:tcPr>
            <w:tcW w:w="816" w:type="dxa"/>
            <w:shd w:val="clear" w:color="auto" w:fill="CCFFFF"/>
          </w:tcPr>
          <w:p w:rsidR="00586AEF" w:rsidRPr="00F01938" w:rsidRDefault="00586AEF" w:rsidP="003E0FD0">
            <w:pPr>
              <w:rPr>
                <w:b/>
              </w:rPr>
            </w:pPr>
            <w:r w:rsidRPr="00F01938">
              <w:rPr>
                <w:b/>
              </w:rPr>
              <w:t>86</w:t>
            </w:r>
          </w:p>
        </w:tc>
        <w:tc>
          <w:tcPr>
            <w:tcW w:w="984" w:type="dxa"/>
            <w:shd w:val="clear" w:color="auto" w:fill="CCFFFF"/>
          </w:tcPr>
          <w:p w:rsidR="00586AEF" w:rsidRPr="00F01938" w:rsidRDefault="00586AEF" w:rsidP="003E0FD0">
            <w:pPr>
              <w:rPr>
                <w:b/>
              </w:rPr>
            </w:pPr>
            <w:r w:rsidRPr="00F01938">
              <w:rPr>
                <w:b/>
              </w:rPr>
              <w:t>1</w:t>
            </w:r>
          </w:p>
        </w:tc>
        <w:tc>
          <w:tcPr>
            <w:tcW w:w="1080" w:type="dxa"/>
            <w:shd w:val="clear" w:color="auto" w:fill="CCFFFF"/>
          </w:tcPr>
          <w:p w:rsidR="00586AEF" w:rsidRPr="00F01938" w:rsidRDefault="00586AEF" w:rsidP="003E0FD0">
            <w:pPr>
              <w:rPr>
                <w:b/>
              </w:rPr>
            </w:pPr>
            <w:r w:rsidRPr="00F01938">
              <w:rPr>
                <w:b/>
              </w:rPr>
              <w:t>85</w:t>
            </w:r>
          </w:p>
        </w:tc>
        <w:tc>
          <w:tcPr>
            <w:tcW w:w="1459" w:type="dxa"/>
            <w:shd w:val="clear" w:color="auto" w:fill="CCFFFF"/>
          </w:tcPr>
          <w:p w:rsidR="00586AEF" w:rsidRPr="00F01938" w:rsidRDefault="00586AEF" w:rsidP="003E0FD0">
            <w:pPr>
              <w:rPr>
                <w:b/>
              </w:rPr>
            </w:pPr>
            <w:r w:rsidRPr="00F01938">
              <w:rPr>
                <w:b/>
              </w:rPr>
              <w:t>12</w:t>
            </w:r>
          </w:p>
        </w:tc>
        <w:tc>
          <w:tcPr>
            <w:tcW w:w="1350" w:type="dxa"/>
            <w:shd w:val="clear" w:color="auto" w:fill="CCFFFF"/>
          </w:tcPr>
          <w:p w:rsidR="00586AEF" w:rsidRPr="00F01938" w:rsidRDefault="00586AEF" w:rsidP="003E0FD0">
            <w:pPr>
              <w:rPr>
                <w:b/>
              </w:rPr>
            </w:pPr>
            <w:r w:rsidRPr="00F01938">
              <w:rPr>
                <w:b/>
              </w:rPr>
              <w:t>7,67</w:t>
            </w:r>
          </w:p>
        </w:tc>
        <w:tc>
          <w:tcPr>
            <w:tcW w:w="1316" w:type="dxa"/>
            <w:shd w:val="clear" w:color="auto" w:fill="CCFFFF"/>
          </w:tcPr>
          <w:p w:rsidR="00586AEF" w:rsidRPr="00F01938" w:rsidRDefault="00586AEF" w:rsidP="003E0FD0">
            <w:pPr>
              <w:rPr>
                <w:b/>
              </w:rPr>
            </w:pPr>
            <w:r w:rsidRPr="00F01938">
              <w:rPr>
                <w:b/>
              </w:rPr>
              <w:t>7,17</w:t>
            </w:r>
          </w:p>
        </w:tc>
      </w:tr>
      <w:tr w:rsidR="00586AEF" w:rsidRPr="003E0FD0" w:rsidTr="00F01938">
        <w:trPr>
          <w:trHeight w:hRule="exact" w:val="365"/>
        </w:trPr>
        <w:tc>
          <w:tcPr>
            <w:tcW w:w="1908" w:type="dxa"/>
            <w:shd w:val="clear" w:color="auto" w:fill="CCFFFF"/>
          </w:tcPr>
          <w:p w:rsidR="00586AEF" w:rsidRPr="00F01938" w:rsidRDefault="00586AEF" w:rsidP="003E0FD0">
            <w:pPr>
              <w:rPr>
                <w:b/>
              </w:rPr>
            </w:pPr>
            <w:r w:rsidRPr="00F01938">
              <w:rPr>
                <w:b/>
              </w:rPr>
              <w:t>Г. Русев</w:t>
            </w:r>
          </w:p>
        </w:tc>
        <w:tc>
          <w:tcPr>
            <w:tcW w:w="1080" w:type="dxa"/>
            <w:shd w:val="clear" w:color="auto" w:fill="CCFFFF"/>
          </w:tcPr>
          <w:p w:rsidR="00586AEF" w:rsidRPr="00F01938" w:rsidRDefault="00586AEF" w:rsidP="003E0FD0">
            <w:pPr>
              <w:rPr>
                <w:b/>
              </w:rPr>
            </w:pPr>
            <w:r w:rsidRPr="00F01938">
              <w:rPr>
                <w:b/>
              </w:rPr>
              <w:t>23</w:t>
            </w:r>
          </w:p>
        </w:tc>
        <w:tc>
          <w:tcPr>
            <w:tcW w:w="816" w:type="dxa"/>
            <w:shd w:val="clear" w:color="auto" w:fill="CCFFFF"/>
          </w:tcPr>
          <w:p w:rsidR="00586AEF" w:rsidRPr="00F01938" w:rsidRDefault="00586AEF" w:rsidP="003E0FD0">
            <w:pPr>
              <w:rPr>
                <w:b/>
              </w:rPr>
            </w:pPr>
            <w:r w:rsidRPr="00F01938">
              <w:rPr>
                <w:b/>
              </w:rPr>
              <w:t>15</w:t>
            </w:r>
          </w:p>
        </w:tc>
        <w:tc>
          <w:tcPr>
            <w:tcW w:w="984" w:type="dxa"/>
            <w:shd w:val="clear" w:color="auto" w:fill="CCFFFF"/>
          </w:tcPr>
          <w:p w:rsidR="00586AEF" w:rsidRPr="00F01938" w:rsidRDefault="00586AEF" w:rsidP="003E0FD0">
            <w:pPr>
              <w:rPr>
                <w:b/>
              </w:rPr>
            </w:pPr>
            <w:r w:rsidRPr="00F01938">
              <w:rPr>
                <w:b/>
              </w:rPr>
              <w:t>15</w:t>
            </w:r>
          </w:p>
        </w:tc>
        <w:tc>
          <w:tcPr>
            <w:tcW w:w="1080" w:type="dxa"/>
            <w:shd w:val="clear" w:color="auto" w:fill="CCFFFF"/>
          </w:tcPr>
          <w:p w:rsidR="00586AEF" w:rsidRPr="00F01938" w:rsidRDefault="00586AEF" w:rsidP="003E0FD0">
            <w:pPr>
              <w:rPr>
                <w:b/>
              </w:rPr>
            </w:pPr>
            <w:r w:rsidRPr="00F01938">
              <w:rPr>
                <w:b/>
              </w:rPr>
              <w:t>0</w:t>
            </w:r>
          </w:p>
        </w:tc>
        <w:tc>
          <w:tcPr>
            <w:tcW w:w="1459" w:type="dxa"/>
            <w:shd w:val="clear" w:color="auto" w:fill="CCFFFF"/>
          </w:tcPr>
          <w:p w:rsidR="00586AEF" w:rsidRPr="00F01938" w:rsidRDefault="00586AEF" w:rsidP="003E0FD0">
            <w:pPr>
              <w:rPr>
                <w:b/>
              </w:rPr>
            </w:pPr>
            <w:r w:rsidRPr="00F01938">
              <w:rPr>
                <w:b/>
              </w:rPr>
              <w:t>6</w:t>
            </w:r>
          </w:p>
        </w:tc>
        <w:tc>
          <w:tcPr>
            <w:tcW w:w="1350" w:type="dxa"/>
            <w:shd w:val="clear" w:color="auto" w:fill="CCFFFF"/>
          </w:tcPr>
          <w:p w:rsidR="00586AEF" w:rsidRPr="00F01938" w:rsidRDefault="00586AEF" w:rsidP="003E0FD0">
            <w:pPr>
              <w:rPr>
                <w:b/>
              </w:rPr>
            </w:pPr>
            <w:r w:rsidRPr="00F01938">
              <w:rPr>
                <w:b/>
              </w:rPr>
              <w:t>3,83</w:t>
            </w:r>
          </w:p>
        </w:tc>
        <w:tc>
          <w:tcPr>
            <w:tcW w:w="1316" w:type="dxa"/>
            <w:shd w:val="clear" w:color="auto" w:fill="CCFFFF"/>
          </w:tcPr>
          <w:p w:rsidR="00586AEF" w:rsidRPr="00F01938" w:rsidRDefault="00586AEF" w:rsidP="003E0FD0">
            <w:pPr>
              <w:rPr>
                <w:b/>
              </w:rPr>
            </w:pPr>
            <w:r w:rsidRPr="00F01938">
              <w:rPr>
                <w:b/>
              </w:rPr>
              <w:t>2,50</w:t>
            </w:r>
          </w:p>
        </w:tc>
      </w:tr>
      <w:tr w:rsidR="00586AEF" w:rsidRPr="003E0FD0" w:rsidTr="00F01938">
        <w:trPr>
          <w:trHeight w:hRule="exact" w:val="365"/>
        </w:trPr>
        <w:tc>
          <w:tcPr>
            <w:tcW w:w="1908" w:type="dxa"/>
            <w:shd w:val="clear" w:color="auto" w:fill="CCFFFF"/>
          </w:tcPr>
          <w:p w:rsidR="00586AEF" w:rsidRPr="00F01938" w:rsidRDefault="00586AEF" w:rsidP="003E0FD0">
            <w:pPr>
              <w:rPr>
                <w:b/>
              </w:rPr>
            </w:pPr>
            <w:r w:rsidRPr="00F01938">
              <w:rPr>
                <w:b/>
              </w:rPr>
              <w:t>ОБЩО:</w:t>
            </w:r>
          </w:p>
        </w:tc>
        <w:tc>
          <w:tcPr>
            <w:tcW w:w="1080" w:type="dxa"/>
            <w:shd w:val="clear" w:color="auto" w:fill="CCFFFF"/>
          </w:tcPr>
          <w:p w:rsidR="00586AEF" w:rsidRPr="00F01938" w:rsidRDefault="00586AEF" w:rsidP="003E0FD0">
            <w:pPr>
              <w:rPr>
                <w:b/>
              </w:rPr>
            </w:pPr>
            <w:r w:rsidRPr="00F01938">
              <w:rPr>
                <w:b/>
              </w:rPr>
              <w:t>819</w:t>
            </w:r>
          </w:p>
        </w:tc>
        <w:tc>
          <w:tcPr>
            <w:tcW w:w="816" w:type="dxa"/>
            <w:shd w:val="clear" w:color="auto" w:fill="CCFFFF"/>
          </w:tcPr>
          <w:p w:rsidR="00586AEF" w:rsidRPr="00F01938" w:rsidRDefault="00586AEF" w:rsidP="003E0FD0">
            <w:pPr>
              <w:rPr>
                <w:b/>
              </w:rPr>
            </w:pPr>
            <w:r w:rsidRPr="00F01938">
              <w:rPr>
                <w:b/>
              </w:rPr>
              <w:t>653</w:t>
            </w:r>
          </w:p>
        </w:tc>
        <w:tc>
          <w:tcPr>
            <w:tcW w:w="984" w:type="dxa"/>
            <w:shd w:val="clear" w:color="auto" w:fill="CCFFFF"/>
          </w:tcPr>
          <w:p w:rsidR="00586AEF" w:rsidRPr="00F01938" w:rsidRDefault="00586AEF" w:rsidP="003E0FD0">
            <w:pPr>
              <w:rPr>
                <w:b/>
              </w:rPr>
            </w:pPr>
            <w:r w:rsidRPr="00F01938">
              <w:rPr>
                <w:b/>
              </w:rPr>
              <w:t>350</w:t>
            </w:r>
          </w:p>
        </w:tc>
        <w:tc>
          <w:tcPr>
            <w:tcW w:w="1080" w:type="dxa"/>
            <w:shd w:val="clear" w:color="auto" w:fill="CCFFFF"/>
          </w:tcPr>
          <w:p w:rsidR="00586AEF" w:rsidRPr="00F01938" w:rsidRDefault="00586AEF" w:rsidP="003E0FD0">
            <w:pPr>
              <w:rPr>
                <w:b/>
              </w:rPr>
            </w:pPr>
            <w:r w:rsidRPr="00F01938">
              <w:rPr>
                <w:b/>
              </w:rPr>
              <w:t>303</w:t>
            </w:r>
          </w:p>
        </w:tc>
        <w:tc>
          <w:tcPr>
            <w:tcW w:w="1459" w:type="dxa"/>
            <w:shd w:val="clear" w:color="auto" w:fill="CCFFFF"/>
          </w:tcPr>
          <w:p w:rsidR="00586AEF" w:rsidRPr="00F01938" w:rsidRDefault="00586AEF" w:rsidP="003E0FD0">
            <w:pPr>
              <w:rPr>
                <w:b/>
              </w:rPr>
            </w:pPr>
            <w:r w:rsidRPr="00F01938">
              <w:rPr>
                <w:b/>
              </w:rPr>
              <w:t>102</w:t>
            </w:r>
          </w:p>
        </w:tc>
        <w:tc>
          <w:tcPr>
            <w:tcW w:w="1350" w:type="dxa"/>
            <w:shd w:val="clear" w:color="auto" w:fill="CCFFFF"/>
          </w:tcPr>
          <w:p w:rsidR="00586AEF" w:rsidRPr="00F01938" w:rsidRDefault="00586AEF" w:rsidP="003E0FD0">
            <w:pPr>
              <w:rPr>
                <w:b/>
              </w:rPr>
            </w:pPr>
            <w:r w:rsidRPr="00F01938">
              <w:rPr>
                <w:b/>
              </w:rPr>
              <w:t>8,03</w:t>
            </w:r>
          </w:p>
        </w:tc>
        <w:tc>
          <w:tcPr>
            <w:tcW w:w="1316" w:type="dxa"/>
            <w:shd w:val="clear" w:color="auto" w:fill="CCFFFF"/>
          </w:tcPr>
          <w:p w:rsidR="00586AEF" w:rsidRPr="00F01938" w:rsidRDefault="00586AEF" w:rsidP="003E0FD0">
            <w:pPr>
              <w:rPr>
                <w:b/>
              </w:rPr>
            </w:pPr>
            <w:r w:rsidRPr="00F01938">
              <w:rPr>
                <w:b/>
              </w:rPr>
              <w:t>6,40</w:t>
            </w:r>
          </w:p>
        </w:tc>
      </w:tr>
    </w:tbl>
    <w:p w:rsidR="00586AEF" w:rsidRDefault="00586AEF" w:rsidP="007751C2">
      <w:pPr>
        <w:pStyle w:val="Bodytext21"/>
        <w:shd w:val="clear" w:color="auto" w:fill="auto"/>
        <w:spacing w:line="240" w:lineRule="auto"/>
        <w:ind w:right="113" w:firstLine="720"/>
        <w:jc w:val="both"/>
        <w:rPr>
          <w:rFonts w:ascii="Times New Roman" w:hAnsi="Times New Roman"/>
          <w:sz w:val="28"/>
          <w:szCs w:val="28"/>
        </w:rPr>
      </w:pPr>
    </w:p>
    <w:p w:rsidR="00586AEF" w:rsidRPr="00735F8A" w:rsidRDefault="00586AEF" w:rsidP="007751C2">
      <w:pPr>
        <w:pStyle w:val="Bodytext21"/>
        <w:shd w:val="clear" w:color="auto" w:fill="auto"/>
        <w:spacing w:line="240" w:lineRule="auto"/>
        <w:ind w:right="113" w:firstLine="720"/>
        <w:jc w:val="both"/>
        <w:rPr>
          <w:rFonts w:ascii="Times New Roman" w:hAnsi="Times New Roman"/>
          <w:sz w:val="28"/>
          <w:szCs w:val="28"/>
        </w:rPr>
      </w:pPr>
      <w:r w:rsidRPr="00735F8A">
        <w:rPr>
          <w:rFonts w:ascii="Times New Roman" w:hAnsi="Times New Roman"/>
          <w:sz w:val="28"/>
          <w:szCs w:val="28"/>
        </w:rPr>
        <w:t xml:space="preserve">При тези данни за индивидуалната натовареност на всеки съдия, средната натовареност на съдиите, разглеждащи граждански и търговски дела през 2020 г., отнесена към делата за разглеждане възлиза на 8,34 бр. дела, а към свършените дела – 6,11. </w:t>
      </w:r>
    </w:p>
    <w:p w:rsidR="00586AEF" w:rsidRPr="00735F8A" w:rsidRDefault="00586AEF" w:rsidP="007751C2">
      <w:pPr>
        <w:pStyle w:val="Bodytext21"/>
        <w:shd w:val="clear" w:color="auto" w:fill="auto"/>
        <w:spacing w:line="240" w:lineRule="auto"/>
        <w:ind w:right="113" w:firstLine="720"/>
        <w:jc w:val="both"/>
        <w:rPr>
          <w:rFonts w:ascii="Times New Roman" w:hAnsi="Times New Roman"/>
          <w:sz w:val="28"/>
          <w:szCs w:val="28"/>
        </w:rPr>
      </w:pPr>
      <w:r w:rsidRPr="00735F8A">
        <w:rPr>
          <w:rFonts w:ascii="Times New Roman" w:hAnsi="Times New Roman"/>
          <w:sz w:val="28"/>
          <w:szCs w:val="28"/>
        </w:rPr>
        <w:t xml:space="preserve">Средната натовареност на съдиите, разглеждащи наказателни дела към делата за разглеждане възлиза на 6,69 бр. дела месечно, а към свършените дела – 6,33. </w:t>
      </w:r>
    </w:p>
    <w:p w:rsidR="00586AEF" w:rsidRDefault="00586AEF" w:rsidP="007751C2">
      <w:pPr>
        <w:pStyle w:val="Bodytext21"/>
        <w:shd w:val="clear" w:color="auto" w:fill="auto"/>
        <w:spacing w:line="350" w:lineRule="exact"/>
        <w:ind w:right="56" w:firstLine="720"/>
        <w:jc w:val="both"/>
        <w:rPr>
          <w:rFonts w:ascii="Times New Roman" w:hAnsi="Times New Roman"/>
          <w:sz w:val="28"/>
          <w:szCs w:val="28"/>
        </w:rPr>
      </w:pPr>
      <w:r w:rsidRPr="00735F8A">
        <w:rPr>
          <w:rFonts w:ascii="Times New Roman" w:hAnsi="Times New Roman"/>
          <w:sz w:val="28"/>
          <w:szCs w:val="28"/>
        </w:rPr>
        <w:t>През 2020 г., средната натовареност на съдиите от Окръжен съд – Кърджали, е следната:</w:t>
      </w:r>
    </w:p>
    <w:p w:rsidR="00586AEF" w:rsidRPr="00264E64" w:rsidRDefault="00586AEF" w:rsidP="007751C2">
      <w:pPr>
        <w:pStyle w:val="Bodytext21"/>
        <w:shd w:val="clear" w:color="auto" w:fill="auto"/>
        <w:spacing w:line="350" w:lineRule="exact"/>
        <w:ind w:right="56" w:firstLine="720"/>
        <w:jc w:val="both"/>
        <w:rPr>
          <w:rFonts w:ascii="Times New Roman" w:hAnsi="Times New Roman"/>
          <w:b/>
          <w:sz w:val="20"/>
        </w:rPr>
      </w:pPr>
      <w:r w:rsidRPr="00264E64">
        <w:rPr>
          <w:rFonts w:ascii="Times New Roman" w:hAnsi="Times New Roman"/>
          <w:b/>
          <w:sz w:val="20"/>
        </w:rPr>
        <w:t>Натовареност по щат (10 бр. щата)</w:t>
      </w:r>
    </w:p>
    <w:tbl>
      <w:tblPr>
        <w:tblW w:w="9180" w:type="dxa"/>
        <w:tblInd w:w="2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4747"/>
        <w:gridCol w:w="4433"/>
      </w:tblGrid>
      <w:tr w:rsidR="00586AEF" w:rsidRPr="00FD0972" w:rsidTr="00F01938">
        <w:tc>
          <w:tcPr>
            <w:tcW w:w="4747" w:type="dxa"/>
            <w:shd w:val="clear" w:color="auto" w:fill="F5DFEA"/>
          </w:tcPr>
          <w:p w:rsidR="00586AEF" w:rsidRPr="00B456C1" w:rsidRDefault="00586AEF" w:rsidP="00F01938">
            <w:pPr>
              <w:pStyle w:val="Bodytext21"/>
              <w:shd w:val="clear" w:color="auto" w:fill="auto"/>
              <w:spacing w:line="350" w:lineRule="exact"/>
              <w:ind w:left="180" w:right="56" w:hanging="180"/>
              <w:rPr>
                <w:rFonts w:ascii="Times New Roman" w:hAnsi="Times New Roman"/>
                <w:b/>
                <w:sz w:val="20"/>
              </w:rPr>
            </w:pPr>
            <w:r w:rsidRPr="00B456C1">
              <w:rPr>
                <w:rFonts w:ascii="Times New Roman" w:hAnsi="Times New Roman"/>
                <w:b/>
                <w:sz w:val="20"/>
              </w:rPr>
              <w:t>Показател</w:t>
            </w:r>
          </w:p>
        </w:tc>
        <w:tc>
          <w:tcPr>
            <w:tcW w:w="4433" w:type="dxa"/>
            <w:shd w:val="clear" w:color="auto" w:fill="F5DFEA"/>
          </w:tcPr>
          <w:p w:rsidR="00586AEF" w:rsidRPr="00B456C1" w:rsidRDefault="00586AEF" w:rsidP="00F01938">
            <w:pPr>
              <w:pStyle w:val="Bodytext21"/>
              <w:shd w:val="clear" w:color="auto" w:fill="auto"/>
              <w:spacing w:line="350" w:lineRule="exact"/>
              <w:ind w:left="180" w:right="56" w:hanging="180"/>
              <w:rPr>
                <w:rFonts w:ascii="Times New Roman" w:hAnsi="Times New Roman"/>
                <w:b/>
                <w:sz w:val="20"/>
              </w:rPr>
            </w:pPr>
            <w:r w:rsidRPr="00B456C1">
              <w:rPr>
                <w:rFonts w:ascii="Times New Roman" w:hAnsi="Times New Roman"/>
                <w:b/>
                <w:sz w:val="20"/>
              </w:rPr>
              <w:t>Окръжен съд – Кърджали</w:t>
            </w:r>
          </w:p>
        </w:tc>
      </w:tr>
      <w:tr w:rsidR="00586AEF" w:rsidRPr="00FD0972" w:rsidTr="00F01938">
        <w:tc>
          <w:tcPr>
            <w:tcW w:w="4747" w:type="dxa"/>
            <w:shd w:val="clear" w:color="auto" w:fill="F5DFEA"/>
          </w:tcPr>
          <w:p w:rsidR="00586AEF" w:rsidRPr="00B456C1" w:rsidRDefault="00586AEF" w:rsidP="00F01938">
            <w:pPr>
              <w:pStyle w:val="Bodytext21"/>
              <w:shd w:val="clear" w:color="auto" w:fill="auto"/>
              <w:spacing w:line="350" w:lineRule="exact"/>
              <w:ind w:left="180" w:right="56" w:hanging="180"/>
              <w:jc w:val="both"/>
              <w:rPr>
                <w:rFonts w:ascii="Times New Roman" w:hAnsi="Times New Roman"/>
                <w:b/>
                <w:sz w:val="20"/>
              </w:rPr>
            </w:pPr>
            <w:r w:rsidRPr="00B456C1">
              <w:rPr>
                <w:rFonts w:ascii="Times New Roman" w:hAnsi="Times New Roman"/>
                <w:b/>
                <w:sz w:val="20"/>
              </w:rPr>
              <w:t>Дела за разглеждане (819 бр.)</w:t>
            </w:r>
          </w:p>
        </w:tc>
        <w:tc>
          <w:tcPr>
            <w:tcW w:w="4433" w:type="dxa"/>
            <w:shd w:val="clear" w:color="auto" w:fill="F5DFEA"/>
          </w:tcPr>
          <w:p w:rsidR="00586AEF" w:rsidRPr="00B456C1" w:rsidRDefault="00586AEF" w:rsidP="00F01938">
            <w:pPr>
              <w:pStyle w:val="Bodytext21"/>
              <w:shd w:val="clear" w:color="auto" w:fill="auto"/>
              <w:spacing w:line="350" w:lineRule="exact"/>
              <w:ind w:left="180" w:right="56" w:hanging="180"/>
              <w:rPr>
                <w:rFonts w:ascii="Times New Roman" w:hAnsi="Times New Roman"/>
                <w:b/>
                <w:sz w:val="20"/>
              </w:rPr>
            </w:pPr>
            <w:r w:rsidRPr="00B456C1">
              <w:rPr>
                <w:rFonts w:ascii="Times New Roman" w:hAnsi="Times New Roman"/>
                <w:b/>
                <w:sz w:val="20"/>
              </w:rPr>
              <w:t>6,83</w:t>
            </w:r>
          </w:p>
        </w:tc>
      </w:tr>
      <w:tr w:rsidR="00586AEF" w:rsidRPr="00FD0972" w:rsidTr="00F01938">
        <w:tc>
          <w:tcPr>
            <w:tcW w:w="4747" w:type="dxa"/>
            <w:shd w:val="clear" w:color="auto" w:fill="F5DFEA"/>
          </w:tcPr>
          <w:p w:rsidR="00586AEF" w:rsidRPr="00B456C1" w:rsidRDefault="00586AEF" w:rsidP="00F01938">
            <w:pPr>
              <w:pStyle w:val="Bodytext21"/>
              <w:shd w:val="clear" w:color="auto" w:fill="auto"/>
              <w:spacing w:line="350" w:lineRule="exact"/>
              <w:ind w:left="180" w:right="56" w:hanging="180"/>
              <w:jc w:val="both"/>
              <w:rPr>
                <w:rFonts w:ascii="Times New Roman" w:hAnsi="Times New Roman"/>
                <w:b/>
                <w:sz w:val="20"/>
              </w:rPr>
            </w:pPr>
            <w:r w:rsidRPr="00B456C1">
              <w:rPr>
                <w:rFonts w:ascii="Times New Roman" w:hAnsi="Times New Roman"/>
                <w:b/>
                <w:sz w:val="20"/>
              </w:rPr>
              <w:t>Свършени дела (653 бр.)</w:t>
            </w:r>
          </w:p>
        </w:tc>
        <w:tc>
          <w:tcPr>
            <w:tcW w:w="4433" w:type="dxa"/>
            <w:shd w:val="clear" w:color="auto" w:fill="F5DFEA"/>
          </w:tcPr>
          <w:p w:rsidR="00586AEF" w:rsidRPr="00B456C1" w:rsidRDefault="00586AEF" w:rsidP="00F01938">
            <w:pPr>
              <w:pStyle w:val="Bodytext21"/>
              <w:shd w:val="clear" w:color="auto" w:fill="auto"/>
              <w:spacing w:line="350" w:lineRule="exact"/>
              <w:ind w:left="180" w:right="56" w:hanging="180"/>
              <w:rPr>
                <w:rFonts w:ascii="Times New Roman" w:hAnsi="Times New Roman"/>
                <w:b/>
                <w:sz w:val="20"/>
              </w:rPr>
            </w:pPr>
            <w:r w:rsidRPr="00B456C1">
              <w:rPr>
                <w:rFonts w:ascii="Times New Roman" w:hAnsi="Times New Roman"/>
                <w:b/>
                <w:sz w:val="20"/>
              </w:rPr>
              <w:t>5,44</w:t>
            </w:r>
          </w:p>
        </w:tc>
      </w:tr>
    </w:tbl>
    <w:p w:rsidR="00586AEF" w:rsidRPr="008561FB" w:rsidRDefault="00586AEF" w:rsidP="008561FB">
      <w:pPr>
        <w:jc w:val="both"/>
        <w:rPr>
          <w:sz w:val="28"/>
          <w:szCs w:val="28"/>
        </w:rPr>
      </w:pPr>
    </w:p>
    <w:p w:rsidR="00586AEF" w:rsidRPr="00264E64" w:rsidRDefault="00586AEF" w:rsidP="007751C2">
      <w:pPr>
        <w:ind w:firstLine="720"/>
        <w:jc w:val="both"/>
        <w:rPr>
          <w:b/>
          <w:lang w:val="bg-BG"/>
        </w:rPr>
      </w:pPr>
      <w:r w:rsidRPr="00264E64">
        <w:rPr>
          <w:b/>
        </w:rPr>
        <w:t>Действителна натовареност (102 отработени човекомесеца)</w:t>
      </w:r>
    </w:p>
    <w:tbl>
      <w:tblPr>
        <w:tblW w:w="9180" w:type="dxa"/>
        <w:tblInd w:w="2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4747"/>
        <w:gridCol w:w="4433"/>
      </w:tblGrid>
      <w:tr w:rsidR="00586AEF" w:rsidRPr="00FD0972" w:rsidTr="00F01938">
        <w:tc>
          <w:tcPr>
            <w:tcW w:w="4747" w:type="dxa"/>
            <w:shd w:val="clear" w:color="auto" w:fill="F5DFEA"/>
          </w:tcPr>
          <w:p w:rsidR="00586AEF" w:rsidRPr="00B456C1" w:rsidRDefault="00586AEF" w:rsidP="00F01938">
            <w:pPr>
              <w:pStyle w:val="Bodytext21"/>
              <w:shd w:val="clear" w:color="auto" w:fill="auto"/>
              <w:spacing w:line="350" w:lineRule="exact"/>
              <w:ind w:left="180" w:right="56" w:hanging="180"/>
              <w:rPr>
                <w:rFonts w:ascii="Times New Roman" w:hAnsi="Times New Roman"/>
                <w:b/>
                <w:sz w:val="20"/>
              </w:rPr>
            </w:pPr>
            <w:r w:rsidRPr="00B456C1">
              <w:rPr>
                <w:rFonts w:ascii="Times New Roman" w:hAnsi="Times New Roman"/>
                <w:b/>
                <w:sz w:val="20"/>
              </w:rPr>
              <w:t>Показател</w:t>
            </w:r>
          </w:p>
        </w:tc>
        <w:tc>
          <w:tcPr>
            <w:tcW w:w="4433" w:type="dxa"/>
            <w:shd w:val="clear" w:color="auto" w:fill="F5DFEA"/>
          </w:tcPr>
          <w:p w:rsidR="00586AEF" w:rsidRPr="00B456C1" w:rsidRDefault="00586AEF" w:rsidP="00F01938">
            <w:pPr>
              <w:pStyle w:val="Bodytext21"/>
              <w:shd w:val="clear" w:color="auto" w:fill="auto"/>
              <w:spacing w:line="350" w:lineRule="exact"/>
              <w:ind w:left="180" w:right="56" w:hanging="180"/>
              <w:rPr>
                <w:rFonts w:ascii="Times New Roman" w:hAnsi="Times New Roman"/>
                <w:b/>
                <w:sz w:val="20"/>
              </w:rPr>
            </w:pPr>
            <w:r w:rsidRPr="00B456C1">
              <w:rPr>
                <w:rFonts w:ascii="Times New Roman" w:hAnsi="Times New Roman"/>
                <w:b/>
                <w:sz w:val="20"/>
              </w:rPr>
              <w:t>Окръжен съд – Кърджали</w:t>
            </w:r>
          </w:p>
        </w:tc>
      </w:tr>
      <w:tr w:rsidR="00586AEF" w:rsidRPr="00FD0972" w:rsidTr="00F01938">
        <w:tc>
          <w:tcPr>
            <w:tcW w:w="4747" w:type="dxa"/>
            <w:shd w:val="clear" w:color="auto" w:fill="F5DFEA"/>
          </w:tcPr>
          <w:p w:rsidR="00586AEF" w:rsidRPr="00B456C1" w:rsidRDefault="00586AEF" w:rsidP="00F01938">
            <w:pPr>
              <w:pStyle w:val="Bodytext21"/>
              <w:shd w:val="clear" w:color="auto" w:fill="auto"/>
              <w:spacing w:line="350" w:lineRule="exact"/>
              <w:ind w:left="180" w:right="56" w:hanging="180"/>
              <w:jc w:val="both"/>
              <w:rPr>
                <w:rFonts w:ascii="Times New Roman" w:hAnsi="Times New Roman"/>
                <w:b/>
                <w:sz w:val="20"/>
              </w:rPr>
            </w:pPr>
            <w:r w:rsidRPr="00B456C1">
              <w:rPr>
                <w:rFonts w:ascii="Times New Roman" w:hAnsi="Times New Roman"/>
                <w:b/>
                <w:sz w:val="20"/>
              </w:rPr>
              <w:t>Дела за разглеждане (819 бр.)</w:t>
            </w:r>
          </w:p>
        </w:tc>
        <w:tc>
          <w:tcPr>
            <w:tcW w:w="4433" w:type="dxa"/>
            <w:shd w:val="clear" w:color="auto" w:fill="F5DFEA"/>
          </w:tcPr>
          <w:p w:rsidR="00586AEF" w:rsidRPr="00B456C1" w:rsidRDefault="00586AEF" w:rsidP="00F01938">
            <w:pPr>
              <w:pStyle w:val="Bodytext21"/>
              <w:shd w:val="clear" w:color="auto" w:fill="auto"/>
              <w:spacing w:line="350" w:lineRule="exact"/>
              <w:ind w:left="180" w:right="56" w:hanging="180"/>
              <w:rPr>
                <w:rFonts w:ascii="Times New Roman" w:hAnsi="Times New Roman"/>
                <w:b/>
                <w:sz w:val="20"/>
              </w:rPr>
            </w:pPr>
            <w:r w:rsidRPr="00B456C1">
              <w:rPr>
                <w:rFonts w:ascii="Times New Roman" w:hAnsi="Times New Roman"/>
                <w:b/>
                <w:sz w:val="20"/>
              </w:rPr>
              <w:t>8,03</w:t>
            </w:r>
          </w:p>
        </w:tc>
      </w:tr>
      <w:tr w:rsidR="00586AEF" w:rsidRPr="00FD0972" w:rsidTr="00F01938">
        <w:tc>
          <w:tcPr>
            <w:tcW w:w="4747" w:type="dxa"/>
            <w:shd w:val="clear" w:color="auto" w:fill="F5DFEA"/>
          </w:tcPr>
          <w:p w:rsidR="00586AEF" w:rsidRPr="00B456C1" w:rsidRDefault="00586AEF" w:rsidP="00F01938">
            <w:pPr>
              <w:pStyle w:val="Bodytext21"/>
              <w:shd w:val="clear" w:color="auto" w:fill="auto"/>
              <w:spacing w:line="350" w:lineRule="exact"/>
              <w:ind w:left="180" w:right="56" w:hanging="180"/>
              <w:jc w:val="both"/>
              <w:rPr>
                <w:rFonts w:ascii="Times New Roman" w:hAnsi="Times New Roman"/>
                <w:b/>
                <w:sz w:val="20"/>
              </w:rPr>
            </w:pPr>
            <w:r w:rsidRPr="00B456C1">
              <w:rPr>
                <w:rFonts w:ascii="Times New Roman" w:hAnsi="Times New Roman"/>
                <w:b/>
                <w:sz w:val="20"/>
              </w:rPr>
              <w:t>Свършени дела (653 бр.)</w:t>
            </w:r>
          </w:p>
        </w:tc>
        <w:tc>
          <w:tcPr>
            <w:tcW w:w="4433" w:type="dxa"/>
            <w:shd w:val="clear" w:color="auto" w:fill="F5DFEA"/>
          </w:tcPr>
          <w:p w:rsidR="00586AEF" w:rsidRPr="00B456C1" w:rsidRDefault="00586AEF" w:rsidP="00F01938">
            <w:pPr>
              <w:pStyle w:val="Bodytext21"/>
              <w:shd w:val="clear" w:color="auto" w:fill="auto"/>
              <w:spacing w:line="350" w:lineRule="exact"/>
              <w:ind w:left="180" w:right="56" w:hanging="180"/>
              <w:rPr>
                <w:rFonts w:ascii="Times New Roman" w:hAnsi="Times New Roman"/>
                <w:b/>
                <w:sz w:val="20"/>
              </w:rPr>
            </w:pPr>
            <w:r w:rsidRPr="00B456C1">
              <w:rPr>
                <w:rFonts w:ascii="Times New Roman" w:hAnsi="Times New Roman"/>
                <w:b/>
                <w:sz w:val="20"/>
              </w:rPr>
              <w:t>6,40</w:t>
            </w:r>
          </w:p>
        </w:tc>
      </w:tr>
    </w:tbl>
    <w:p w:rsidR="00586AEF" w:rsidRDefault="00586AEF" w:rsidP="007B129F">
      <w:pPr>
        <w:ind w:firstLine="720"/>
        <w:jc w:val="both"/>
        <w:rPr>
          <w:sz w:val="28"/>
          <w:szCs w:val="28"/>
          <w:lang w:val="ru-RU"/>
        </w:rPr>
      </w:pPr>
    </w:p>
    <w:p w:rsidR="00586AEF" w:rsidRDefault="00586AEF" w:rsidP="007B129F">
      <w:pPr>
        <w:ind w:firstLine="720"/>
        <w:jc w:val="both"/>
        <w:rPr>
          <w:sz w:val="28"/>
          <w:szCs w:val="28"/>
          <w:lang w:val="ru-RU"/>
        </w:rPr>
      </w:pPr>
      <w:r>
        <w:rPr>
          <w:sz w:val="28"/>
          <w:szCs w:val="28"/>
          <w:lang w:val="ru-RU"/>
        </w:rPr>
        <w:t>За сравнение средната натовареност на окръжните съдилища (без СГС и СНС) в страната през 2019 г., за която има официално изнесени данни от ВСС е, както следва: по щат към дела за разглеждане – 11,89 и към свършени дела – 9,22. Действителна натовареност към делата за разглеждане – 14,59 и към свършените дела – 11,21.</w:t>
      </w:r>
    </w:p>
    <w:p w:rsidR="00586AEF" w:rsidRPr="00FD0972" w:rsidRDefault="00586AEF" w:rsidP="007B129F">
      <w:pPr>
        <w:ind w:firstLine="720"/>
        <w:jc w:val="both"/>
        <w:rPr>
          <w:sz w:val="28"/>
          <w:szCs w:val="28"/>
          <w:lang w:val="ru-RU"/>
        </w:rPr>
      </w:pPr>
    </w:p>
    <w:p w:rsidR="00586AEF" w:rsidRPr="00264E64" w:rsidRDefault="00586AEF" w:rsidP="007751C2">
      <w:pPr>
        <w:ind w:firstLine="720"/>
        <w:jc w:val="both"/>
        <w:rPr>
          <w:b/>
          <w:lang w:val="bg-BG"/>
        </w:rPr>
      </w:pPr>
      <w:r w:rsidRPr="00264E64">
        <w:rPr>
          <w:b/>
          <w:lang w:val="ru-RU"/>
        </w:rPr>
        <w:t xml:space="preserve">Натовареност по щат за 4-годишен период </w:t>
      </w:r>
    </w:p>
    <w:tbl>
      <w:tblPr>
        <w:tblW w:w="9180" w:type="dxa"/>
        <w:tblInd w:w="2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387"/>
        <w:gridCol w:w="2388"/>
        <w:gridCol w:w="2388"/>
        <w:gridCol w:w="2017"/>
      </w:tblGrid>
      <w:tr w:rsidR="00586AEF" w:rsidRPr="00FD0972" w:rsidTr="00FD0972">
        <w:tc>
          <w:tcPr>
            <w:tcW w:w="2387" w:type="dxa"/>
            <w:shd w:val="clear" w:color="auto" w:fill="F5DFEA"/>
          </w:tcPr>
          <w:p w:rsidR="00586AEF" w:rsidRPr="00FD0972" w:rsidRDefault="00586AEF">
            <w:pPr>
              <w:ind w:firstLine="720"/>
              <w:jc w:val="both"/>
              <w:rPr>
                <w:b/>
                <w:lang w:val="bg-BG"/>
              </w:rPr>
            </w:pPr>
            <w:r w:rsidRPr="00FD0972">
              <w:rPr>
                <w:b/>
                <w:lang w:val="bg-BG"/>
              </w:rPr>
              <w:t xml:space="preserve">Година </w:t>
            </w:r>
          </w:p>
        </w:tc>
        <w:tc>
          <w:tcPr>
            <w:tcW w:w="2388" w:type="dxa"/>
            <w:shd w:val="clear" w:color="auto" w:fill="F5DFEA"/>
          </w:tcPr>
          <w:p w:rsidR="00586AEF" w:rsidRPr="00FD0972" w:rsidRDefault="00586AEF">
            <w:pPr>
              <w:jc w:val="both"/>
              <w:rPr>
                <w:b/>
                <w:lang w:val="bg-BG"/>
              </w:rPr>
            </w:pPr>
            <w:r w:rsidRPr="00FD0972">
              <w:rPr>
                <w:b/>
                <w:lang w:val="bg-BG"/>
              </w:rPr>
              <w:t>Постъпили</w:t>
            </w:r>
          </w:p>
        </w:tc>
        <w:tc>
          <w:tcPr>
            <w:tcW w:w="2388" w:type="dxa"/>
            <w:shd w:val="clear" w:color="auto" w:fill="F5DFEA"/>
          </w:tcPr>
          <w:p w:rsidR="00586AEF" w:rsidRPr="00FD0972" w:rsidRDefault="00586AEF">
            <w:pPr>
              <w:jc w:val="both"/>
              <w:rPr>
                <w:b/>
                <w:lang w:val="bg-BG"/>
              </w:rPr>
            </w:pPr>
            <w:r w:rsidRPr="00FD0972">
              <w:rPr>
                <w:b/>
                <w:lang w:val="bg-BG"/>
              </w:rPr>
              <w:t>За разглеждане</w:t>
            </w:r>
          </w:p>
        </w:tc>
        <w:tc>
          <w:tcPr>
            <w:tcW w:w="2017" w:type="dxa"/>
            <w:shd w:val="clear" w:color="auto" w:fill="F5DFEA"/>
          </w:tcPr>
          <w:p w:rsidR="00586AEF" w:rsidRPr="00FD0972" w:rsidRDefault="00586AEF">
            <w:pPr>
              <w:jc w:val="both"/>
              <w:rPr>
                <w:b/>
                <w:lang w:val="bg-BG"/>
              </w:rPr>
            </w:pPr>
            <w:r w:rsidRPr="00FD0972">
              <w:rPr>
                <w:b/>
                <w:lang w:val="bg-BG"/>
              </w:rPr>
              <w:t>Свършени</w:t>
            </w:r>
          </w:p>
        </w:tc>
      </w:tr>
      <w:tr w:rsidR="00586AEF" w:rsidRPr="00FD0972" w:rsidTr="00FD0972">
        <w:tc>
          <w:tcPr>
            <w:tcW w:w="2387" w:type="dxa"/>
            <w:shd w:val="clear" w:color="auto" w:fill="F5DFEA"/>
          </w:tcPr>
          <w:p w:rsidR="00586AEF" w:rsidRPr="00FD0972" w:rsidRDefault="00586AEF">
            <w:pPr>
              <w:ind w:firstLine="720"/>
              <w:jc w:val="both"/>
              <w:rPr>
                <w:b/>
                <w:lang w:val="bg-BG"/>
              </w:rPr>
            </w:pPr>
            <w:r w:rsidRPr="00FD0972">
              <w:rPr>
                <w:b/>
                <w:lang w:val="bg-BG"/>
              </w:rPr>
              <w:t xml:space="preserve">2017 </w:t>
            </w:r>
          </w:p>
        </w:tc>
        <w:tc>
          <w:tcPr>
            <w:tcW w:w="2388" w:type="dxa"/>
            <w:shd w:val="clear" w:color="auto" w:fill="F5DFEA"/>
          </w:tcPr>
          <w:p w:rsidR="00586AEF" w:rsidRPr="00FD0972" w:rsidRDefault="00586AEF">
            <w:pPr>
              <w:ind w:firstLine="720"/>
              <w:jc w:val="both"/>
              <w:rPr>
                <w:b/>
                <w:lang w:val="bg-BG"/>
              </w:rPr>
            </w:pPr>
            <w:r w:rsidRPr="00FD0972">
              <w:rPr>
                <w:b/>
                <w:lang w:val="bg-BG"/>
              </w:rPr>
              <w:t>4,88</w:t>
            </w:r>
          </w:p>
        </w:tc>
        <w:tc>
          <w:tcPr>
            <w:tcW w:w="2388" w:type="dxa"/>
            <w:shd w:val="clear" w:color="auto" w:fill="F5DFEA"/>
          </w:tcPr>
          <w:p w:rsidR="00586AEF" w:rsidRPr="00FD0972" w:rsidRDefault="00586AEF">
            <w:pPr>
              <w:ind w:firstLine="720"/>
              <w:jc w:val="both"/>
              <w:rPr>
                <w:b/>
                <w:lang w:val="bg-BG"/>
              </w:rPr>
            </w:pPr>
            <w:r w:rsidRPr="00FD0972">
              <w:rPr>
                <w:b/>
                <w:lang w:val="bg-BG"/>
              </w:rPr>
              <w:t>5,36</w:t>
            </w:r>
          </w:p>
        </w:tc>
        <w:tc>
          <w:tcPr>
            <w:tcW w:w="2017" w:type="dxa"/>
            <w:shd w:val="clear" w:color="auto" w:fill="F5DFEA"/>
          </w:tcPr>
          <w:p w:rsidR="00586AEF" w:rsidRPr="00FD0972" w:rsidRDefault="00586AEF">
            <w:pPr>
              <w:ind w:firstLine="720"/>
              <w:jc w:val="both"/>
              <w:rPr>
                <w:b/>
                <w:lang w:val="bg-BG"/>
              </w:rPr>
            </w:pPr>
            <w:r w:rsidRPr="00FD0972">
              <w:rPr>
                <w:b/>
                <w:lang w:val="bg-BG"/>
              </w:rPr>
              <w:t>4,69</w:t>
            </w:r>
          </w:p>
        </w:tc>
      </w:tr>
      <w:tr w:rsidR="00586AEF" w:rsidRPr="00FD0972" w:rsidTr="00FD0972">
        <w:tc>
          <w:tcPr>
            <w:tcW w:w="2387" w:type="dxa"/>
            <w:shd w:val="clear" w:color="auto" w:fill="F5DFEA"/>
          </w:tcPr>
          <w:p w:rsidR="00586AEF" w:rsidRPr="00FD0972" w:rsidRDefault="00586AEF">
            <w:pPr>
              <w:ind w:firstLine="720"/>
              <w:jc w:val="both"/>
              <w:rPr>
                <w:b/>
                <w:lang w:val="bg-BG"/>
              </w:rPr>
            </w:pPr>
            <w:r w:rsidRPr="00FD0972">
              <w:rPr>
                <w:b/>
                <w:lang w:val="bg-BG"/>
              </w:rPr>
              <w:t xml:space="preserve">2018 </w:t>
            </w:r>
          </w:p>
        </w:tc>
        <w:tc>
          <w:tcPr>
            <w:tcW w:w="2388" w:type="dxa"/>
            <w:shd w:val="clear" w:color="auto" w:fill="F5DFEA"/>
          </w:tcPr>
          <w:p w:rsidR="00586AEF" w:rsidRPr="00FD0972" w:rsidRDefault="00586AEF">
            <w:pPr>
              <w:ind w:firstLine="720"/>
              <w:jc w:val="both"/>
              <w:rPr>
                <w:b/>
                <w:lang w:val="bg-BG"/>
              </w:rPr>
            </w:pPr>
            <w:r w:rsidRPr="00FD0972">
              <w:rPr>
                <w:b/>
                <w:lang w:val="bg-BG"/>
              </w:rPr>
              <w:t>4,59</w:t>
            </w:r>
          </w:p>
        </w:tc>
        <w:tc>
          <w:tcPr>
            <w:tcW w:w="2388" w:type="dxa"/>
            <w:shd w:val="clear" w:color="auto" w:fill="F5DFEA"/>
          </w:tcPr>
          <w:p w:rsidR="00586AEF" w:rsidRPr="00FD0972" w:rsidRDefault="00586AEF">
            <w:pPr>
              <w:ind w:firstLine="720"/>
              <w:jc w:val="both"/>
              <w:rPr>
                <w:b/>
                <w:lang w:val="bg-BG"/>
              </w:rPr>
            </w:pPr>
            <w:r w:rsidRPr="00FD0972">
              <w:rPr>
                <w:b/>
                <w:lang w:val="bg-BG"/>
              </w:rPr>
              <w:t>5,51</w:t>
            </w:r>
          </w:p>
        </w:tc>
        <w:tc>
          <w:tcPr>
            <w:tcW w:w="2017" w:type="dxa"/>
            <w:shd w:val="clear" w:color="auto" w:fill="F5DFEA"/>
          </w:tcPr>
          <w:p w:rsidR="00586AEF" w:rsidRPr="00FD0972" w:rsidRDefault="00586AEF">
            <w:pPr>
              <w:ind w:firstLine="720"/>
              <w:jc w:val="both"/>
              <w:rPr>
                <w:b/>
                <w:lang w:val="bg-BG"/>
              </w:rPr>
            </w:pPr>
            <w:r w:rsidRPr="00FD0972">
              <w:rPr>
                <w:b/>
                <w:lang w:val="bg-BG"/>
              </w:rPr>
              <w:t>4,84</w:t>
            </w:r>
          </w:p>
        </w:tc>
      </w:tr>
      <w:tr w:rsidR="00586AEF" w:rsidRPr="00FD0972" w:rsidTr="00FD0972">
        <w:tc>
          <w:tcPr>
            <w:tcW w:w="2387" w:type="dxa"/>
            <w:shd w:val="clear" w:color="auto" w:fill="F5DFEA"/>
          </w:tcPr>
          <w:p w:rsidR="00586AEF" w:rsidRPr="00FD0972" w:rsidRDefault="00586AEF">
            <w:pPr>
              <w:ind w:firstLine="720"/>
              <w:jc w:val="both"/>
              <w:rPr>
                <w:b/>
                <w:lang w:val="bg-BG"/>
              </w:rPr>
            </w:pPr>
            <w:r w:rsidRPr="00FD0972">
              <w:rPr>
                <w:b/>
                <w:lang w:val="bg-BG"/>
              </w:rPr>
              <w:t xml:space="preserve">2019 </w:t>
            </w:r>
          </w:p>
        </w:tc>
        <w:tc>
          <w:tcPr>
            <w:tcW w:w="2388" w:type="dxa"/>
            <w:shd w:val="clear" w:color="auto" w:fill="F5DFEA"/>
          </w:tcPr>
          <w:p w:rsidR="00586AEF" w:rsidRPr="00FD0972" w:rsidRDefault="00586AEF">
            <w:pPr>
              <w:ind w:firstLine="720"/>
              <w:jc w:val="both"/>
              <w:rPr>
                <w:b/>
                <w:lang w:val="bg-BG"/>
              </w:rPr>
            </w:pPr>
            <w:r w:rsidRPr="00FD0972">
              <w:rPr>
                <w:b/>
                <w:lang w:val="bg-BG"/>
              </w:rPr>
              <w:t>5,38</w:t>
            </w:r>
          </w:p>
        </w:tc>
        <w:tc>
          <w:tcPr>
            <w:tcW w:w="2388" w:type="dxa"/>
            <w:shd w:val="clear" w:color="auto" w:fill="F5DFEA"/>
          </w:tcPr>
          <w:p w:rsidR="00586AEF" w:rsidRPr="00FD0972" w:rsidRDefault="00586AEF">
            <w:pPr>
              <w:ind w:firstLine="720"/>
              <w:jc w:val="both"/>
              <w:rPr>
                <w:b/>
                <w:lang w:val="bg-BG"/>
              </w:rPr>
            </w:pPr>
            <w:r w:rsidRPr="00FD0972">
              <w:rPr>
                <w:b/>
                <w:lang w:val="bg-BG"/>
              </w:rPr>
              <w:t>6,04</w:t>
            </w:r>
          </w:p>
        </w:tc>
        <w:tc>
          <w:tcPr>
            <w:tcW w:w="2017" w:type="dxa"/>
            <w:shd w:val="clear" w:color="auto" w:fill="F5DFEA"/>
          </w:tcPr>
          <w:p w:rsidR="00586AEF" w:rsidRPr="00FD0972" w:rsidRDefault="00586AEF">
            <w:pPr>
              <w:ind w:firstLine="720"/>
              <w:jc w:val="both"/>
              <w:rPr>
                <w:b/>
                <w:lang w:val="bg-BG"/>
              </w:rPr>
            </w:pPr>
            <w:r w:rsidRPr="00FD0972">
              <w:rPr>
                <w:b/>
                <w:lang w:val="bg-BG"/>
              </w:rPr>
              <w:t>4,96</w:t>
            </w:r>
          </w:p>
        </w:tc>
      </w:tr>
      <w:tr w:rsidR="00586AEF" w:rsidRPr="00FD0972" w:rsidTr="00FD0972">
        <w:tc>
          <w:tcPr>
            <w:tcW w:w="2387" w:type="dxa"/>
            <w:shd w:val="clear" w:color="auto" w:fill="F5DFEA"/>
          </w:tcPr>
          <w:p w:rsidR="00586AEF" w:rsidRPr="00FD0972" w:rsidRDefault="00586AEF">
            <w:pPr>
              <w:ind w:firstLine="720"/>
              <w:jc w:val="both"/>
              <w:rPr>
                <w:b/>
                <w:lang w:val="bg-BG"/>
              </w:rPr>
            </w:pPr>
            <w:r w:rsidRPr="00FD0972">
              <w:rPr>
                <w:b/>
                <w:lang w:val="bg-BG"/>
              </w:rPr>
              <w:t>2020 отчетна</w:t>
            </w:r>
          </w:p>
        </w:tc>
        <w:tc>
          <w:tcPr>
            <w:tcW w:w="2388" w:type="dxa"/>
            <w:shd w:val="clear" w:color="auto" w:fill="F5DFEA"/>
          </w:tcPr>
          <w:p w:rsidR="00586AEF" w:rsidRPr="00FD0972" w:rsidRDefault="00586AEF">
            <w:pPr>
              <w:ind w:firstLine="720"/>
              <w:jc w:val="both"/>
              <w:rPr>
                <w:b/>
                <w:lang w:val="bg-BG"/>
              </w:rPr>
            </w:pPr>
            <w:r w:rsidRPr="00FD0972">
              <w:rPr>
                <w:b/>
                <w:lang w:val="bg-BG"/>
              </w:rPr>
              <w:t>5,74</w:t>
            </w:r>
          </w:p>
        </w:tc>
        <w:tc>
          <w:tcPr>
            <w:tcW w:w="2388" w:type="dxa"/>
            <w:shd w:val="clear" w:color="auto" w:fill="F5DFEA"/>
          </w:tcPr>
          <w:p w:rsidR="00586AEF" w:rsidRPr="00FD0972" w:rsidRDefault="00586AEF">
            <w:pPr>
              <w:ind w:firstLine="720"/>
              <w:jc w:val="both"/>
              <w:rPr>
                <w:b/>
                <w:lang w:val="bg-BG"/>
              </w:rPr>
            </w:pPr>
            <w:r w:rsidRPr="00FD0972">
              <w:rPr>
                <w:b/>
                <w:lang w:val="bg-BG"/>
              </w:rPr>
              <w:t>6,83</w:t>
            </w:r>
          </w:p>
        </w:tc>
        <w:tc>
          <w:tcPr>
            <w:tcW w:w="2017" w:type="dxa"/>
            <w:shd w:val="clear" w:color="auto" w:fill="F5DFEA"/>
          </w:tcPr>
          <w:p w:rsidR="00586AEF" w:rsidRPr="00FD0972" w:rsidRDefault="00586AEF">
            <w:pPr>
              <w:ind w:firstLine="720"/>
              <w:jc w:val="both"/>
              <w:rPr>
                <w:b/>
                <w:lang w:val="bg-BG"/>
              </w:rPr>
            </w:pPr>
            <w:r w:rsidRPr="00FD0972">
              <w:rPr>
                <w:b/>
                <w:lang w:val="bg-BG"/>
              </w:rPr>
              <w:t>5,44</w:t>
            </w:r>
          </w:p>
        </w:tc>
      </w:tr>
    </w:tbl>
    <w:p w:rsidR="00586AEF" w:rsidRDefault="00586AEF" w:rsidP="007B129F">
      <w:pPr>
        <w:ind w:firstLine="720"/>
        <w:jc w:val="both"/>
        <w:rPr>
          <w:b/>
          <w:sz w:val="28"/>
          <w:szCs w:val="28"/>
          <w:lang w:val="bg-BG"/>
        </w:rPr>
      </w:pPr>
    </w:p>
    <w:p w:rsidR="00586AEF" w:rsidRPr="00264E64" w:rsidRDefault="00586AEF" w:rsidP="007B129F">
      <w:pPr>
        <w:ind w:firstLine="720"/>
        <w:jc w:val="both"/>
        <w:rPr>
          <w:b/>
          <w:lang w:val="ru-RU"/>
        </w:rPr>
      </w:pPr>
      <w:r w:rsidRPr="00264E64">
        <w:rPr>
          <w:b/>
          <w:lang w:val="ru-RU"/>
        </w:rPr>
        <w:t>Действителна натоваренст за 4-годишен период</w:t>
      </w:r>
    </w:p>
    <w:tbl>
      <w:tblPr>
        <w:tblW w:w="9180" w:type="dxa"/>
        <w:tblInd w:w="2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387"/>
        <w:gridCol w:w="2388"/>
        <w:gridCol w:w="2388"/>
        <w:gridCol w:w="2017"/>
      </w:tblGrid>
      <w:tr w:rsidR="00586AEF" w:rsidRPr="00FD0972" w:rsidTr="00FD0972">
        <w:tc>
          <w:tcPr>
            <w:tcW w:w="2387" w:type="dxa"/>
            <w:shd w:val="clear" w:color="auto" w:fill="F5DFEA"/>
          </w:tcPr>
          <w:p w:rsidR="00586AEF" w:rsidRPr="00FD0972" w:rsidRDefault="00586AEF">
            <w:pPr>
              <w:ind w:firstLine="720"/>
              <w:jc w:val="both"/>
              <w:rPr>
                <w:b/>
                <w:lang w:val="bg-BG"/>
              </w:rPr>
            </w:pPr>
            <w:r w:rsidRPr="00FD0972">
              <w:rPr>
                <w:b/>
                <w:lang w:val="bg-BG"/>
              </w:rPr>
              <w:t xml:space="preserve">Година </w:t>
            </w:r>
          </w:p>
        </w:tc>
        <w:tc>
          <w:tcPr>
            <w:tcW w:w="2388" w:type="dxa"/>
            <w:shd w:val="clear" w:color="auto" w:fill="F5DFEA"/>
          </w:tcPr>
          <w:p w:rsidR="00586AEF" w:rsidRPr="00FD0972" w:rsidRDefault="00586AEF">
            <w:pPr>
              <w:jc w:val="both"/>
              <w:rPr>
                <w:b/>
                <w:lang w:val="bg-BG"/>
              </w:rPr>
            </w:pPr>
            <w:r w:rsidRPr="00FD0972">
              <w:rPr>
                <w:b/>
                <w:lang w:val="bg-BG"/>
              </w:rPr>
              <w:t>Постъпили</w:t>
            </w:r>
          </w:p>
        </w:tc>
        <w:tc>
          <w:tcPr>
            <w:tcW w:w="2388" w:type="dxa"/>
            <w:shd w:val="clear" w:color="auto" w:fill="F5DFEA"/>
          </w:tcPr>
          <w:p w:rsidR="00586AEF" w:rsidRPr="00FD0972" w:rsidRDefault="00586AEF">
            <w:pPr>
              <w:jc w:val="both"/>
              <w:rPr>
                <w:b/>
                <w:lang w:val="bg-BG"/>
              </w:rPr>
            </w:pPr>
            <w:r w:rsidRPr="00FD0972">
              <w:rPr>
                <w:b/>
                <w:lang w:val="bg-BG"/>
              </w:rPr>
              <w:t>За разглеждане</w:t>
            </w:r>
          </w:p>
        </w:tc>
        <w:tc>
          <w:tcPr>
            <w:tcW w:w="2017" w:type="dxa"/>
            <w:shd w:val="clear" w:color="auto" w:fill="F5DFEA"/>
          </w:tcPr>
          <w:p w:rsidR="00586AEF" w:rsidRPr="00FD0972" w:rsidRDefault="00586AEF">
            <w:pPr>
              <w:jc w:val="both"/>
              <w:rPr>
                <w:b/>
                <w:lang w:val="bg-BG"/>
              </w:rPr>
            </w:pPr>
            <w:r w:rsidRPr="00FD0972">
              <w:rPr>
                <w:b/>
                <w:lang w:val="bg-BG"/>
              </w:rPr>
              <w:t>Свършени</w:t>
            </w:r>
          </w:p>
        </w:tc>
      </w:tr>
      <w:tr w:rsidR="00586AEF" w:rsidRPr="00FD0972" w:rsidTr="00FD0972">
        <w:tc>
          <w:tcPr>
            <w:tcW w:w="2387" w:type="dxa"/>
            <w:shd w:val="clear" w:color="auto" w:fill="F5DFEA"/>
          </w:tcPr>
          <w:p w:rsidR="00586AEF" w:rsidRPr="00FD0972" w:rsidRDefault="00586AEF">
            <w:pPr>
              <w:ind w:firstLine="720"/>
              <w:jc w:val="both"/>
              <w:rPr>
                <w:b/>
                <w:lang w:val="bg-BG"/>
              </w:rPr>
            </w:pPr>
            <w:r w:rsidRPr="00FD0972">
              <w:rPr>
                <w:b/>
                <w:lang w:val="bg-BG"/>
              </w:rPr>
              <w:t xml:space="preserve">2017 </w:t>
            </w:r>
          </w:p>
        </w:tc>
        <w:tc>
          <w:tcPr>
            <w:tcW w:w="2388" w:type="dxa"/>
            <w:shd w:val="clear" w:color="auto" w:fill="F5DFEA"/>
          </w:tcPr>
          <w:p w:rsidR="00586AEF" w:rsidRPr="00FD0972" w:rsidRDefault="00586AEF">
            <w:pPr>
              <w:ind w:firstLine="720"/>
              <w:jc w:val="both"/>
              <w:rPr>
                <w:b/>
                <w:lang w:val="bg-BG"/>
              </w:rPr>
            </w:pPr>
            <w:r w:rsidRPr="00FD0972">
              <w:rPr>
                <w:b/>
                <w:lang w:val="bg-BG"/>
              </w:rPr>
              <w:t>5,14</w:t>
            </w:r>
          </w:p>
        </w:tc>
        <w:tc>
          <w:tcPr>
            <w:tcW w:w="2388" w:type="dxa"/>
            <w:shd w:val="clear" w:color="auto" w:fill="F5DFEA"/>
          </w:tcPr>
          <w:p w:rsidR="00586AEF" w:rsidRPr="00FD0972" w:rsidRDefault="00586AEF">
            <w:pPr>
              <w:ind w:firstLine="720"/>
              <w:jc w:val="both"/>
              <w:rPr>
                <w:b/>
                <w:lang w:val="bg-BG"/>
              </w:rPr>
            </w:pPr>
            <w:r w:rsidRPr="00FD0972">
              <w:rPr>
                <w:b/>
                <w:lang w:val="bg-BG"/>
              </w:rPr>
              <w:t>5,64</w:t>
            </w:r>
          </w:p>
        </w:tc>
        <w:tc>
          <w:tcPr>
            <w:tcW w:w="2017" w:type="dxa"/>
            <w:shd w:val="clear" w:color="auto" w:fill="F5DFEA"/>
          </w:tcPr>
          <w:p w:rsidR="00586AEF" w:rsidRPr="00FD0972" w:rsidRDefault="00586AEF">
            <w:pPr>
              <w:ind w:firstLine="720"/>
              <w:jc w:val="both"/>
              <w:rPr>
                <w:b/>
                <w:lang w:val="bg-BG"/>
              </w:rPr>
            </w:pPr>
            <w:r w:rsidRPr="00FD0972">
              <w:rPr>
                <w:b/>
                <w:lang w:val="bg-BG"/>
              </w:rPr>
              <w:t>4,94</w:t>
            </w:r>
          </w:p>
        </w:tc>
      </w:tr>
      <w:tr w:rsidR="00586AEF" w:rsidRPr="00FD0972" w:rsidTr="00FD0972">
        <w:tc>
          <w:tcPr>
            <w:tcW w:w="2387" w:type="dxa"/>
            <w:shd w:val="clear" w:color="auto" w:fill="F5DFEA"/>
          </w:tcPr>
          <w:p w:rsidR="00586AEF" w:rsidRPr="00FD0972" w:rsidRDefault="00586AEF">
            <w:pPr>
              <w:ind w:firstLine="720"/>
              <w:jc w:val="both"/>
              <w:rPr>
                <w:b/>
                <w:lang w:val="bg-BG"/>
              </w:rPr>
            </w:pPr>
            <w:r w:rsidRPr="00FD0972">
              <w:rPr>
                <w:b/>
                <w:lang w:val="bg-BG"/>
              </w:rPr>
              <w:t xml:space="preserve">2018 </w:t>
            </w:r>
          </w:p>
        </w:tc>
        <w:tc>
          <w:tcPr>
            <w:tcW w:w="2388" w:type="dxa"/>
            <w:shd w:val="clear" w:color="auto" w:fill="F5DFEA"/>
          </w:tcPr>
          <w:p w:rsidR="00586AEF" w:rsidRPr="00FD0972" w:rsidRDefault="00586AEF">
            <w:pPr>
              <w:ind w:firstLine="720"/>
              <w:jc w:val="both"/>
              <w:rPr>
                <w:b/>
                <w:lang w:val="bg-BG"/>
              </w:rPr>
            </w:pPr>
            <w:r w:rsidRPr="00FD0972">
              <w:rPr>
                <w:b/>
                <w:lang w:val="bg-BG"/>
              </w:rPr>
              <w:t>5,38</w:t>
            </w:r>
          </w:p>
        </w:tc>
        <w:tc>
          <w:tcPr>
            <w:tcW w:w="2388" w:type="dxa"/>
            <w:shd w:val="clear" w:color="auto" w:fill="F5DFEA"/>
          </w:tcPr>
          <w:p w:rsidR="00586AEF" w:rsidRPr="00FD0972" w:rsidRDefault="00586AEF">
            <w:pPr>
              <w:ind w:firstLine="720"/>
              <w:jc w:val="both"/>
              <w:rPr>
                <w:b/>
                <w:lang w:val="bg-BG"/>
              </w:rPr>
            </w:pPr>
            <w:r w:rsidRPr="00FD0972">
              <w:rPr>
                <w:b/>
                <w:lang w:val="bg-BG"/>
              </w:rPr>
              <w:t>6,12</w:t>
            </w:r>
          </w:p>
        </w:tc>
        <w:tc>
          <w:tcPr>
            <w:tcW w:w="2017" w:type="dxa"/>
            <w:shd w:val="clear" w:color="auto" w:fill="F5DFEA"/>
          </w:tcPr>
          <w:p w:rsidR="00586AEF" w:rsidRPr="00FD0972" w:rsidRDefault="00586AEF">
            <w:pPr>
              <w:ind w:firstLine="720"/>
              <w:jc w:val="both"/>
              <w:rPr>
                <w:b/>
                <w:lang w:val="bg-BG"/>
              </w:rPr>
            </w:pPr>
            <w:r w:rsidRPr="00FD0972">
              <w:rPr>
                <w:b/>
                <w:lang w:val="bg-BG"/>
              </w:rPr>
              <w:t>5,38</w:t>
            </w:r>
          </w:p>
        </w:tc>
      </w:tr>
      <w:tr w:rsidR="00586AEF" w:rsidRPr="00FD0972" w:rsidTr="00FD0972">
        <w:tc>
          <w:tcPr>
            <w:tcW w:w="2387" w:type="dxa"/>
            <w:shd w:val="clear" w:color="auto" w:fill="F5DFEA"/>
          </w:tcPr>
          <w:p w:rsidR="00586AEF" w:rsidRPr="00FD0972" w:rsidRDefault="00586AEF">
            <w:pPr>
              <w:ind w:firstLine="720"/>
              <w:jc w:val="both"/>
              <w:rPr>
                <w:b/>
                <w:lang w:val="bg-BG"/>
              </w:rPr>
            </w:pPr>
            <w:r w:rsidRPr="00FD0972">
              <w:rPr>
                <w:b/>
                <w:lang w:val="bg-BG"/>
              </w:rPr>
              <w:t xml:space="preserve">2019 </w:t>
            </w:r>
          </w:p>
        </w:tc>
        <w:tc>
          <w:tcPr>
            <w:tcW w:w="2388" w:type="dxa"/>
            <w:shd w:val="clear" w:color="auto" w:fill="F5DFEA"/>
          </w:tcPr>
          <w:p w:rsidR="00586AEF" w:rsidRPr="00FD0972" w:rsidRDefault="00586AEF">
            <w:pPr>
              <w:ind w:firstLine="720"/>
              <w:jc w:val="both"/>
              <w:rPr>
                <w:b/>
                <w:lang w:val="bg-BG"/>
              </w:rPr>
            </w:pPr>
            <w:r w:rsidRPr="00FD0972">
              <w:rPr>
                <w:b/>
                <w:lang w:val="bg-BG"/>
              </w:rPr>
              <w:t>6,26</w:t>
            </w:r>
          </w:p>
        </w:tc>
        <w:tc>
          <w:tcPr>
            <w:tcW w:w="2388" w:type="dxa"/>
            <w:shd w:val="clear" w:color="auto" w:fill="F5DFEA"/>
          </w:tcPr>
          <w:p w:rsidR="00586AEF" w:rsidRPr="00FD0972" w:rsidRDefault="00586AEF">
            <w:pPr>
              <w:ind w:firstLine="720"/>
              <w:jc w:val="both"/>
              <w:rPr>
                <w:b/>
                <w:lang w:val="bg-BG"/>
              </w:rPr>
            </w:pPr>
            <w:r w:rsidRPr="00FD0972">
              <w:rPr>
                <w:b/>
                <w:lang w:val="bg-BG"/>
              </w:rPr>
              <w:t>7,04</w:t>
            </w:r>
          </w:p>
        </w:tc>
        <w:tc>
          <w:tcPr>
            <w:tcW w:w="2017" w:type="dxa"/>
            <w:shd w:val="clear" w:color="auto" w:fill="F5DFEA"/>
          </w:tcPr>
          <w:p w:rsidR="00586AEF" w:rsidRPr="00FD0972" w:rsidRDefault="00586AEF">
            <w:pPr>
              <w:ind w:firstLine="720"/>
              <w:jc w:val="both"/>
              <w:rPr>
                <w:b/>
                <w:lang w:val="bg-BG"/>
              </w:rPr>
            </w:pPr>
            <w:r w:rsidRPr="00FD0972">
              <w:rPr>
                <w:b/>
                <w:lang w:val="bg-BG"/>
              </w:rPr>
              <w:t>5,78</w:t>
            </w:r>
          </w:p>
        </w:tc>
      </w:tr>
      <w:tr w:rsidR="00586AEF" w:rsidRPr="00FD0972" w:rsidTr="00FD0972">
        <w:tc>
          <w:tcPr>
            <w:tcW w:w="2387" w:type="dxa"/>
            <w:shd w:val="clear" w:color="auto" w:fill="F5DFEA"/>
          </w:tcPr>
          <w:p w:rsidR="00586AEF" w:rsidRPr="00FD0972" w:rsidRDefault="00586AEF">
            <w:pPr>
              <w:ind w:firstLine="720"/>
              <w:jc w:val="both"/>
              <w:rPr>
                <w:b/>
                <w:lang w:val="bg-BG"/>
              </w:rPr>
            </w:pPr>
            <w:r w:rsidRPr="00FD0972">
              <w:rPr>
                <w:b/>
                <w:lang w:val="bg-BG"/>
              </w:rPr>
              <w:t>2020 отчетна</w:t>
            </w:r>
          </w:p>
        </w:tc>
        <w:tc>
          <w:tcPr>
            <w:tcW w:w="2388" w:type="dxa"/>
            <w:shd w:val="clear" w:color="auto" w:fill="F5DFEA"/>
          </w:tcPr>
          <w:p w:rsidR="00586AEF" w:rsidRPr="00FD0972" w:rsidRDefault="00586AEF">
            <w:pPr>
              <w:ind w:firstLine="720"/>
              <w:jc w:val="both"/>
              <w:rPr>
                <w:b/>
                <w:lang w:val="bg-BG"/>
              </w:rPr>
            </w:pPr>
            <w:r w:rsidRPr="00FD0972">
              <w:rPr>
                <w:b/>
                <w:lang w:val="bg-BG"/>
              </w:rPr>
              <w:t>6,76</w:t>
            </w:r>
          </w:p>
        </w:tc>
        <w:tc>
          <w:tcPr>
            <w:tcW w:w="2388" w:type="dxa"/>
            <w:shd w:val="clear" w:color="auto" w:fill="F5DFEA"/>
          </w:tcPr>
          <w:p w:rsidR="00586AEF" w:rsidRPr="00FD0972" w:rsidRDefault="00586AEF">
            <w:pPr>
              <w:ind w:firstLine="720"/>
              <w:jc w:val="both"/>
              <w:rPr>
                <w:b/>
                <w:lang w:val="bg-BG"/>
              </w:rPr>
            </w:pPr>
            <w:r w:rsidRPr="00FD0972">
              <w:rPr>
                <w:b/>
                <w:lang w:val="bg-BG"/>
              </w:rPr>
              <w:t>8,03</w:t>
            </w:r>
          </w:p>
        </w:tc>
        <w:tc>
          <w:tcPr>
            <w:tcW w:w="2017" w:type="dxa"/>
            <w:shd w:val="clear" w:color="auto" w:fill="F5DFEA"/>
          </w:tcPr>
          <w:p w:rsidR="00586AEF" w:rsidRPr="00FD0972" w:rsidRDefault="00586AEF">
            <w:pPr>
              <w:ind w:firstLine="720"/>
              <w:jc w:val="both"/>
              <w:rPr>
                <w:b/>
                <w:lang w:val="bg-BG"/>
              </w:rPr>
            </w:pPr>
            <w:r w:rsidRPr="00FD0972">
              <w:rPr>
                <w:b/>
                <w:lang w:val="bg-BG"/>
              </w:rPr>
              <w:t>6,40</w:t>
            </w:r>
          </w:p>
        </w:tc>
      </w:tr>
    </w:tbl>
    <w:p w:rsidR="00586AEF" w:rsidRDefault="00586AEF" w:rsidP="007B129F">
      <w:pPr>
        <w:ind w:firstLine="708"/>
        <w:jc w:val="both"/>
        <w:rPr>
          <w:sz w:val="28"/>
          <w:szCs w:val="28"/>
          <w:lang w:val="ru-RU"/>
        </w:rPr>
      </w:pPr>
    </w:p>
    <w:p w:rsidR="00586AEF" w:rsidRDefault="00586AEF" w:rsidP="007751C2">
      <w:pPr>
        <w:ind w:firstLine="720"/>
        <w:jc w:val="both"/>
        <w:rPr>
          <w:b/>
          <w:sz w:val="28"/>
          <w:szCs w:val="28"/>
          <w:lang w:val="bg-BG"/>
        </w:rPr>
      </w:pPr>
      <w:r>
        <w:rPr>
          <w:b/>
          <w:sz w:val="28"/>
          <w:szCs w:val="28"/>
          <w:lang w:val="bg-BG"/>
        </w:rPr>
        <w:t>V. СГРАДЕН ФОНД, ТЕХНИЧЕСКО ОСИГУРЯВАНЕ</w:t>
      </w:r>
      <w:r w:rsidRPr="005012F6">
        <w:rPr>
          <w:b/>
          <w:sz w:val="28"/>
          <w:szCs w:val="28"/>
          <w:lang w:val="bg-BG"/>
        </w:rPr>
        <w:t>.</w:t>
      </w:r>
      <w:r>
        <w:rPr>
          <w:b/>
          <w:sz w:val="28"/>
          <w:szCs w:val="28"/>
          <w:lang w:val="bg-BG"/>
        </w:rPr>
        <w:t xml:space="preserve"> ПРОБЛЕМИ</w:t>
      </w:r>
    </w:p>
    <w:p w:rsidR="00586AEF" w:rsidRDefault="00586AEF" w:rsidP="007751C2">
      <w:pPr>
        <w:ind w:firstLine="720"/>
        <w:jc w:val="both"/>
        <w:rPr>
          <w:b/>
          <w:sz w:val="28"/>
          <w:szCs w:val="28"/>
          <w:lang w:val="bg-BG"/>
        </w:rPr>
      </w:pPr>
      <w:r>
        <w:rPr>
          <w:b/>
          <w:sz w:val="28"/>
          <w:szCs w:val="28"/>
          <w:lang w:val="bg-BG"/>
        </w:rPr>
        <w:t>1. Сграден фонд</w:t>
      </w:r>
    </w:p>
    <w:p w:rsidR="00586AEF" w:rsidRPr="00D028FE" w:rsidRDefault="00586AEF" w:rsidP="007751C2">
      <w:pPr>
        <w:ind w:firstLine="720"/>
        <w:jc w:val="both"/>
        <w:rPr>
          <w:sz w:val="28"/>
          <w:szCs w:val="28"/>
          <w:lang w:val="ru-RU"/>
        </w:rPr>
      </w:pPr>
      <w:r w:rsidRPr="00D028FE">
        <w:rPr>
          <w:sz w:val="28"/>
          <w:szCs w:val="28"/>
          <w:lang w:val="ru-RU"/>
        </w:rPr>
        <w:t>Административна</w:t>
      </w:r>
      <w:r>
        <w:rPr>
          <w:sz w:val="28"/>
          <w:szCs w:val="28"/>
          <w:lang w:val="bg-BG"/>
        </w:rPr>
        <w:t xml:space="preserve"> сграда</w:t>
      </w:r>
      <w:r>
        <w:rPr>
          <w:color w:val="FF0000"/>
          <w:sz w:val="28"/>
          <w:szCs w:val="28"/>
          <w:lang w:val="bg-BG"/>
        </w:rPr>
        <w:t xml:space="preserve"> </w:t>
      </w:r>
      <w:r w:rsidRPr="00D028FE">
        <w:rPr>
          <w:sz w:val="28"/>
          <w:szCs w:val="28"/>
          <w:lang w:val="ru-RU"/>
        </w:rPr>
        <w:t>Съдебна палата</w:t>
      </w:r>
      <w:r>
        <w:rPr>
          <w:sz w:val="28"/>
          <w:szCs w:val="28"/>
          <w:lang w:val="bg-BG"/>
        </w:rPr>
        <w:t xml:space="preserve"> – град Кърджали </w:t>
      </w:r>
      <w:r w:rsidRPr="00D028FE">
        <w:rPr>
          <w:sz w:val="28"/>
          <w:szCs w:val="28"/>
          <w:lang w:val="ru-RU"/>
        </w:rPr>
        <w:t>е публична държавна собственост съгласно АДС №2238/30.03.</w:t>
      </w:r>
      <w:r>
        <w:rPr>
          <w:sz w:val="28"/>
          <w:szCs w:val="28"/>
          <w:lang w:val="bg-BG"/>
        </w:rPr>
        <w:t>2</w:t>
      </w:r>
      <w:r w:rsidRPr="00D028FE">
        <w:rPr>
          <w:sz w:val="28"/>
          <w:szCs w:val="28"/>
          <w:lang w:val="ru-RU"/>
        </w:rPr>
        <w:t>009 г. на Областния управител на Област Кърджали, с предоставени към датата на съставянето му права за управление на Министерство на правосъдието. В същия</w:t>
      </w:r>
      <w:r>
        <w:rPr>
          <w:sz w:val="28"/>
          <w:szCs w:val="28"/>
          <w:lang w:val="ru-RU"/>
        </w:rPr>
        <w:t>т</w:t>
      </w:r>
      <w:r w:rsidRPr="00D028FE">
        <w:rPr>
          <w:sz w:val="28"/>
          <w:szCs w:val="28"/>
          <w:lang w:val="ru-RU"/>
        </w:rPr>
        <w:t xml:space="preserve"> </w:t>
      </w:r>
      <w:r>
        <w:rPr>
          <w:sz w:val="28"/>
          <w:szCs w:val="28"/>
          <w:lang w:val="bg-BG"/>
        </w:rPr>
        <w:t>е</w:t>
      </w:r>
      <w:r w:rsidRPr="00D028FE">
        <w:rPr>
          <w:sz w:val="28"/>
          <w:szCs w:val="28"/>
          <w:lang w:val="ru-RU"/>
        </w:rPr>
        <w:t xml:space="preserve"> </w:t>
      </w:r>
      <w:r>
        <w:rPr>
          <w:sz w:val="28"/>
          <w:szCs w:val="28"/>
          <w:lang w:val="bg-BG"/>
        </w:rPr>
        <w:t xml:space="preserve">направено </w:t>
      </w:r>
      <w:r w:rsidRPr="00D028FE">
        <w:rPr>
          <w:sz w:val="28"/>
          <w:szCs w:val="28"/>
          <w:lang w:val="ru-RU"/>
        </w:rPr>
        <w:t xml:space="preserve">отбелязване </w:t>
      </w:r>
      <w:r>
        <w:rPr>
          <w:sz w:val="28"/>
          <w:szCs w:val="28"/>
          <w:lang w:val="ru-RU"/>
        </w:rPr>
        <w:t xml:space="preserve">като забележка </w:t>
      </w:r>
      <w:r w:rsidRPr="00D028FE">
        <w:rPr>
          <w:sz w:val="28"/>
          <w:szCs w:val="28"/>
          <w:lang w:val="ru-RU"/>
        </w:rPr>
        <w:t>от</w:t>
      </w:r>
      <w:r>
        <w:rPr>
          <w:sz w:val="28"/>
          <w:szCs w:val="28"/>
          <w:lang w:val="bg-BG"/>
        </w:rPr>
        <w:t xml:space="preserve"> 09.12.2016 г.,</w:t>
      </w:r>
      <w:r w:rsidRPr="00D028FE">
        <w:rPr>
          <w:sz w:val="28"/>
          <w:szCs w:val="28"/>
          <w:lang w:val="ru-RU"/>
        </w:rPr>
        <w:t xml:space="preserve"> съгласно което, на основание §83, ал. 1 ПЗРЗИДЗСВ </w:t>
      </w:r>
      <w:r>
        <w:rPr>
          <w:sz w:val="28"/>
          <w:szCs w:val="28"/>
          <w:lang w:val="ru-RU"/>
        </w:rPr>
        <w:t>(</w:t>
      </w:r>
      <w:r w:rsidRPr="00D028FE">
        <w:rPr>
          <w:sz w:val="28"/>
          <w:szCs w:val="28"/>
          <w:lang w:val="ru-RU"/>
        </w:rPr>
        <w:t>ДВ, бр. 28/2016 г.</w:t>
      </w:r>
      <w:r>
        <w:rPr>
          <w:sz w:val="28"/>
          <w:szCs w:val="28"/>
          <w:lang w:val="ru-RU"/>
        </w:rPr>
        <w:t>)</w:t>
      </w:r>
      <w:r w:rsidRPr="00D028FE">
        <w:rPr>
          <w:sz w:val="28"/>
          <w:szCs w:val="28"/>
          <w:lang w:val="ru-RU"/>
        </w:rPr>
        <w:t>, правото на управление на имота преминава към ВСС. Съгласно решение ІІ.2 по протокол от заседание на П</w:t>
      </w:r>
      <w:r>
        <w:rPr>
          <w:sz w:val="28"/>
          <w:szCs w:val="28"/>
          <w:lang w:val="ru-RU"/>
        </w:rPr>
        <w:t xml:space="preserve">ленума на </w:t>
      </w:r>
      <w:r w:rsidRPr="00D028FE">
        <w:rPr>
          <w:sz w:val="28"/>
          <w:szCs w:val="28"/>
          <w:lang w:val="ru-RU"/>
        </w:rPr>
        <w:t xml:space="preserve">ВСС, проведено на 09.03.2017 г., стопанисването на имота е предоставено на административния ръководител </w:t>
      </w:r>
      <w:r>
        <w:rPr>
          <w:sz w:val="28"/>
          <w:szCs w:val="28"/>
          <w:lang w:val="bg-BG"/>
        </w:rPr>
        <w:t>–</w:t>
      </w:r>
      <w:r w:rsidRPr="00D028FE">
        <w:rPr>
          <w:sz w:val="28"/>
          <w:szCs w:val="28"/>
          <w:lang w:val="ru-RU"/>
        </w:rPr>
        <w:t xml:space="preserve"> председател</w:t>
      </w:r>
      <w:r>
        <w:rPr>
          <w:sz w:val="28"/>
          <w:szCs w:val="28"/>
          <w:lang w:val="ru-RU"/>
        </w:rPr>
        <w:t xml:space="preserve"> </w:t>
      </w:r>
      <w:r w:rsidRPr="00D028FE">
        <w:rPr>
          <w:sz w:val="28"/>
          <w:szCs w:val="28"/>
          <w:lang w:val="ru-RU"/>
        </w:rPr>
        <w:t>на Окръжен съд</w:t>
      </w:r>
      <w:r>
        <w:rPr>
          <w:sz w:val="28"/>
          <w:szCs w:val="28"/>
          <w:lang w:val="bg-BG"/>
        </w:rPr>
        <w:t xml:space="preserve"> </w:t>
      </w:r>
      <w:r>
        <w:rPr>
          <w:sz w:val="28"/>
          <w:szCs w:val="28"/>
          <w:lang w:val="ru-RU"/>
        </w:rPr>
        <w:t>–</w:t>
      </w:r>
      <w:r>
        <w:rPr>
          <w:sz w:val="28"/>
          <w:szCs w:val="28"/>
          <w:lang w:val="bg-BG"/>
        </w:rPr>
        <w:t xml:space="preserve"> </w:t>
      </w:r>
      <w:r w:rsidRPr="00D028FE">
        <w:rPr>
          <w:sz w:val="28"/>
          <w:szCs w:val="28"/>
          <w:lang w:val="ru-RU"/>
        </w:rPr>
        <w:t>Кърджали.</w:t>
      </w:r>
    </w:p>
    <w:p w:rsidR="00586AEF" w:rsidRPr="00D028FE" w:rsidRDefault="00586AEF" w:rsidP="007751C2">
      <w:pPr>
        <w:ind w:firstLine="720"/>
        <w:jc w:val="both"/>
        <w:rPr>
          <w:sz w:val="28"/>
          <w:szCs w:val="28"/>
          <w:lang w:val="ru-RU"/>
        </w:rPr>
      </w:pPr>
      <w:r w:rsidRPr="00D028FE">
        <w:rPr>
          <w:sz w:val="28"/>
          <w:szCs w:val="28"/>
          <w:lang w:val="ru-RU"/>
        </w:rPr>
        <w:t xml:space="preserve">Сградата е масивна, четириетажна. </w:t>
      </w:r>
      <w:r>
        <w:rPr>
          <w:sz w:val="28"/>
          <w:szCs w:val="28"/>
          <w:lang w:val="bg-BG"/>
        </w:rPr>
        <w:t>П</w:t>
      </w:r>
      <w:r w:rsidRPr="00D028FE">
        <w:rPr>
          <w:sz w:val="28"/>
          <w:szCs w:val="28"/>
          <w:lang w:val="ru-RU"/>
        </w:rPr>
        <w:t>ърви</w:t>
      </w:r>
      <w:r>
        <w:rPr>
          <w:sz w:val="28"/>
          <w:szCs w:val="28"/>
          <w:lang w:val="bg-BG"/>
        </w:rPr>
        <w:t>ят</w:t>
      </w:r>
      <w:r w:rsidRPr="00D028FE">
        <w:rPr>
          <w:sz w:val="28"/>
          <w:szCs w:val="28"/>
          <w:lang w:val="ru-RU"/>
        </w:rPr>
        <w:t xml:space="preserve"> и втори</w:t>
      </w:r>
      <w:r>
        <w:rPr>
          <w:sz w:val="28"/>
          <w:szCs w:val="28"/>
          <w:lang w:val="bg-BG"/>
        </w:rPr>
        <w:t>ят</w:t>
      </w:r>
      <w:r w:rsidRPr="00D028FE">
        <w:rPr>
          <w:sz w:val="28"/>
          <w:szCs w:val="28"/>
          <w:lang w:val="ru-RU"/>
        </w:rPr>
        <w:t xml:space="preserve"> етаж</w:t>
      </w:r>
      <w:r>
        <w:rPr>
          <w:sz w:val="28"/>
          <w:szCs w:val="28"/>
          <w:lang w:val="bg-BG"/>
        </w:rPr>
        <w:t>и</w:t>
      </w:r>
      <w:r w:rsidRPr="00D028FE">
        <w:rPr>
          <w:sz w:val="28"/>
          <w:szCs w:val="28"/>
          <w:lang w:val="ru-RU"/>
        </w:rPr>
        <w:t xml:space="preserve"> </w:t>
      </w:r>
      <w:r>
        <w:rPr>
          <w:sz w:val="28"/>
          <w:szCs w:val="28"/>
          <w:lang w:val="bg-BG"/>
        </w:rPr>
        <w:t>се ползват от</w:t>
      </w:r>
      <w:r w:rsidRPr="00D028FE">
        <w:rPr>
          <w:sz w:val="28"/>
          <w:szCs w:val="28"/>
          <w:lang w:val="ru-RU"/>
        </w:rPr>
        <w:t xml:space="preserve"> Районен съд - Кърджали, а трети</w:t>
      </w:r>
      <w:r>
        <w:rPr>
          <w:sz w:val="28"/>
          <w:szCs w:val="28"/>
          <w:lang w:val="bg-BG"/>
        </w:rPr>
        <w:t>ят</w:t>
      </w:r>
      <w:r w:rsidRPr="00D028FE">
        <w:rPr>
          <w:sz w:val="28"/>
          <w:szCs w:val="28"/>
          <w:lang w:val="ru-RU"/>
        </w:rPr>
        <w:t xml:space="preserve"> и четвърти</w:t>
      </w:r>
      <w:r>
        <w:rPr>
          <w:sz w:val="28"/>
          <w:szCs w:val="28"/>
          <w:lang w:val="bg-BG"/>
        </w:rPr>
        <w:t>ят</w:t>
      </w:r>
      <w:r w:rsidRPr="00D028FE">
        <w:rPr>
          <w:sz w:val="28"/>
          <w:szCs w:val="28"/>
          <w:lang w:val="ru-RU"/>
        </w:rPr>
        <w:t xml:space="preserve"> етаж</w:t>
      </w:r>
      <w:r>
        <w:rPr>
          <w:sz w:val="28"/>
          <w:szCs w:val="28"/>
          <w:lang w:val="bg-BG"/>
        </w:rPr>
        <w:t>и</w:t>
      </w:r>
      <w:r w:rsidRPr="00D028FE">
        <w:rPr>
          <w:sz w:val="28"/>
          <w:szCs w:val="28"/>
          <w:lang w:val="ru-RU"/>
        </w:rPr>
        <w:t xml:space="preserve"> – </w:t>
      </w:r>
      <w:r>
        <w:rPr>
          <w:sz w:val="28"/>
          <w:szCs w:val="28"/>
          <w:lang w:val="bg-BG"/>
        </w:rPr>
        <w:t>от</w:t>
      </w:r>
      <w:r>
        <w:rPr>
          <w:color w:val="FF0000"/>
          <w:sz w:val="28"/>
          <w:szCs w:val="28"/>
          <w:lang w:val="bg-BG"/>
        </w:rPr>
        <w:t xml:space="preserve"> </w:t>
      </w:r>
      <w:r w:rsidRPr="00D028FE">
        <w:rPr>
          <w:sz w:val="28"/>
          <w:szCs w:val="28"/>
          <w:lang w:val="ru-RU"/>
        </w:rPr>
        <w:t xml:space="preserve">Окръжен съд - Кърджали. </w:t>
      </w:r>
    </w:p>
    <w:p w:rsidR="00586AEF" w:rsidRDefault="00586AEF" w:rsidP="007751C2">
      <w:pPr>
        <w:ind w:firstLine="720"/>
        <w:jc w:val="both"/>
        <w:rPr>
          <w:sz w:val="28"/>
          <w:szCs w:val="28"/>
          <w:lang w:val="bg-BG"/>
        </w:rPr>
      </w:pPr>
      <w:r w:rsidRPr="00D028FE">
        <w:rPr>
          <w:sz w:val="28"/>
          <w:szCs w:val="28"/>
          <w:lang w:val="ru-RU"/>
        </w:rPr>
        <w:t xml:space="preserve">В съдебната палата са настанени </w:t>
      </w:r>
      <w:r>
        <w:rPr>
          <w:sz w:val="28"/>
          <w:szCs w:val="28"/>
          <w:lang w:val="bg-BG"/>
        </w:rPr>
        <w:t>още</w:t>
      </w:r>
      <w:r>
        <w:rPr>
          <w:color w:val="FF0000"/>
          <w:sz w:val="28"/>
          <w:szCs w:val="28"/>
          <w:lang w:val="bg-BG"/>
        </w:rPr>
        <w:t xml:space="preserve"> </w:t>
      </w:r>
      <w:r w:rsidRPr="00D028FE">
        <w:rPr>
          <w:sz w:val="28"/>
          <w:szCs w:val="28"/>
          <w:lang w:val="ru-RU"/>
        </w:rPr>
        <w:t>и: Областно звено „Охрана” – Кърджали</w:t>
      </w:r>
      <w:r>
        <w:rPr>
          <w:sz w:val="28"/>
          <w:szCs w:val="28"/>
          <w:lang w:val="bg-BG"/>
        </w:rPr>
        <w:t xml:space="preserve"> (в помещения на четвъртия етаж)</w:t>
      </w:r>
      <w:r w:rsidRPr="00D028FE">
        <w:rPr>
          <w:sz w:val="28"/>
          <w:szCs w:val="28"/>
          <w:lang w:val="ru-RU"/>
        </w:rPr>
        <w:t>, „Информационно обслужване” АД, което ползва едно помещение</w:t>
      </w:r>
      <w:r>
        <w:rPr>
          <w:sz w:val="28"/>
          <w:szCs w:val="28"/>
          <w:lang w:val="bg-BG"/>
        </w:rPr>
        <w:t xml:space="preserve"> на четвъртия етаж</w:t>
      </w:r>
      <w:r w:rsidRPr="00D028FE">
        <w:rPr>
          <w:sz w:val="28"/>
          <w:szCs w:val="28"/>
          <w:lang w:val="ru-RU"/>
        </w:rPr>
        <w:t>; регистър БУЛСТАТ</w:t>
      </w:r>
      <w:r>
        <w:rPr>
          <w:sz w:val="28"/>
          <w:szCs w:val="28"/>
          <w:lang w:val="bg-BG"/>
        </w:rPr>
        <w:t xml:space="preserve"> (едно помещение на четвъртия етаж)</w:t>
      </w:r>
      <w:r w:rsidRPr="00D028FE">
        <w:rPr>
          <w:sz w:val="28"/>
          <w:szCs w:val="28"/>
          <w:lang w:val="ru-RU"/>
        </w:rPr>
        <w:t xml:space="preserve"> и </w:t>
      </w:r>
      <w:r>
        <w:rPr>
          <w:sz w:val="28"/>
          <w:szCs w:val="28"/>
          <w:lang w:val="bg-BG"/>
        </w:rPr>
        <w:t>т</w:t>
      </w:r>
      <w:r w:rsidRPr="00D028FE">
        <w:rPr>
          <w:sz w:val="28"/>
          <w:szCs w:val="28"/>
          <w:lang w:val="ru-RU"/>
        </w:rPr>
        <w:t>ърговски регистър (</w:t>
      </w:r>
      <w:r>
        <w:rPr>
          <w:sz w:val="28"/>
          <w:szCs w:val="28"/>
          <w:lang w:val="bg-BG"/>
        </w:rPr>
        <w:t xml:space="preserve">едно </w:t>
      </w:r>
      <w:r w:rsidRPr="00D028FE">
        <w:rPr>
          <w:sz w:val="28"/>
          <w:szCs w:val="28"/>
          <w:lang w:val="ru-RU"/>
        </w:rPr>
        <w:t>помещение</w:t>
      </w:r>
      <w:r>
        <w:rPr>
          <w:sz w:val="28"/>
          <w:szCs w:val="28"/>
          <w:lang w:val="bg-BG"/>
        </w:rPr>
        <w:t>, обособено като такова</w:t>
      </w:r>
      <w:r w:rsidRPr="00D028FE">
        <w:rPr>
          <w:sz w:val="28"/>
          <w:szCs w:val="28"/>
          <w:lang w:val="ru-RU"/>
        </w:rPr>
        <w:t xml:space="preserve"> от преграждане на стълбищната клетка на </w:t>
      </w:r>
      <w:r>
        <w:rPr>
          <w:sz w:val="28"/>
          <w:szCs w:val="28"/>
          <w:lang w:val="bg-BG"/>
        </w:rPr>
        <w:t>четвъртия</w:t>
      </w:r>
      <w:r w:rsidRPr="00D028FE">
        <w:rPr>
          <w:sz w:val="28"/>
          <w:szCs w:val="28"/>
          <w:lang w:val="ru-RU"/>
        </w:rPr>
        <w:t xml:space="preserve"> етаж)</w:t>
      </w:r>
      <w:r>
        <w:rPr>
          <w:sz w:val="28"/>
          <w:szCs w:val="28"/>
          <w:lang w:val="bg-BG"/>
        </w:rPr>
        <w:t>;</w:t>
      </w:r>
      <w:r w:rsidRPr="00D028FE">
        <w:rPr>
          <w:sz w:val="28"/>
          <w:szCs w:val="28"/>
          <w:lang w:val="ru-RU"/>
        </w:rPr>
        <w:t xml:space="preserve"> Служба по вписванията и архив на службата (две помещения на </w:t>
      </w:r>
      <w:r>
        <w:rPr>
          <w:sz w:val="28"/>
          <w:szCs w:val="28"/>
          <w:lang w:val="bg-BG"/>
        </w:rPr>
        <w:t>първия</w:t>
      </w:r>
      <w:r w:rsidRPr="00D028FE">
        <w:rPr>
          <w:sz w:val="28"/>
          <w:szCs w:val="28"/>
          <w:lang w:val="ru-RU"/>
        </w:rPr>
        <w:t xml:space="preserve"> етаж). В Съде</w:t>
      </w:r>
      <w:r>
        <w:rPr>
          <w:sz w:val="28"/>
          <w:szCs w:val="28"/>
          <w:lang w:val="bg-BG"/>
        </w:rPr>
        <w:t>б</w:t>
      </w:r>
      <w:r w:rsidRPr="00D028FE">
        <w:rPr>
          <w:sz w:val="28"/>
          <w:szCs w:val="28"/>
          <w:lang w:val="ru-RU"/>
        </w:rPr>
        <w:t xml:space="preserve">ната палата има банков офис за обслужване на граждани, разположен на </w:t>
      </w:r>
      <w:r>
        <w:rPr>
          <w:sz w:val="28"/>
          <w:szCs w:val="28"/>
          <w:lang w:val="bg-BG"/>
        </w:rPr>
        <w:t>първия етаж</w:t>
      </w:r>
      <w:r w:rsidRPr="00D028FE">
        <w:rPr>
          <w:sz w:val="28"/>
          <w:szCs w:val="28"/>
          <w:lang w:val="ru-RU"/>
        </w:rPr>
        <w:t xml:space="preserve">. </w:t>
      </w:r>
    </w:p>
    <w:p w:rsidR="00586AEF" w:rsidRPr="00D028FE" w:rsidRDefault="00586AEF" w:rsidP="007751C2">
      <w:pPr>
        <w:ind w:firstLine="720"/>
        <w:jc w:val="both"/>
        <w:rPr>
          <w:sz w:val="28"/>
          <w:szCs w:val="28"/>
          <w:lang w:val="ru-RU"/>
        </w:rPr>
      </w:pPr>
      <w:r>
        <w:rPr>
          <w:sz w:val="28"/>
          <w:szCs w:val="28"/>
          <w:lang w:val="bg-BG"/>
        </w:rPr>
        <w:t xml:space="preserve">С това разпределение на ползването на помещенията, </w:t>
      </w:r>
      <w:r w:rsidRPr="00D028FE">
        <w:rPr>
          <w:sz w:val="28"/>
          <w:szCs w:val="28"/>
          <w:lang w:val="ru-RU"/>
        </w:rPr>
        <w:t xml:space="preserve">вътрешният </w:t>
      </w:r>
      <w:r>
        <w:rPr>
          <w:sz w:val="28"/>
          <w:szCs w:val="28"/>
          <w:lang w:val="bg-BG"/>
        </w:rPr>
        <w:t xml:space="preserve">пространствен </w:t>
      </w:r>
      <w:r w:rsidRPr="00D028FE">
        <w:rPr>
          <w:sz w:val="28"/>
          <w:szCs w:val="28"/>
          <w:lang w:val="ru-RU"/>
        </w:rPr>
        <w:t xml:space="preserve">капацитет на сградата </w:t>
      </w:r>
      <w:r>
        <w:rPr>
          <w:sz w:val="28"/>
          <w:szCs w:val="28"/>
          <w:lang w:val="bg-BG"/>
        </w:rPr>
        <w:t xml:space="preserve">е </w:t>
      </w:r>
      <w:r w:rsidRPr="00D028FE">
        <w:rPr>
          <w:sz w:val="28"/>
          <w:szCs w:val="28"/>
          <w:lang w:val="ru-RU"/>
        </w:rPr>
        <w:t>изчерпан.</w:t>
      </w:r>
    </w:p>
    <w:p w:rsidR="00586AEF" w:rsidRPr="00D028FE" w:rsidRDefault="00586AEF" w:rsidP="007751C2">
      <w:pPr>
        <w:ind w:firstLine="720"/>
        <w:jc w:val="both"/>
        <w:rPr>
          <w:sz w:val="28"/>
          <w:szCs w:val="28"/>
          <w:lang w:val="ru-RU"/>
        </w:rPr>
      </w:pPr>
      <w:r>
        <w:rPr>
          <w:sz w:val="28"/>
          <w:szCs w:val="28"/>
          <w:lang w:val="bg-BG"/>
        </w:rPr>
        <w:t>Всички с</w:t>
      </w:r>
      <w:r w:rsidRPr="00D028FE">
        <w:rPr>
          <w:sz w:val="28"/>
          <w:szCs w:val="28"/>
          <w:lang w:val="ru-RU"/>
        </w:rPr>
        <w:t xml:space="preserve">ъдии при Окръжен съд </w:t>
      </w:r>
      <w:r>
        <w:rPr>
          <w:sz w:val="28"/>
          <w:szCs w:val="28"/>
          <w:lang w:val="bg-BG"/>
        </w:rPr>
        <w:t>–</w:t>
      </w:r>
      <w:r w:rsidRPr="00D028FE">
        <w:rPr>
          <w:sz w:val="28"/>
          <w:szCs w:val="28"/>
          <w:lang w:val="ru-RU"/>
        </w:rPr>
        <w:t xml:space="preserve"> Кърджали</w:t>
      </w:r>
      <w:r>
        <w:rPr>
          <w:sz w:val="28"/>
          <w:szCs w:val="28"/>
          <w:lang w:val="ru-RU"/>
        </w:rPr>
        <w:t xml:space="preserve"> </w:t>
      </w:r>
      <w:r w:rsidRPr="00D028FE">
        <w:rPr>
          <w:sz w:val="28"/>
          <w:szCs w:val="28"/>
          <w:lang w:val="ru-RU"/>
        </w:rPr>
        <w:t xml:space="preserve">работят в самостоятелни стаи. </w:t>
      </w:r>
      <w:r>
        <w:rPr>
          <w:sz w:val="28"/>
          <w:szCs w:val="28"/>
          <w:lang w:val="bg-BG"/>
        </w:rPr>
        <w:t xml:space="preserve">След приключване на конкурса за заемане на длъжността „съдия” в Окръжен съд – Кърджали и назначаване на такъв в съда, поради липса на свободен съдийски кабинет, същият ще следва да бъде настанен при друг съдия. </w:t>
      </w:r>
      <w:r w:rsidRPr="00D028FE">
        <w:rPr>
          <w:sz w:val="28"/>
          <w:szCs w:val="28"/>
          <w:lang w:val="ru-RU"/>
        </w:rPr>
        <w:t xml:space="preserve">Част от съдебните служители работят по двама в стая. </w:t>
      </w:r>
    </w:p>
    <w:p w:rsidR="00586AEF" w:rsidRPr="00D028FE" w:rsidRDefault="00586AEF" w:rsidP="007751C2">
      <w:pPr>
        <w:ind w:firstLine="720"/>
        <w:jc w:val="both"/>
        <w:rPr>
          <w:sz w:val="28"/>
          <w:szCs w:val="28"/>
          <w:lang w:val="ru-RU"/>
        </w:rPr>
      </w:pPr>
      <w:r w:rsidRPr="00D028FE">
        <w:rPr>
          <w:sz w:val="28"/>
          <w:szCs w:val="28"/>
          <w:lang w:val="ru-RU"/>
        </w:rPr>
        <w:t xml:space="preserve">В сградата, поради недостиг на помещения, няма стаи за адвокати и за арестанти както в окръжния, така и в районния съд. </w:t>
      </w:r>
    </w:p>
    <w:p w:rsidR="00586AEF" w:rsidRPr="00D028FE" w:rsidRDefault="00586AEF" w:rsidP="007751C2">
      <w:pPr>
        <w:ind w:firstLine="720"/>
        <w:jc w:val="both"/>
        <w:rPr>
          <w:sz w:val="28"/>
          <w:szCs w:val="28"/>
          <w:lang w:val="ru-RU"/>
        </w:rPr>
      </w:pPr>
      <w:r>
        <w:rPr>
          <w:sz w:val="28"/>
          <w:szCs w:val="28"/>
          <w:lang w:val="bg-BG"/>
        </w:rPr>
        <w:t>Едно работно помещение за нуждите на окръжния съд</w:t>
      </w:r>
      <w:r>
        <w:rPr>
          <w:color w:val="FF0000"/>
          <w:sz w:val="28"/>
          <w:szCs w:val="28"/>
          <w:lang w:val="bg-BG"/>
        </w:rPr>
        <w:t xml:space="preserve"> </w:t>
      </w:r>
      <w:r>
        <w:rPr>
          <w:sz w:val="28"/>
          <w:szCs w:val="28"/>
          <w:lang w:val="bg-BG"/>
        </w:rPr>
        <w:t>може да бъде осигурено, ако се освободи ползваното такова</w:t>
      </w:r>
      <w:r w:rsidRPr="00D028FE">
        <w:rPr>
          <w:sz w:val="28"/>
          <w:szCs w:val="28"/>
          <w:lang w:val="ru-RU"/>
        </w:rPr>
        <w:t xml:space="preserve"> от „Информационно обслужване” АД. В тази връзка </w:t>
      </w:r>
      <w:r>
        <w:rPr>
          <w:sz w:val="28"/>
          <w:szCs w:val="28"/>
          <w:lang w:val="bg-BG"/>
        </w:rPr>
        <w:t>Председателят на Комисия „Професионална квалификация и информационни технологии” към ПВСС е уведомяван неколкократно в годините</w:t>
      </w:r>
      <w:r w:rsidRPr="00D028FE">
        <w:rPr>
          <w:sz w:val="28"/>
          <w:szCs w:val="28"/>
          <w:lang w:val="ru-RU"/>
        </w:rPr>
        <w:t xml:space="preserve">, че </w:t>
      </w:r>
      <w:r>
        <w:rPr>
          <w:sz w:val="28"/>
          <w:szCs w:val="28"/>
          <w:lang w:val="bg-BG"/>
        </w:rPr>
        <w:t>в Окръжен съд – Кърджали е отпаднала необходимостта от използване на програмния продукт на „Делфи-ТР”, собственост на дружеството, като е въведена организация и е напълно във възможностите на съда да издава необходимите удостоверения на непререгистрираните търговци, както и</w:t>
      </w:r>
      <w:r w:rsidRPr="00D028FE">
        <w:rPr>
          <w:sz w:val="28"/>
          <w:szCs w:val="28"/>
          <w:lang w:val="ru-RU"/>
        </w:rPr>
        <w:t xml:space="preserve"> на сдружения</w:t>
      </w:r>
      <w:r>
        <w:rPr>
          <w:sz w:val="28"/>
          <w:szCs w:val="28"/>
          <w:lang w:val="bg-BG"/>
        </w:rPr>
        <w:t>та с нестопанска цел</w:t>
      </w:r>
      <w:r w:rsidRPr="00D028FE">
        <w:rPr>
          <w:sz w:val="28"/>
          <w:szCs w:val="28"/>
          <w:lang w:val="ru-RU"/>
        </w:rPr>
        <w:t xml:space="preserve"> и фондациите във връзка с текущия процес по пререг</w:t>
      </w:r>
      <w:r>
        <w:rPr>
          <w:sz w:val="28"/>
          <w:szCs w:val="28"/>
          <w:lang w:val="bg-BG"/>
        </w:rPr>
        <w:t>и</w:t>
      </w:r>
      <w:r w:rsidRPr="00D028FE">
        <w:rPr>
          <w:sz w:val="28"/>
          <w:szCs w:val="28"/>
          <w:lang w:val="ru-RU"/>
        </w:rPr>
        <w:t xml:space="preserve">страцията им, като при прекратяване на договора с „Информационно обслужване“ АД, </w:t>
      </w:r>
      <w:r>
        <w:rPr>
          <w:sz w:val="28"/>
          <w:szCs w:val="28"/>
          <w:lang w:val="bg-BG"/>
        </w:rPr>
        <w:t>ще</w:t>
      </w:r>
      <w:r w:rsidRPr="00D028FE">
        <w:rPr>
          <w:sz w:val="28"/>
          <w:szCs w:val="28"/>
          <w:lang w:val="ru-RU"/>
        </w:rPr>
        <w:t xml:space="preserve"> се пристъпи към предприемане на действия по освобождаване на ползван</w:t>
      </w:r>
      <w:r>
        <w:rPr>
          <w:sz w:val="28"/>
          <w:szCs w:val="28"/>
          <w:lang w:val="bg-BG"/>
        </w:rPr>
        <w:t>ото</w:t>
      </w:r>
      <w:r w:rsidRPr="00D028FE">
        <w:rPr>
          <w:sz w:val="28"/>
          <w:szCs w:val="28"/>
          <w:lang w:val="ru-RU"/>
        </w:rPr>
        <w:t xml:space="preserve"> от техните служители помещени</w:t>
      </w:r>
      <w:r>
        <w:rPr>
          <w:sz w:val="28"/>
          <w:szCs w:val="28"/>
          <w:lang w:val="bg-BG"/>
        </w:rPr>
        <w:t>е</w:t>
      </w:r>
      <w:r w:rsidRPr="00D028FE">
        <w:rPr>
          <w:sz w:val="28"/>
          <w:szCs w:val="28"/>
          <w:lang w:val="ru-RU"/>
        </w:rPr>
        <w:t xml:space="preserve">. </w:t>
      </w:r>
    </w:p>
    <w:p w:rsidR="00586AEF" w:rsidRDefault="00586AEF" w:rsidP="007751C2">
      <w:pPr>
        <w:ind w:firstLine="720"/>
        <w:jc w:val="both"/>
        <w:rPr>
          <w:sz w:val="28"/>
          <w:szCs w:val="28"/>
          <w:lang w:val="ru-RU"/>
        </w:rPr>
      </w:pPr>
      <w:r>
        <w:rPr>
          <w:sz w:val="28"/>
          <w:szCs w:val="28"/>
          <w:lang w:val="ru-RU"/>
        </w:rPr>
        <w:t>С цел осигуряване на допълнителни работни помещения за нуждите на съда и премахване на преградена част от стълбището на ІV етаж, обособена в архив на търговския регистър, за което РСПАБ – Кърджали дава ежегодно препоръки за премахването, бяха проведени разговори от административния ръководител с регионалния директор на Агенцията по вписванията в гр. Пловдив с оглед предприемане на съвместни действия за преместване на търговския регистър и Службата по вписванията, ползваща помещения на първия етаж на Районен съд – Кърджали, който даде уверение, че е предприел действия в тази насока, като Областна администрация – Кърджали е предложила подходяща сграда за нуждите на Агенцията по вписванията в гр. Кърджали и предстои процедурата по предоставянето й за ползване от службите на агенцията.</w:t>
      </w:r>
    </w:p>
    <w:p w:rsidR="00586AEF" w:rsidRDefault="00586AEF" w:rsidP="007751C2">
      <w:pPr>
        <w:ind w:firstLine="720"/>
        <w:jc w:val="both"/>
        <w:rPr>
          <w:sz w:val="28"/>
          <w:szCs w:val="28"/>
          <w:lang w:val="bg-BG"/>
        </w:rPr>
      </w:pPr>
      <w:r w:rsidRPr="00D028FE">
        <w:rPr>
          <w:sz w:val="28"/>
          <w:szCs w:val="28"/>
          <w:lang w:val="ru-RU"/>
        </w:rPr>
        <w:t xml:space="preserve">Съществен проблем, </w:t>
      </w:r>
      <w:r>
        <w:rPr>
          <w:sz w:val="28"/>
          <w:szCs w:val="28"/>
          <w:lang w:val="bg-BG"/>
        </w:rPr>
        <w:t>идентифициран и поставян</w:t>
      </w:r>
      <w:r w:rsidRPr="00D028FE">
        <w:rPr>
          <w:sz w:val="28"/>
          <w:szCs w:val="28"/>
          <w:lang w:val="ru-RU"/>
        </w:rPr>
        <w:t xml:space="preserve"> последователно в годишните отчетни доклади за работата на Окръжен съд – Кърджали, в раздел </w:t>
      </w:r>
      <w:r>
        <w:rPr>
          <w:sz w:val="28"/>
          <w:szCs w:val="28"/>
          <w:lang w:val="bg-BG"/>
        </w:rPr>
        <w:t>„</w:t>
      </w:r>
      <w:r w:rsidRPr="00D028FE">
        <w:rPr>
          <w:sz w:val="28"/>
          <w:szCs w:val="28"/>
          <w:lang w:val="ru-RU"/>
        </w:rPr>
        <w:t>Сграден фонд</w:t>
      </w:r>
      <w:r>
        <w:rPr>
          <w:sz w:val="28"/>
          <w:szCs w:val="28"/>
          <w:lang w:val="bg-BG"/>
        </w:rPr>
        <w:t>”,</w:t>
      </w:r>
      <w:r w:rsidRPr="00D028FE">
        <w:rPr>
          <w:sz w:val="28"/>
          <w:szCs w:val="28"/>
          <w:lang w:val="ru-RU"/>
        </w:rPr>
        <w:t xml:space="preserve"> е този с необходимостта от цялостната подмяна на отоплителната инсталация (без нафтовото стопанство и водогрейния котел), с оглед </w:t>
      </w:r>
      <w:r>
        <w:rPr>
          <w:sz w:val="28"/>
          <w:szCs w:val="28"/>
          <w:lang w:val="bg-BG"/>
        </w:rPr>
        <w:t>значителната</w:t>
      </w:r>
      <w:r w:rsidRPr="00D028FE">
        <w:rPr>
          <w:sz w:val="28"/>
          <w:szCs w:val="28"/>
          <w:lang w:val="ru-RU"/>
        </w:rPr>
        <w:t xml:space="preserve"> амортизация (изгниване) на тръби, радиатори и др., които са в експлоатация и не са ремонтирани от </w:t>
      </w:r>
      <w:r>
        <w:rPr>
          <w:sz w:val="28"/>
          <w:szCs w:val="28"/>
          <w:lang w:val="bg-BG"/>
        </w:rPr>
        <w:t>60-те години.</w:t>
      </w:r>
      <w:r w:rsidRPr="00D028FE">
        <w:rPr>
          <w:sz w:val="28"/>
          <w:szCs w:val="28"/>
          <w:lang w:val="ru-RU"/>
        </w:rPr>
        <w:t xml:space="preserve"> </w:t>
      </w:r>
    </w:p>
    <w:p w:rsidR="00586AEF" w:rsidRDefault="00586AEF" w:rsidP="007751C2">
      <w:pPr>
        <w:tabs>
          <w:tab w:val="left" w:pos="-2268"/>
        </w:tabs>
        <w:ind w:firstLine="720"/>
        <w:jc w:val="both"/>
        <w:rPr>
          <w:sz w:val="28"/>
          <w:szCs w:val="28"/>
          <w:lang w:val="bg-BG"/>
        </w:rPr>
      </w:pPr>
      <w:r w:rsidRPr="00D028FE">
        <w:rPr>
          <w:sz w:val="28"/>
          <w:szCs w:val="28"/>
          <w:lang w:val="ru-RU"/>
        </w:rPr>
        <w:t xml:space="preserve">Кардинално и дългосрочно решение на </w:t>
      </w:r>
      <w:r>
        <w:rPr>
          <w:sz w:val="28"/>
          <w:szCs w:val="28"/>
          <w:lang w:val="bg-BG"/>
        </w:rPr>
        <w:t>въпроса с отоплението на сградата</w:t>
      </w:r>
      <w:r w:rsidRPr="00D028FE">
        <w:rPr>
          <w:sz w:val="28"/>
          <w:szCs w:val="28"/>
          <w:lang w:val="ru-RU"/>
        </w:rPr>
        <w:t xml:space="preserve"> е в преминаване към отопление с природен газ. В тази връзка, и съгласно решение по протокол №18/30.05.2018 г. от заседание на Комисия </w:t>
      </w:r>
      <w:r>
        <w:rPr>
          <w:sz w:val="28"/>
          <w:szCs w:val="28"/>
          <w:lang w:val="bg-BG"/>
        </w:rPr>
        <w:t>„</w:t>
      </w:r>
      <w:r w:rsidRPr="00D028FE">
        <w:rPr>
          <w:sz w:val="28"/>
          <w:szCs w:val="28"/>
          <w:lang w:val="ru-RU"/>
        </w:rPr>
        <w:t>Управление на собствеността</w:t>
      </w:r>
      <w:r>
        <w:rPr>
          <w:sz w:val="28"/>
          <w:szCs w:val="28"/>
          <w:lang w:val="bg-BG"/>
        </w:rPr>
        <w:t>”</w:t>
      </w:r>
      <w:r w:rsidRPr="00D028FE">
        <w:rPr>
          <w:sz w:val="28"/>
          <w:szCs w:val="28"/>
          <w:lang w:val="ru-RU"/>
        </w:rPr>
        <w:t xml:space="preserve"> към П</w:t>
      </w:r>
      <w:r>
        <w:rPr>
          <w:sz w:val="28"/>
          <w:szCs w:val="28"/>
          <w:lang w:val="ru-RU"/>
        </w:rPr>
        <w:t xml:space="preserve">ленума на </w:t>
      </w:r>
      <w:r w:rsidRPr="00D028FE">
        <w:rPr>
          <w:sz w:val="28"/>
          <w:szCs w:val="28"/>
          <w:lang w:val="ru-RU"/>
        </w:rPr>
        <w:t>ВСС и приета стратегия за намаляване на разходите за отопление на сградите на съдебната власт, предоставени в управление, с писмо изх. №31.07.2018 г., председателят на К</w:t>
      </w:r>
      <w:r>
        <w:rPr>
          <w:sz w:val="28"/>
          <w:szCs w:val="28"/>
          <w:lang w:val="ru-RU"/>
        </w:rPr>
        <w:t xml:space="preserve">омисия </w:t>
      </w:r>
      <w:r>
        <w:rPr>
          <w:sz w:val="28"/>
          <w:szCs w:val="28"/>
          <w:lang w:val="bg-BG"/>
        </w:rPr>
        <w:t>„</w:t>
      </w:r>
      <w:r w:rsidRPr="00D028FE">
        <w:rPr>
          <w:sz w:val="28"/>
          <w:szCs w:val="28"/>
          <w:lang w:val="ru-RU"/>
        </w:rPr>
        <w:t>У</w:t>
      </w:r>
      <w:r>
        <w:rPr>
          <w:sz w:val="28"/>
          <w:szCs w:val="28"/>
          <w:lang w:val="ru-RU"/>
        </w:rPr>
        <w:t>правление на собствеността</w:t>
      </w:r>
      <w:r>
        <w:rPr>
          <w:sz w:val="28"/>
          <w:szCs w:val="28"/>
          <w:lang w:val="bg-BG"/>
        </w:rPr>
        <w:t>”</w:t>
      </w:r>
      <w:r w:rsidRPr="00D028FE">
        <w:rPr>
          <w:sz w:val="28"/>
          <w:szCs w:val="28"/>
          <w:lang w:val="ru-RU"/>
        </w:rPr>
        <w:t xml:space="preserve"> е уведомен, че в непосредствена близост до административната сграда </w:t>
      </w:r>
      <w:r>
        <w:rPr>
          <w:sz w:val="28"/>
          <w:szCs w:val="28"/>
          <w:lang w:val="bg-BG"/>
        </w:rPr>
        <w:t>„</w:t>
      </w:r>
      <w:r w:rsidRPr="00D028FE">
        <w:rPr>
          <w:sz w:val="28"/>
          <w:szCs w:val="28"/>
          <w:lang w:val="ru-RU"/>
        </w:rPr>
        <w:t>Съдебна палата</w:t>
      </w:r>
      <w:r>
        <w:rPr>
          <w:sz w:val="28"/>
          <w:szCs w:val="28"/>
          <w:lang w:val="bg-BG"/>
        </w:rPr>
        <w:t>”</w:t>
      </w:r>
      <w:r w:rsidRPr="00D028FE">
        <w:rPr>
          <w:sz w:val="28"/>
          <w:szCs w:val="28"/>
          <w:lang w:val="ru-RU"/>
        </w:rPr>
        <w:t xml:space="preserve"> има изградена газоразпределителна мрежа и няма пречка за захранване на сградата с газ</w:t>
      </w:r>
      <w:r>
        <w:rPr>
          <w:sz w:val="28"/>
          <w:szCs w:val="28"/>
          <w:lang w:val="bg-BG"/>
        </w:rPr>
        <w:t xml:space="preserve"> по заключение от</w:t>
      </w:r>
      <w:r w:rsidRPr="00D028FE">
        <w:rPr>
          <w:sz w:val="28"/>
          <w:szCs w:val="28"/>
          <w:lang w:val="ru-RU"/>
        </w:rPr>
        <w:t xml:space="preserve"> извършени огледи от представителите на </w:t>
      </w:r>
      <w:r>
        <w:rPr>
          <w:sz w:val="28"/>
          <w:szCs w:val="28"/>
          <w:lang w:val="bg-BG"/>
        </w:rPr>
        <w:t>„</w:t>
      </w:r>
      <w:r w:rsidRPr="00D028FE">
        <w:rPr>
          <w:sz w:val="28"/>
          <w:szCs w:val="28"/>
          <w:lang w:val="ru-RU"/>
        </w:rPr>
        <w:t>Ситигаз България</w:t>
      </w:r>
      <w:r>
        <w:rPr>
          <w:sz w:val="28"/>
          <w:szCs w:val="28"/>
          <w:lang w:val="bg-BG"/>
        </w:rPr>
        <w:t>”</w:t>
      </w:r>
      <w:r w:rsidRPr="00D028FE">
        <w:rPr>
          <w:sz w:val="28"/>
          <w:szCs w:val="28"/>
          <w:lang w:val="ru-RU"/>
        </w:rPr>
        <w:t xml:space="preserve"> ЕАД и преставена оферта. </w:t>
      </w:r>
    </w:p>
    <w:p w:rsidR="00586AEF" w:rsidRPr="00D028FE" w:rsidRDefault="00586AEF" w:rsidP="007751C2">
      <w:pPr>
        <w:shd w:val="clear" w:color="auto" w:fill="FFFFFF"/>
        <w:tabs>
          <w:tab w:val="left" w:pos="456"/>
        </w:tabs>
        <w:ind w:firstLine="720"/>
        <w:jc w:val="both"/>
        <w:rPr>
          <w:sz w:val="28"/>
          <w:szCs w:val="28"/>
          <w:lang w:val="ru-RU"/>
        </w:rPr>
      </w:pPr>
      <w:r w:rsidRPr="00D028FE">
        <w:rPr>
          <w:sz w:val="28"/>
          <w:szCs w:val="28"/>
          <w:lang w:val="ru-RU"/>
        </w:rPr>
        <w:t xml:space="preserve">Като нерешен проблем многократно е поставян и този с елекрическата инсталация на цялата сграда, която е на повече от </w:t>
      </w:r>
      <w:r>
        <w:rPr>
          <w:sz w:val="28"/>
          <w:szCs w:val="28"/>
          <w:lang w:val="bg-BG"/>
        </w:rPr>
        <w:t>50</w:t>
      </w:r>
      <w:r w:rsidRPr="00D028FE">
        <w:rPr>
          <w:sz w:val="28"/>
          <w:szCs w:val="28"/>
          <w:lang w:val="ru-RU"/>
        </w:rPr>
        <w:t xml:space="preserve"> години, водещо до честото й претоварване и възникване на аварии</w:t>
      </w:r>
      <w:r>
        <w:rPr>
          <w:sz w:val="28"/>
          <w:szCs w:val="28"/>
          <w:lang w:val="bg-BG"/>
        </w:rPr>
        <w:t>, което</w:t>
      </w:r>
      <w:r w:rsidRPr="00D028FE">
        <w:rPr>
          <w:sz w:val="28"/>
          <w:szCs w:val="28"/>
          <w:lang w:val="ru-RU"/>
        </w:rPr>
        <w:t xml:space="preserve"> налага подмяната й.</w:t>
      </w:r>
    </w:p>
    <w:p w:rsidR="00586AEF" w:rsidRDefault="00586AEF" w:rsidP="007751C2">
      <w:pPr>
        <w:shd w:val="clear" w:color="auto" w:fill="FFFFFF"/>
        <w:tabs>
          <w:tab w:val="left" w:pos="456"/>
        </w:tabs>
        <w:ind w:firstLine="720"/>
        <w:jc w:val="both"/>
        <w:rPr>
          <w:bCs/>
          <w:sz w:val="28"/>
          <w:szCs w:val="28"/>
          <w:lang w:val="ru-RU"/>
        </w:rPr>
      </w:pPr>
      <w:r>
        <w:rPr>
          <w:bCs/>
          <w:sz w:val="28"/>
          <w:szCs w:val="28"/>
          <w:lang w:val="ru-RU"/>
        </w:rPr>
        <w:t>Вследствие на проливни дъждове през м. юни 2020 г. беше наводнена част от общите части на І</w:t>
      </w:r>
      <w:r>
        <w:rPr>
          <w:bCs/>
          <w:sz w:val="28"/>
          <w:szCs w:val="28"/>
        </w:rPr>
        <w:t>V</w:t>
      </w:r>
      <w:r>
        <w:rPr>
          <w:bCs/>
          <w:sz w:val="28"/>
          <w:szCs w:val="28"/>
          <w:lang w:val="ru-RU"/>
        </w:rPr>
        <w:t xml:space="preserve">-ти етаж, както и помещение, което се ползва от ОЗ „Охрана”. За настъпилото застрахователно събитие своевременно бе уведомено Застрахователно дружество „Евроинс” АД, гр. София и с изплатената сума бяха извършени необходимите СМР. </w:t>
      </w:r>
    </w:p>
    <w:p w:rsidR="00586AEF" w:rsidRDefault="00586AEF" w:rsidP="007751C2">
      <w:pPr>
        <w:shd w:val="clear" w:color="auto" w:fill="FFFFFF"/>
        <w:tabs>
          <w:tab w:val="left" w:pos="456"/>
        </w:tabs>
        <w:ind w:firstLine="720"/>
        <w:jc w:val="both"/>
        <w:rPr>
          <w:bCs/>
          <w:sz w:val="28"/>
          <w:szCs w:val="28"/>
          <w:lang w:val="ru-RU"/>
        </w:rPr>
      </w:pPr>
      <w:r>
        <w:rPr>
          <w:bCs/>
          <w:sz w:val="28"/>
          <w:szCs w:val="28"/>
          <w:lang w:val="ru-RU"/>
        </w:rPr>
        <w:t>През м.август 2020 г. е подаден сигнал от граждани за падаща фасадна мазилка от източното крило на сградата откъм бул. „Беломорски” и в тази връзка от РСПАБ – Кърджали е съставен Констативен акт №КА-ПБЗН-КЖ0-8-3/13.08.2020 г., с което е дадено предписание за извършване на необходимите строително-ремонтни и възстановителни работи по фасадата на сградата Съдебна палата – Кърджали. При огледа на сградата е установена и частично паднала и падаща мазилка и от фасадата откъм страната на служебния паркинг. В тази връзка, е изпратено мотивирано искане до ВСС за необходимостта от осигуряване на необходимите средства за ремонт и хидроизолация на покрива на източното крило на сградата, протичането на който е основната причина за проблемите с фасадата, както и за частичен ремонт на мазилката на фасадата. След отпускане на необходимите средства е сключен договор на 26.10.2020 г. и са извършени строително-ремонтните работи. След приключване на ремонта и проверка на извършените СМР, обективирани в протокол от 23.11.2020 г., обектът е приет. Гаранцията на извършените ремонтни дейности на покрива е 10-годишна.</w:t>
      </w:r>
    </w:p>
    <w:p w:rsidR="00586AEF" w:rsidRDefault="00586AEF" w:rsidP="007751C2">
      <w:pPr>
        <w:shd w:val="clear" w:color="auto" w:fill="FFFFFF"/>
        <w:tabs>
          <w:tab w:val="left" w:pos="456"/>
        </w:tabs>
        <w:ind w:firstLine="720"/>
        <w:jc w:val="both"/>
        <w:rPr>
          <w:bCs/>
          <w:sz w:val="28"/>
          <w:szCs w:val="28"/>
          <w:lang w:val="ru-RU"/>
        </w:rPr>
      </w:pPr>
      <w:r>
        <w:rPr>
          <w:sz w:val="28"/>
          <w:szCs w:val="28"/>
          <w:lang w:val="ru-RU"/>
        </w:rPr>
        <w:t>Със средства от издръжката на съда беше извършен ремонт – подмяна на ламинат и вътрешно освежаване на три работни помещения, намиращи се на четвъртия етаж, ползвани от съдебните секретари, системния администратор и съдебния архивар, като беше закупено и необходимото обзавеждане.</w:t>
      </w:r>
    </w:p>
    <w:p w:rsidR="00586AEF" w:rsidRDefault="00586AEF" w:rsidP="007751C2">
      <w:pPr>
        <w:ind w:firstLine="720"/>
        <w:jc w:val="both"/>
        <w:rPr>
          <w:sz w:val="28"/>
          <w:szCs w:val="28"/>
          <w:lang w:val="ru-RU"/>
        </w:rPr>
      </w:pPr>
      <w:r>
        <w:rPr>
          <w:sz w:val="28"/>
          <w:szCs w:val="28"/>
          <w:lang w:val="ru-RU"/>
        </w:rPr>
        <w:t>В изпълнение на чл. 5 от Правилата за планирането, осигуряването на средства за извършването на текущ ремонт на сградния фонд на съдебната власт, е заявена пред ВСС необходимостта от планиране и осигуряване на финансови средства за извършване на текущ ремонт през 2021 година на архивните помещения, както и необходимостта от извършване на обследване на сградата.</w:t>
      </w:r>
    </w:p>
    <w:p w:rsidR="00586AEF" w:rsidRDefault="00586AEF" w:rsidP="007751C2">
      <w:pPr>
        <w:ind w:firstLine="720"/>
        <w:jc w:val="both"/>
        <w:rPr>
          <w:kern w:val="32"/>
          <w:sz w:val="28"/>
          <w:szCs w:val="28"/>
          <w:lang w:val="ru-RU"/>
        </w:rPr>
      </w:pPr>
      <w:r>
        <w:rPr>
          <w:kern w:val="32"/>
          <w:sz w:val="28"/>
          <w:szCs w:val="28"/>
          <w:lang w:val="ru-RU"/>
        </w:rPr>
        <w:t xml:space="preserve">Във връзка с горното е получено писмо от Главния секретар на Висшия съдебен съвет (изх. №ВСС-10404/07.01.2021 г.) за взето решение по т.3.2 от протокол №36/16.12.2020 г. на Комисия </w:t>
      </w:r>
      <w:r>
        <w:rPr>
          <w:bCs/>
          <w:kern w:val="32"/>
          <w:sz w:val="28"/>
          <w:szCs w:val="28"/>
          <w:lang w:val="bg-BG"/>
        </w:rPr>
        <w:t>„</w:t>
      </w:r>
      <w:r>
        <w:rPr>
          <w:kern w:val="32"/>
          <w:sz w:val="28"/>
          <w:szCs w:val="28"/>
          <w:lang w:val="ru-RU"/>
        </w:rPr>
        <w:t>Управление на собствеността</w:t>
      </w:r>
      <w:r>
        <w:rPr>
          <w:kern w:val="32"/>
          <w:sz w:val="28"/>
          <w:szCs w:val="28"/>
          <w:lang w:val="bg-BG"/>
        </w:rPr>
        <w:t>”</w:t>
      </w:r>
      <w:r>
        <w:rPr>
          <w:kern w:val="32"/>
          <w:sz w:val="28"/>
          <w:szCs w:val="28"/>
          <w:lang w:val="ru-RU"/>
        </w:rPr>
        <w:t xml:space="preserve"> при ВСС, че искането в частта за осигуряване на средства за изготвяне на инвестиционен проект ще бъде разгледано след изготвяне на технически паспорт, конструктивно и енергийно обследване на сградата, което ще бъде включено в обществена поръчка през 2021 г. с възложител ВСС.</w:t>
      </w:r>
    </w:p>
    <w:p w:rsidR="00586AEF" w:rsidRDefault="00586AEF" w:rsidP="007751C2">
      <w:pPr>
        <w:pStyle w:val="BodyTextIndent"/>
        <w:ind w:left="0" w:firstLine="720"/>
        <w:rPr>
          <w:rFonts w:ascii="Times New Roman" w:hAnsi="Times New Roman"/>
          <w:b/>
          <w:sz w:val="28"/>
          <w:szCs w:val="28"/>
          <w:lang w:val="bg-BG"/>
        </w:rPr>
      </w:pPr>
    </w:p>
    <w:p w:rsidR="00586AEF" w:rsidRPr="008027AF" w:rsidRDefault="00586AEF" w:rsidP="007751C2">
      <w:pPr>
        <w:pStyle w:val="BodyTextIndent"/>
        <w:ind w:left="0" w:firstLine="720"/>
        <w:rPr>
          <w:rFonts w:ascii="Times New Roman" w:hAnsi="Times New Roman"/>
          <w:b/>
          <w:sz w:val="28"/>
          <w:szCs w:val="28"/>
          <w:lang w:val="bg-BG"/>
        </w:rPr>
      </w:pPr>
      <w:r w:rsidRPr="008027AF">
        <w:rPr>
          <w:rFonts w:ascii="Times New Roman" w:hAnsi="Times New Roman"/>
          <w:b/>
          <w:sz w:val="28"/>
          <w:szCs w:val="28"/>
          <w:lang w:val="bg-BG"/>
        </w:rPr>
        <w:t>2. Техническо осигуряване</w:t>
      </w:r>
    </w:p>
    <w:p w:rsidR="00586AEF" w:rsidRDefault="00586AEF" w:rsidP="007751C2">
      <w:pPr>
        <w:ind w:firstLine="720"/>
        <w:jc w:val="both"/>
        <w:rPr>
          <w:sz w:val="28"/>
          <w:szCs w:val="28"/>
          <w:lang w:val="ru-RU"/>
        </w:rPr>
      </w:pPr>
      <w:r w:rsidRPr="007D2E8E">
        <w:rPr>
          <w:sz w:val="28"/>
          <w:szCs w:val="28"/>
          <w:lang w:val="bg-BG"/>
        </w:rPr>
        <w:t xml:space="preserve">Към края на 2020 г. Окръжен съд </w:t>
      </w:r>
      <w:r>
        <w:rPr>
          <w:sz w:val="28"/>
          <w:szCs w:val="28"/>
          <w:lang w:val="bg-BG"/>
        </w:rPr>
        <w:t>–</w:t>
      </w:r>
      <w:r w:rsidRPr="007D2E8E">
        <w:rPr>
          <w:sz w:val="28"/>
          <w:szCs w:val="28"/>
          <w:lang w:val="bg-BG"/>
        </w:rPr>
        <w:t xml:space="preserve"> Кърджали</w:t>
      </w:r>
      <w:r>
        <w:rPr>
          <w:sz w:val="28"/>
          <w:szCs w:val="28"/>
          <w:lang w:val="bg-BG"/>
        </w:rPr>
        <w:t xml:space="preserve"> </w:t>
      </w:r>
      <w:r w:rsidRPr="007D2E8E">
        <w:rPr>
          <w:sz w:val="28"/>
          <w:szCs w:val="28"/>
          <w:lang w:val="bg-BG"/>
        </w:rPr>
        <w:t xml:space="preserve">разполага с общо 39 бр. компютърни </w:t>
      </w:r>
      <w:r>
        <w:rPr>
          <w:sz w:val="28"/>
          <w:szCs w:val="28"/>
          <w:lang w:val="bg-BG"/>
        </w:rPr>
        <w:t xml:space="preserve"> конфигурации (10 извън експлоатация)</w:t>
      </w:r>
      <w:r w:rsidRPr="007D2E8E">
        <w:rPr>
          <w:sz w:val="28"/>
          <w:szCs w:val="28"/>
          <w:lang w:val="bg-BG"/>
        </w:rPr>
        <w:t xml:space="preserve">, 2 бр. сървъри, 4 бр. преносими компютри (1 извън експлоатация), 29 бр. принтери </w:t>
      </w:r>
      <w:r>
        <w:rPr>
          <w:sz w:val="28"/>
          <w:szCs w:val="28"/>
          <w:lang w:val="bg-BG"/>
        </w:rPr>
        <w:t>(</w:t>
      </w:r>
      <w:r w:rsidRPr="007D2E8E">
        <w:rPr>
          <w:sz w:val="28"/>
          <w:szCs w:val="28"/>
          <w:lang w:val="bg-BG"/>
        </w:rPr>
        <w:t>5</w:t>
      </w:r>
      <w:r>
        <w:rPr>
          <w:sz w:val="28"/>
          <w:szCs w:val="28"/>
          <w:lang w:val="bg-BG"/>
        </w:rPr>
        <w:t xml:space="preserve"> извън експлоатация)</w:t>
      </w:r>
      <w:r w:rsidRPr="007D2E8E">
        <w:rPr>
          <w:sz w:val="28"/>
          <w:szCs w:val="28"/>
          <w:lang w:val="bg-BG"/>
        </w:rPr>
        <w:t xml:space="preserve">, 15 бр. скенери </w:t>
      </w:r>
      <w:r>
        <w:rPr>
          <w:sz w:val="28"/>
          <w:szCs w:val="28"/>
          <w:lang w:val="bg-BG"/>
        </w:rPr>
        <w:t>(</w:t>
      </w:r>
      <w:r w:rsidRPr="007D2E8E">
        <w:rPr>
          <w:sz w:val="28"/>
          <w:szCs w:val="28"/>
          <w:lang w:val="bg-BG"/>
        </w:rPr>
        <w:t>2</w:t>
      </w:r>
      <w:r>
        <w:rPr>
          <w:sz w:val="28"/>
          <w:szCs w:val="28"/>
          <w:lang w:val="bg-BG"/>
        </w:rPr>
        <w:t xml:space="preserve"> извън експлоатация)</w:t>
      </w:r>
      <w:r w:rsidRPr="007D2E8E">
        <w:rPr>
          <w:sz w:val="28"/>
          <w:szCs w:val="28"/>
          <w:lang w:val="bg-BG"/>
        </w:rPr>
        <w:t xml:space="preserve">, 53 бр. </w:t>
      </w:r>
      <w:r>
        <w:rPr>
          <w:sz w:val="28"/>
          <w:szCs w:val="28"/>
        </w:rPr>
        <w:t>UPS</w:t>
      </w:r>
      <w:r>
        <w:rPr>
          <w:sz w:val="28"/>
          <w:szCs w:val="28"/>
          <w:lang w:val="ru-RU"/>
        </w:rPr>
        <w:t xml:space="preserve"> (18 </w:t>
      </w:r>
      <w:r>
        <w:rPr>
          <w:sz w:val="28"/>
          <w:szCs w:val="28"/>
          <w:lang w:val="bg-BG"/>
        </w:rPr>
        <w:t>за брак</w:t>
      </w:r>
      <w:r>
        <w:rPr>
          <w:sz w:val="28"/>
          <w:szCs w:val="28"/>
          <w:lang w:val="ru-RU"/>
        </w:rPr>
        <w:t>), 2 бр. копирни машини и 2 бр. цялостно аудио оборудване за звукозапис на съдебни заседания за съдебна зала, а именно:</w:t>
      </w:r>
    </w:p>
    <w:p w:rsidR="00586AEF" w:rsidRDefault="00586AEF" w:rsidP="007751C2">
      <w:pPr>
        <w:ind w:firstLine="720"/>
        <w:jc w:val="both"/>
        <w:rPr>
          <w:sz w:val="28"/>
          <w:szCs w:val="28"/>
          <w:lang w:val="bg-BG"/>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1081"/>
        <w:gridCol w:w="1211"/>
        <w:gridCol w:w="1491"/>
        <w:gridCol w:w="1230"/>
        <w:gridCol w:w="1686"/>
        <w:gridCol w:w="1580"/>
        <w:gridCol w:w="1291"/>
      </w:tblGrid>
      <w:tr w:rsidR="00586AEF" w:rsidRPr="007751C2" w:rsidTr="00264E64">
        <w:tc>
          <w:tcPr>
            <w:tcW w:w="9628" w:type="dxa"/>
            <w:gridSpan w:val="7"/>
            <w:tcBorders>
              <w:top w:val="single" w:sz="4" w:space="0" w:color="auto"/>
              <w:bottom w:val="single" w:sz="4" w:space="0" w:color="auto"/>
            </w:tcBorders>
          </w:tcPr>
          <w:p w:rsidR="00586AEF" w:rsidRPr="007751C2" w:rsidRDefault="00586AEF">
            <w:pPr>
              <w:jc w:val="center"/>
              <w:rPr>
                <w:b/>
                <w:sz w:val="16"/>
                <w:szCs w:val="16"/>
                <w:lang w:val="bg-BG"/>
              </w:rPr>
            </w:pPr>
            <w:r w:rsidRPr="007751C2">
              <w:rPr>
                <w:b/>
                <w:sz w:val="16"/>
                <w:szCs w:val="16"/>
                <w:lang w:val="bg-BG"/>
              </w:rPr>
              <w:t>Компютри</w:t>
            </w:r>
          </w:p>
        </w:tc>
      </w:tr>
      <w:tr w:rsidR="00586AEF" w:rsidRPr="007751C2" w:rsidTr="00264E64">
        <w:tc>
          <w:tcPr>
            <w:tcW w:w="1088" w:type="dxa"/>
            <w:tcBorders>
              <w:top w:val="single" w:sz="4" w:space="0" w:color="auto"/>
              <w:bottom w:val="single" w:sz="4" w:space="0" w:color="auto"/>
            </w:tcBorders>
          </w:tcPr>
          <w:p w:rsidR="00586AEF" w:rsidRPr="007751C2" w:rsidRDefault="00586AEF">
            <w:pPr>
              <w:jc w:val="center"/>
              <w:rPr>
                <w:b/>
                <w:sz w:val="16"/>
                <w:szCs w:val="16"/>
                <w:lang w:val="bg-BG"/>
              </w:rPr>
            </w:pPr>
            <w:r w:rsidRPr="007751C2">
              <w:rPr>
                <w:b/>
                <w:sz w:val="16"/>
                <w:szCs w:val="16"/>
                <w:lang w:val="bg-BG"/>
              </w:rPr>
              <w:t>Съдии</w:t>
            </w:r>
          </w:p>
        </w:tc>
        <w:tc>
          <w:tcPr>
            <w:tcW w:w="1218" w:type="dxa"/>
            <w:tcBorders>
              <w:top w:val="single" w:sz="4" w:space="0" w:color="auto"/>
              <w:bottom w:val="single" w:sz="4" w:space="0" w:color="auto"/>
            </w:tcBorders>
          </w:tcPr>
          <w:p w:rsidR="00586AEF" w:rsidRPr="007751C2" w:rsidRDefault="00586AEF">
            <w:pPr>
              <w:jc w:val="center"/>
              <w:rPr>
                <w:b/>
                <w:sz w:val="16"/>
                <w:szCs w:val="16"/>
                <w:lang w:val="bg-BG"/>
              </w:rPr>
            </w:pPr>
            <w:r w:rsidRPr="007751C2">
              <w:rPr>
                <w:b/>
                <w:sz w:val="16"/>
                <w:szCs w:val="16"/>
                <w:lang w:val="bg-BG"/>
              </w:rPr>
              <w:t>младши съдии</w:t>
            </w:r>
          </w:p>
        </w:tc>
        <w:tc>
          <w:tcPr>
            <w:tcW w:w="1500" w:type="dxa"/>
            <w:tcBorders>
              <w:top w:val="single" w:sz="4" w:space="0" w:color="auto"/>
              <w:bottom w:val="single" w:sz="4" w:space="0" w:color="auto"/>
            </w:tcBorders>
          </w:tcPr>
          <w:p w:rsidR="00586AEF" w:rsidRPr="007751C2" w:rsidRDefault="00586AEF">
            <w:pPr>
              <w:jc w:val="center"/>
              <w:rPr>
                <w:b/>
                <w:sz w:val="16"/>
                <w:szCs w:val="16"/>
                <w:lang w:val="bg-BG"/>
              </w:rPr>
            </w:pPr>
            <w:r w:rsidRPr="007751C2">
              <w:rPr>
                <w:b/>
                <w:sz w:val="16"/>
                <w:szCs w:val="16"/>
                <w:lang w:val="bg-BG"/>
              </w:rPr>
              <w:t>съдебни служители</w:t>
            </w:r>
          </w:p>
        </w:tc>
        <w:tc>
          <w:tcPr>
            <w:tcW w:w="1238" w:type="dxa"/>
            <w:tcBorders>
              <w:top w:val="single" w:sz="4" w:space="0" w:color="auto"/>
              <w:bottom w:val="single" w:sz="4" w:space="0" w:color="auto"/>
            </w:tcBorders>
          </w:tcPr>
          <w:p w:rsidR="00586AEF" w:rsidRPr="007751C2" w:rsidRDefault="00586AEF">
            <w:pPr>
              <w:jc w:val="center"/>
              <w:rPr>
                <w:b/>
                <w:sz w:val="16"/>
                <w:szCs w:val="16"/>
                <w:lang w:val="bg-BG"/>
              </w:rPr>
            </w:pPr>
            <w:r w:rsidRPr="007751C2">
              <w:rPr>
                <w:b/>
                <w:sz w:val="16"/>
                <w:szCs w:val="16"/>
                <w:lang w:val="bg-BG"/>
              </w:rPr>
              <w:t>съдебни зали</w:t>
            </w:r>
          </w:p>
        </w:tc>
        <w:tc>
          <w:tcPr>
            <w:tcW w:w="1696" w:type="dxa"/>
            <w:tcBorders>
              <w:top w:val="single" w:sz="4" w:space="0" w:color="auto"/>
              <w:bottom w:val="single" w:sz="4" w:space="0" w:color="auto"/>
            </w:tcBorders>
          </w:tcPr>
          <w:p w:rsidR="00586AEF" w:rsidRPr="007751C2" w:rsidRDefault="00586AEF">
            <w:pPr>
              <w:jc w:val="center"/>
              <w:rPr>
                <w:b/>
                <w:sz w:val="16"/>
                <w:szCs w:val="16"/>
                <w:lang w:val="bg-BG"/>
              </w:rPr>
            </w:pPr>
            <w:r w:rsidRPr="007751C2">
              <w:rPr>
                <w:b/>
                <w:sz w:val="16"/>
                <w:szCs w:val="16"/>
                <w:lang w:val="bg-BG"/>
              </w:rPr>
              <w:t>секретно деловодство</w:t>
            </w:r>
          </w:p>
        </w:tc>
        <w:tc>
          <w:tcPr>
            <w:tcW w:w="1589" w:type="dxa"/>
            <w:tcBorders>
              <w:top w:val="single" w:sz="4" w:space="0" w:color="auto"/>
              <w:bottom w:val="single" w:sz="4" w:space="0" w:color="auto"/>
            </w:tcBorders>
          </w:tcPr>
          <w:p w:rsidR="00586AEF" w:rsidRPr="007751C2" w:rsidRDefault="00586AEF">
            <w:pPr>
              <w:jc w:val="center"/>
              <w:rPr>
                <w:b/>
                <w:sz w:val="16"/>
                <w:szCs w:val="16"/>
                <w:lang w:val="bg-BG"/>
              </w:rPr>
            </w:pPr>
            <w:r w:rsidRPr="007751C2">
              <w:rPr>
                <w:b/>
                <w:sz w:val="16"/>
                <w:szCs w:val="16"/>
                <w:lang w:val="bg-BG"/>
              </w:rPr>
              <w:t>призовкари</w:t>
            </w:r>
          </w:p>
        </w:tc>
        <w:tc>
          <w:tcPr>
            <w:tcW w:w="1299" w:type="dxa"/>
            <w:tcBorders>
              <w:top w:val="single" w:sz="4" w:space="0" w:color="auto"/>
              <w:bottom w:val="single" w:sz="4" w:space="0" w:color="auto"/>
            </w:tcBorders>
          </w:tcPr>
          <w:p w:rsidR="00586AEF" w:rsidRPr="007751C2" w:rsidRDefault="00586AEF">
            <w:pPr>
              <w:jc w:val="center"/>
              <w:rPr>
                <w:b/>
                <w:sz w:val="16"/>
                <w:szCs w:val="16"/>
                <w:lang w:val="bg-BG"/>
              </w:rPr>
            </w:pPr>
            <w:r w:rsidRPr="007751C2">
              <w:rPr>
                <w:b/>
                <w:sz w:val="16"/>
                <w:szCs w:val="16"/>
                <w:lang w:val="bg-BG"/>
              </w:rPr>
              <w:t>търг. регистър</w:t>
            </w:r>
          </w:p>
        </w:tc>
      </w:tr>
      <w:tr w:rsidR="00586AEF" w:rsidRPr="007751C2" w:rsidTr="00264E64">
        <w:tc>
          <w:tcPr>
            <w:tcW w:w="1088" w:type="dxa"/>
            <w:tcBorders>
              <w:top w:val="single" w:sz="4" w:space="0" w:color="auto"/>
              <w:bottom w:val="single" w:sz="4" w:space="0" w:color="auto"/>
            </w:tcBorders>
          </w:tcPr>
          <w:p w:rsidR="00586AEF" w:rsidRPr="007751C2" w:rsidRDefault="00586AEF">
            <w:pPr>
              <w:jc w:val="right"/>
              <w:rPr>
                <w:b/>
                <w:sz w:val="16"/>
                <w:szCs w:val="16"/>
                <w:lang w:val="bg-BG"/>
              </w:rPr>
            </w:pPr>
            <w:r w:rsidRPr="007751C2">
              <w:rPr>
                <w:b/>
                <w:sz w:val="16"/>
                <w:szCs w:val="16"/>
                <w:lang w:val="bg-BG"/>
              </w:rPr>
              <w:t>8</w:t>
            </w:r>
          </w:p>
        </w:tc>
        <w:tc>
          <w:tcPr>
            <w:tcW w:w="1218" w:type="dxa"/>
            <w:tcBorders>
              <w:top w:val="single" w:sz="4" w:space="0" w:color="auto"/>
              <w:bottom w:val="single" w:sz="4" w:space="0" w:color="auto"/>
            </w:tcBorders>
          </w:tcPr>
          <w:p w:rsidR="00586AEF" w:rsidRPr="007751C2" w:rsidRDefault="00586AEF">
            <w:pPr>
              <w:jc w:val="right"/>
              <w:rPr>
                <w:b/>
                <w:sz w:val="16"/>
                <w:szCs w:val="16"/>
                <w:lang w:val="bg-BG"/>
              </w:rPr>
            </w:pPr>
            <w:r w:rsidRPr="007751C2">
              <w:rPr>
                <w:b/>
                <w:sz w:val="16"/>
                <w:szCs w:val="16"/>
                <w:lang w:val="bg-BG"/>
              </w:rPr>
              <w:t>1</w:t>
            </w:r>
          </w:p>
        </w:tc>
        <w:tc>
          <w:tcPr>
            <w:tcW w:w="1500" w:type="dxa"/>
            <w:tcBorders>
              <w:top w:val="single" w:sz="4" w:space="0" w:color="auto"/>
              <w:bottom w:val="single" w:sz="4" w:space="0" w:color="auto"/>
            </w:tcBorders>
          </w:tcPr>
          <w:p w:rsidR="00586AEF" w:rsidRPr="007751C2" w:rsidRDefault="00586AEF">
            <w:pPr>
              <w:jc w:val="right"/>
              <w:rPr>
                <w:b/>
                <w:sz w:val="16"/>
                <w:szCs w:val="16"/>
                <w:lang w:val="bg-BG"/>
              </w:rPr>
            </w:pPr>
            <w:r w:rsidRPr="007751C2">
              <w:rPr>
                <w:b/>
                <w:sz w:val="16"/>
                <w:szCs w:val="16"/>
                <w:lang w:val="bg-BG"/>
              </w:rPr>
              <w:t>1</w:t>
            </w:r>
            <w:r w:rsidRPr="007751C2">
              <w:rPr>
                <w:b/>
                <w:sz w:val="16"/>
                <w:szCs w:val="16"/>
              </w:rPr>
              <w:t>3</w:t>
            </w:r>
          </w:p>
        </w:tc>
        <w:tc>
          <w:tcPr>
            <w:tcW w:w="1238" w:type="dxa"/>
            <w:tcBorders>
              <w:top w:val="single" w:sz="4" w:space="0" w:color="auto"/>
              <w:bottom w:val="single" w:sz="4" w:space="0" w:color="auto"/>
            </w:tcBorders>
          </w:tcPr>
          <w:p w:rsidR="00586AEF" w:rsidRPr="007751C2" w:rsidRDefault="00586AEF">
            <w:pPr>
              <w:jc w:val="right"/>
              <w:rPr>
                <w:b/>
                <w:sz w:val="16"/>
                <w:szCs w:val="16"/>
                <w:lang w:val="bg-BG"/>
              </w:rPr>
            </w:pPr>
            <w:r w:rsidRPr="007751C2">
              <w:rPr>
                <w:b/>
                <w:sz w:val="16"/>
                <w:szCs w:val="16"/>
                <w:lang w:val="bg-BG"/>
              </w:rPr>
              <w:t>2</w:t>
            </w:r>
          </w:p>
        </w:tc>
        <w:tc>
          <w:tcPr>
            <w:tcW w:w="1696" w:type="dxa"/>
            <w:tcBorders>
              <w:top w:val="single" w:sz="4" w:space="0" w:color="auto"/>
              <w:bottom w:val="single" w:sz="4" w:space="0" w:color="auto"/>
            </w:tcBorders>
          </w:tcPr>
          <w:p w:rsidR="00586AEF" w:rsidRPr="007751C2" w:rsidRDefault="00586AEF">
            <w:pPr>
              <w:jc w:val="right"/>
              <w:rPr>
                <w:b/>
                <w:sz w:val="16"/>
                <w:szCs w:val="16"/>
                <w:lang w:val="bg-BG"/>
              </w:rPr>
            </w:pPr>
            <w:r w:rsidRPr="007751C2">
              <w:rPr>
                <w:b/>
                <w:sz w:val="16"/>
                <w:szCs w:val="16"/>
                <w:lang w:val="bg-BG"/>
              </w:rPr>
              <w:t>1</w:t>
            </w:r>
          </w:p>
        </w:tc>
        <w:tc>
          <w:tcPr>
            <w:tcW w:w="1589" w:type="dxa"/>
            <w:tcBorders>
              <w:top w:val="single" w:sz="4" w:space="0" w:color="auto"/>
              <w:bottom w:val="single" w:sz="4" w:space="0" w:color="auto"/>
            </w:tcBorders>
          </w:tcPr>
          <w:p w:rsidR="00586AEF" w:rsidRPr="007751C2" w:rsidRDefault="00586AEF">
            <w:pPr>
              <w:jc w:val="right"/>
              <w:rPr>
                <w:b/>
                <w:sz w:val="16"/>
                <w:szCs w:val="16"/>
                <w:lang w:val="bg-BG"/>
              </w:rPr>
            </w:pPr>
            <w:r w:rsidRPr="007751C2">
              <w:rPr>
                <w:b/>
                <w:sz w:val="16"/>
                <w:szCs w:val="16"/>
                <w:lang w:val="bg-BG"/>
              </w:rPr>
              <w:t>1</w:t>
            </w:r>
          </w:p>
        </w:tc>
        <w:tc>
          <w:tcPr>
            <w:tcW w:w="1299" w:type="dxa"/>
            <w:tcBorders>
              <w:top w:val="single" w:sz="4" w:space="0" w:color="auto"/>
              <w:bottom w:val="single" w:sz="4" w:space="0" w:color="auto"/>
            </w:tcBorders>
          </w:tcPr>
          <w:p w:rsidR="00586AEF" w:rsidRPr="007751C2" w:rsidRDefault="00586AEF">
            <w:pPr>
              <w:jc w:val="right"/>
              <w:rPr>
                <w:b/>
                <w:sz w:val="16"/>
                <w:szCs w:val="16"/>
                <w:lang w:val="bg-BG"/>
              </w:rPr>
            </w:pPr>
            <w:r w:rsidRPr="007751C2">
              <w:rPr>
                <w:b/>
                <w:sz w:val="16"/>
                <w:szCs w:val="16"/>
                <w:lang w:val="bg-BG"/>
              </w:rPr>
              <w:t>1</w:t>
            </w:r>
          </w:p>
        </w:tc>
      </w:tr>
      <w:tr w:rsidR="00586AEF" w:rsidRPr="007751C2" w:rsidTr="00264E64">
        <w:tc>
          <w:tcPr>
            <w:tcW w:w="9628" w:type="dxa"/>
            <w:gridSpan w:val="7"/>
            <w:tcBorders>
              <w:top w:val="single" w:sz="4" w:space="0" w:color="auto"/>
              <w:bottom w:val="single" w:sz="4" w:space="0" w:color="auto"/>
            </w:tcBorders>
          </w:tcPr>
          <w:p w:rsidR="00586AEF" w:rsidRPr="007751C2" w:rsidRDefault="00586AEF">
            <w:pPr>
              <w:jc w:val="center"/>
              <w:rPr>
                <w:b/>
                <w:sz w:val="16"/>
                <w:szCs w:val="16"/>
                <w:lang w:val="bg-BG"/>
              </w:rPr>
            </w:pPr>
            <w:r w:rsidRPr="007751C2">
              <w:rPr>
                <w:b/>
                <w:sz w:val="16"/>
                <w:szCs w:val="16"/>
                <w:lang w:val="bg-BG"/>
              </w:rPr>
              <w:t>Компютри - общо ползване (</w:t>
            </w:r>
            <w:r w:rsidRPr="007751C2">
              <w:rPr>
                <w:b/>
                <w:sz w:val="16"/>
                <w:szCs w:val="16"/>
              </w:rPr>
              <w:t>Firewall</w:t>
            </w:r>
            <w:r w:rsidRPr="007751C2">
              <w:rPr>
                <w:b/>
                <w:sz w:val="16"/>
                <w:szCs w:val="16"/>
                <w:lang w:val="bg-BG"/>
              </w:rPr>
              <w:t xml:space="preserve"> и </w:t>
            </w:r>
            <w:r w:rsidRPr="007751C2">
              <w:rPr>
                <w:b/>
                <w:sz w:val="16"/>
                <w:szCs w:val="16"/>
              </w:rPr>
              <w:t xml:space="preserve">EISPP </w:t>
            </w:r>
            <w:r w:rsidRPr="007751C2">
              <w:rPr>
                <w:b/>
                <w:sz w:val="16"/>
                <w:szCs w:val="16"/>
                <w:lang w:val="bg-BG"/>
              </w:rPr>
              <w:t>сървъри)</w:t>
            </w:r>
          </w:p>
        </w:tc>
      </w:tr>
      <w:tr w:rsidR="00586AEF" w:rsidRPr="007751C2" w:rsidTr="00264E64">
        <w:tc>
          <w:tcPr>
            <w:tcW w:w="9628" w:type="dxa"/>
            <w:gridSpan w:val="7"/>
            <w:tcBorders>
              <w:top w:val="single" w:sz="4" w:space="0" w:color="auto"/>
              <w:bottom w:val="single" w:sz="4" w:space="0" w:color="auto"/>
            </w:tcBorders>
          </w:tcPr>
          <w:p w:rsidR="00586AEF" w:rsidRPr="007751C2" w:rsidRDefault="00586AEF">
            <w:pPr>
              <w:jc w:val="right"/>
              <w:rPr>
                <w:b/>
                <w:sz w:val="16"/>
                <w:szCs w:val="16"/>
                <w:lang w:val="bg-BG"/>
              </w:rPr>
            </w:pPr>
            <w:r w:rsidRPr="007751C2">
              <w:rPr>
                <w:b/>
                <w:sz w:val="16"/>
                <w:szCs w:val="16"/>
                <w:lang w:val="bg-BG"/>
              </w:rPr>
              <w:t>2</w:t>
            </w:r>
          </w:p>
        </w:tc>
      </w:tr>
      <w:tr w:rsidR="00586AEF" w:rsidRPr="007751C2" w:rsidTr="00264E64">
        <w:tc>
          <w:tcPr>
            <w:tcW w:w="9628" w:type="dxa"/>
            <w:gridSpan w:val="7"/>
            <w:tcBorders>
              <w:top w:val="single" w:sz="4" w:space="0" w:color="auto"/>
              <w:bottom w:val="single" w:sz="4" w:space="0" w:color="auto"/>
            </w:tcBorders>
          </w:tcPr>
          <w:p w:rsidR="00586AEF" w:rsidRPr="007751C2" w:rsidRDefault="00586AEF">
            <w:pPr>
              <w:jc w:val="center"/>
              <w:rPr>
                <w:b/>
                <w:sz w:val="16"/>
                <w:szCs w:val="16"/>
                <w:lang w:val="bg-BG"/>
              </w:rPr>
            </w:pPr>
            <w:r w:rsidRPr="007751C2">
              <w:rPr>
                <w:b/>
                <w:sz w:val="16"/>
                <w:szCs w:val="16"/>
                <w:lang w:val="bg-BG"/>
              </w:rPr>
              <w:t>Сървъри</w:t>
            </w:r>
          </w:p>
        </w:tc>
      </w:tr>
      <w:tr w:rsidR="00586AEF" w:rsidRPr="007751C2" w:rsidTr="00264E64">
        <w:tc>
          <w:tcPr>
            <w:tcW w:w="9628" w:type="dxa"/>
            <w:gridSpan w:val="7"/>
            <w:tcBorders>
              <w:top w:val="single" w:sz="4" w:space="0" w:color="auto"/>
              <w:bottom w:val="single" w:sz="4" w:space="0" w:color="auto"/>
            </w:tcBorders>
          </w:tcPr>
          <w:p w:rsidR="00586AEF" w:rsidRPr="007751C2" w:rsidRDefault="00586AEF">
            <w:pPr>
              <w:jc w:val="right"/>
              <w:rPr>
                <w:b/>
                <w:sz w:val="16"/>
                <w:szCs w:val="16"/>
                <w:lang w:val="bg-BG"/>
              </w:rPr>
            </w:pPr>
            <w:r w:rsidRPr="007751C2">
              <w:rPr>
                <w:b/>
                <w:sz w:val="16"/>
                <w:szCs w:val="16"/>
                <w:lang w:val="bg-BG"/>
              </w:rPr>
              <w:t>2</w:t>
            </w:r>
          </w:p>
        </w:tc>
      </w:tr>
      <w:tr w:rsidR="00586AEF" w:rsidRPr="007751C2" w:rsidTr="00264E64">
        <w:tc>
          <w:tcPr>
            <w:tcW w:w="9628" w:type="dxa"/>
            <w:gridSpan w:val="7"/>
            <w:tcBorders>
              <w:top w:val="single" w:sz="4" w:space="0" w:color="auto"/>
              <w:bottom w:val="single" w:sz="4" w:space="0" w:color="auto"/>
            </w:tcBorders>
          </w:tcPr>
          <w:p w:rsidR="00586AEF" w:rsidRPr="007751C2" w:rsidRDefault="00586AEF">
            <w:pPr>
              <w:jc w:val="center"/>
              <w:rPr>
                <w:b/>
                <w:sz w:val="16"/>
                <w:szCs w:val="16"/>
                <w:lang w:val="bg-BG"/>
              </w:rPr>
            </w:pPr>
            <w:r w:rsidRPr="007751C2">
              <w:rPr>
                <w:b/>
                <w:sz w:val="16"/>
                <w:szCs w:val="16"/>
                <w:lang w:val="bg-BG"/>
              </w:rPr>
              <w:t>Преносими компютри</w:t>
            </w:r>
          </w:p>
        </w:tc>
      </w:tr>
      <w:tr w:rsidR="00586AEF" w:rsidRPr="007751C2" w:rsidTr="00264E64">
        <w:tc>
          <w:tcPr>
            <w:tcW w:w="9628" w:type="dxa"/>
            <w:gridSpan w:val="7"/>
            <w:tcBorders>
              <w:top w:val="single" w:sz="4" w:space="0" w:color="auto"/>
              <w:bottom w:val="single" w:sz="4" w:space="0" w:color="auto"/>
            </w:tcBorders>
          </w:tcPr>
          <w:p w:rsidR="00586AEF" w:rsidRPr="007751C2" w:rsidRDefault="00586AEF">
            <w:pPr>
              <w:jc w:val="right"/>
              <w:rPr>
                <w:b/>
                <w:sz w:val="16"/>
                <w:szCs w:val="16"/>
                <w:lang w:val="bg-BG"/>
              </w:rPr>
            </w:pPr>
            <w:r w:rsidRPr="007751C2">
              <w:rPr>
                <w:b/>
                <w:sz w:val="16"/>
                <w:szCs w:val="16"/>
                <w:lang w:val="bg-BG"/>
              </w:rPr>
              <w:t>4</w:t>
            </w:r>
          </w:p>
        </w:tc>
      </w:tr>
      <w:tr w:rsidR="00586AEF" w:rsidRPr="007751C2" w:rsidTr="00264E64">
        <w:tc>
          <w:tcPr>
            <w:tcW w:w="9628" w:type="dxa"/>
            <w:gridSpan w:val="7"/>
            <w:tcBorders>
              <w:top w:val="single" w:sz="4" w:space="0" w:color="auto"/>
              <w:bottom w:val="single" w:sz="4" w:space="0" w:color="auto"/>
            </w:tcBorders>
          </w:tcPr>
          <w:p w:rsidR="00586AEF" w:rsidRPr="007751C2" w:rsidRDefault="00586AEF">
            <w:pPr>
              <w:jc w:val="center"/>
              <w:rPr>
                <w:b/>
                <w:sz w:val="16"/>
                <w:szCs w:val="16"/>
                <w:lang w:val="bg-BG"/>
              </w:rPr>
            </w:pPr>
            <w:r w:rsidRPr="007751C2">
              <w:rPr>
                <w:b/>
                <w:sz w:val="16"/>
                <w:szCs w:val="16"/>
                <w:lang w:val="bg-BG"/>
              </w:rPr>
              <w:t>Принтери</w:t>
            </w:r>
          </w:p>
        </w:tc>
      </w:tr>
      <w:tr w:rsidR="00586AEF" w:rsidRPr="007751C2" w:rsidTr="00264E64">
        <w:tc>
          <w:tcPr>
            <w:tcW w:w="1088" w:type="dxa"/>
            <w:tcBorders>
              <w:top w:val="single" w:sz="4" w:space="0" w:color="auto"/>
              <w:bottom w:val="single" w:sz="4" w:space="0" w:color="auto"/>
            </w:tcBorders>
          </w:tcPr>
          <w:p w:rsidR="00586AEF" w:rsidRPr="007751C2" w:rsidRDefault="00586AEF">
            <w:pPr>
              <w:jc w:val="right"/>
              <w:rPr>
                <w:b/>
                <w:sz w:val="16"/>
                <w:szCs w:val="16"/>
                <w:lang w:val="bg-BG"/>
              </w:rPr>
            </w:pPr>
            <w:r w:rsidRPr="007751C2">
              <w:rPr>
                <w:b/>
                <w:sz w:val="16"/>
                <w:szCs w:val="16"/>
              </w:rPr>
              <w:t>8</w:t>
            </w:r>
          </w:p>
        </w:tc>
        <w:tc>
          <w:tcPr>
            <w:tcW w:w="1218" w:type="dxa"/>
            <w:tcBorders>
              <w:top w:val="single" w:sz="4" w:space="0" w:color="auto"/>
              <w:bottom w:val="single" w:sz="4" w:space="0" w:color="auto"/>
            </w:tcBorders>
          </w:tcPr>
          <w:p w:rsidR="00586AEF" w:rsidRPr="007751C2" w:rsidRDefault="00586AEF">
            <w:pPr>
              <w:jc w:val="right"/>
              <w:rPr>
                <w:b/>
                <w:sz w:val="16"/>
                <w:szCs w:val="16"/>
                <w:lang w:val="bg-BG"/>
              </w:rPr>
            </w:pPr>
            <w:r w:rsidRPr="007751C2">
              <w:rPr>
                <w:b/>
                <w:sz w:val="16"/>
                <w:szCs w:val="16"/>
              </w:rPr>
              <w:t>1</w:t>
            </w:r>
          </w:p>
        </w:tc>
        <w:tc>
          <w:tcPr>
            <w:tcW w:w="1500" w:type="dxa"/>
            <w:tcBorders>
              <w:top w:val="single" w:sz="4" w:space="0" w:color="auto"/>
              <w:bottom w:val="single" w:sz="4" w:space="0" w:color="auto"/>
            </w:tcBorders>
          </w:tcPr>
          <w:p w:rsidR="00586AEF" w:rsidRPr="007751C2" w:rsidRDefault="00586AEF">
            <w:pPr>
              <w:jc w:val="right"/>
              <w:rPr>
                <w:b/>
                <w:sz w:val="16"/>
                <w:szCs w:val="16"/>
              </w:rPr>
            </w:pPr>
            <w:r w:rsidRPr="007751C2">
              <w:rPr>
                <w:b/>
                <w:sz w:val="16"/>
                <w:szCs w:val="16"/>
                <w:lang w:val="bg-BG"/>
              </w:rPr>
              <w:t>1</w:t>
            </w:r>
            <w:r w:rsidRPr="007751C2">
              <w:rPr>
                <w:b/>
                <w:sz w:val="16"/>
                <w:szCs w:val="16"/>
              </w:rPr>
              <w:t>2</w:t>
            </w:r>
          </w:p>
        </w:tc>
        <w:tc>
          <w:tcPr>
            <w:tcW w:w="1238" w:type="dxa"/>
            <w:tcBorders>
              <w:top w:val="single" w:sz="4" w:space="0" w:color="auto"/>
              <w:bottom w:val="single" w:sz="4" w:space="0" w:color="auto"/>
            </w:tcBorders>
          </w:tcPr>
          <w:p w:rsidR="00586AEF" w:rsidRPr="007751C2" w:rsidRDefault="00586AEF">
            <w:pPr>
              <w:jc w:val="right"/>
              <w:rPr>
                <w:b/>
                <w:sz w:val="16"/>
                <w:szCs w:val="16"/>
              </w:rPr>
            </w:pPr>
            <w:r w:rsidRPr="007751C2">
              <w:rPr>
                <w:b/>
                <w:sz w:val="16"/>
                <w:szCs w:val="16"/>
              </w:rPr>
              <w:t>1</w:t>
            </w:r>
          </w:p>
        </w:tc>
        <w:tc>
          <w:tcPr>
            <w:tcW w:w="1696" w:type="dxa"/>
            <w:tcBorders>
              <w:top w:val="single" w:sz="4" w:space="0" w:color="auto"/>
              <w:bottom w:val="single" w:sz="4" w:space="0" w:color="auto"/>
            </w:tcBorders>
          </w:tcPr>
          <w:p w:rsidR="00586AEF" w:rsidRPr="007751C2" w:rsidRDefault="00586AEF">
            <w:pPr>
              <w:jc w:val="right"/>
              <w:rPr>
                <w:b/>
                <w:sz w:val="16"/>
                <w:szCs w:val="16"/>
                <w:lang w:val="bg-BG"/>
              </w:rPr>
            </w:pPr>
            <w:r w:rsidRPr="007751C2">
              <w:rPr>
                <w:b/>
                <w:sz w:val="16"/>
                <w:szCs w:val="16"/>
                <w:lang w:val="bg-BG"/>
              </w:rPr>
              <w:t>1</w:t>
            </w:r>
          </w:p>
        </w:tc>
        <w:tc>
          <w:tcPr>
            <w:tcW w:w="1589" w:type="dxa"/>
            <w:tcBorders>
              <w:top w:val="single" w:sz="4" w:space="0" w:color="auto"/>
              <w:bottom w:val="single" w:sz="4" w:space="0" w:color="auto"/>
            </w:tcBorders>
          </w:tcPr>
          <w:p w:rsidR="00586AEF" w:rsidRPr="007751C2" w:rsidRDefault="00586AEF">
            <w:pPr>
              <w:jc w:val="right"/>
              <w:rPr>
                <w:b/>
                <w:sz w:val="16"/>
                <w:szCs w:val="16"/>
              </w:rPr>
            </w:pPr>
          </w:p>
        </w:tc>
        <w:tc>
          <w:tcPr>
            <w:tcW w:w="1299" w:type="dxa"/>
            <w:tcBorders>
              <w:top w:val="single" w:sz="4" w:space="0" w:color="auto"/>
              <w:bottom w:val="single" w:sz="4" w:space="0" w:color="auto"/>
            </w:tcBorders>
          </w:tcPr>
          <w:p w:rsidR="00586AEF" w:rsidRPr="007751C2" w:rsidRDefault="00586AEF">
            <w:pPr>
              <w:jc w:val="right"/>
              <w:rPr>
                <w:b/>
                <w:sz w:val="16"/>
                <w:szCs w:val="16"/>
                <w:lang w:val="bg-BG"/>
              </w:rPr>
            </w:pPr>
            <w:r w:rsidRPr="007751C2">
              <w:rPr>
                <w:b/>
                <w:sz w:val="16"/>
                <w:szCs w:val="16"/>
                <w:lang w:val="bg-BG"/>
              </w:rPr>
              <w:t>1</w:t>
            </w:r>
          </w:p>
        </w:tc>
      </w:tr>
      <w:tr w:rsidR="00586AEF" w:rsidRPr="007751C2" w:rsidTr="00264E64">
        <w:tc>
          <w:tcPr>
            <w:tcW w:w="9628" w:type="dxa"/>
            <w:gridSpan w:val="7"/>
            <w:tcBorders>
              <w:top w:val="single" w:sz="4" w:space="0" w:color="auto"/>
              <w:bottom w:val="single" w:sz="4" w:space="0" w:color="auto"/>
            </w:tcBorders>
          </w:tcPr>
          <w:p w:rsidR="00586AEF" w:rsidRPr="007751C2" w:rsidRDefault="00586AEF">
            <w:pPr>
              <w:jc w:val="center"/>
              <w:rPr>
                <w:b/>
                <w:sz w:val="16"/>
                <w:szCs w:val="16"/>
                <w:lang w:val="bg-BG"/>
              </w:rPr>
            </w:pPr>
            <w:r w:rsidRPr="007751C2">
              <w:rPr>
                <w:b/>
                <w:sz w:val="16"/>
                <w:szCs w:val="16"/>
                <w:lang w:val="bg-BG"/>
              </w:rPr>
              <w:t>Скенери</w:t>
            </w:r>
          </w:p>
        </w:tc>
      </w:tr>
      <w:tr w:rsidR="00586AEF" w:rsidRPr="007751C2" w:rsidTr="00264E64">
        <w:tc>
          <w:tcPr>
            <w:tcW w:w="1088" w:type="dxa"/>
            <w:tcBorders>
              <w:top w:val="single" w:sz="4" w:space="0" w:color="auto"/>
              <w:bottom w:val="single" w:sz="4" w:space="0" w:color="auto"/>
            </w:tcBorders>
          </w:tcPr>
          <w:p w:rsidR="00586AEF" w:rsidRPr="007751C2" w:rsidRDefault="00586AEF">
            <w:pPr>
              <w:jc w:val="right"/>
              <w:rPr>
                <w:b/>
                <w:sz w:val="16"/>
                <w:szCs w:val="16"/>
              </w:rPr>
            </w:pPr>
            <w:r w:rsidRPr="007751C2">
              <w:rPr>
                <w:b/>
                <w:sz w:val="16"/>
                <w:szCs w:val="16"/>
              </w:rPr>
              <w:t>1</w:t>
            </w:r>
          </w:p>
        </w:tc>
        <w:tc>
          <w:tcPr>
            <w:tcW w:w="1218" w:type="dxa"/>
            <w:tcBorders>
              <w:top w:val="single" w:sz="4" w:space="0" w:color="auto"/>
              <w:bottom w:val="single" w:sz="4" w:space="0" w:color="auto"/>
            </w:tcBorders>
          </w:tcPr>
          <w:p w:rsidR="00586AEF" w:rsidRPr="007751C2" w:rsidRDefault="00586AEF">
            <w:pPr>
              <w:jc w:val="right"/>
              <w:rPr>
                <w:b/>
                <w:sz w:val="16"/>
                <w:szCs w:val="16"/>
              </w:rPr>
            </w:pPr>
          </w:p>
        </w:tc>
        <w:tc>
          <w:tcPr>
            <w:tcW w:w="1500" w:type="dxa"/>
            <w:tcBorders>
              <w:top w:val="single" w:sz="4" w:space="0" w:color="auto"/>
              <w:bottom w:val="single" w:sz="4" w:space="0" w:color="auto"/>
            </w:tcBorders>
          </w:tcPr>
          <w:p w:rsidR="00586AEF" w:rsidRPr="007751C2" w:rsidRDefault="00586AEF">
            <w:pPr>
              <w:jc w:val="right"/>
              <w:rPr>
                <w:b/>
                <w:sz w:val="16"/>
                <w:szCs w:val="16"/>
              </w:rPr>
            </w:pPr>
            <w:r w:rsidRPr="007751C2">
              <w:rPr>
                <w:b/>
                <w:sz w:val="16"/>
                <w:szCs w:val="16"/>
              </w:rPr>
              <w:t>11</w:t>
            </w:r>
          </w:p>
        </w:tc>
        <w:tc>
          <w:tcPr>
            <w:tcW w:w="1238" w:type="dxa"/>
            <w:tcBorders>
              <w:top w:val="single" w:sz="4" w:space="0" w:color="auto"/>
              <w:bottom w:val="single" w:sz="4" w:space="0" w:color="auto"/>
            </w:tcBorders>
          </w:tcPr>
          <w:p w:rsidR="00586AEF" w:rsidRPr="007751C2" w:rsidRDefault="00586AEF">
            <w:pPr>
              <w:jc w:val="right"/>
              <w:rPr>
                <w:b/>
                <w:sz w:val="16"/>
                <w:szCs w:val="16"/>
              </w:rPr>
            </w:pPr>
          </w:p>
        </w:tc>
        <w:tc>
          <w:tcPr>
            <w:tcW w:w="1696" w:type="dxa"/>
            <w:tcBorders>
              <w:top w:val="single" w:sz="4" w:space="0" w:color="auto"/>
              <w:bottom w:val="single" w:sz="4" w:space="0" w:color="auto"/>
            </w:tcBorders>
          </w:tcPr>
          <w:p w:rsidR="00586AEF" w:rsidRPr="007751C2" w:rsidRDefault="00586AEF">
            <w:pPr>
              <w:jc w:val="right"/>
              <w:rPr>
                <w:b/>
                <w:sz w:val="16"/>
                <w:szCs w:val="16"/>
              </w:rPr>
            </w:pPr>
          </w:p>
        </w:tc>
        <w:tc>
          <w:tcPr>
            <w:tcW w:w="1589" w:type="dxa"/>
            <w:tcBorders>
              <w:top w:val="single" w:sz="4" w:space="0" w:color="auto"/>
              <w:bottom w:val="single" w:sz="4" w:space="0" w:color="auto"/>
            </w:tcBorders>
          </w:tcPr>
          <w:p w:rsidR="00586AEF" w:rsidRPr="007751C2" w:rsidRDefault="00586AEF">
            <w:pPr>
              <w:jc w:val="right"/>
              <w:rPr>
                <w:b/>
                <w:sz w:val="16"/>
                <w:szCs w:val="16"/>
              </w:rPr>
            </w:pPr>
          </w:p>
        </w:tc>
        <w:tc>
          <w:tcPr>
            <w:tcW w:w="1299" w:type="dxa"/>
            <w:tcBorders>
              <w:top w:val="single" w:sz="4" w:space="0" w:color="auto"/>
              <w:bottom w:val="single" w:sz="4" w:space="0" w:color="auto"/>
            </w:tcBorders>
          </w:tcPr>
          <w:p w:rsidR="00586AEF" w:rsidRPr="007751C2" w:rsidRDefault="00586AEF">
            <w:pPr>
              <w:jc w:val="right"/>
              <w:rPr>
                <w:b/>
                <w:sz w:val="16"/>
                <w:szCs w:val="16"/>
                <w:lang w:val="bg-BG"/>
              </w:rPr>
            </w:pPr>
            <w:r w:rsidRPr="007751C2">
              <w:rPr>
                <w:b/>
                <w:sz w:val="16"/>
                <w:szCs w:val="16"/>
                <w:lang w:val="bg-BG"/>
              </w:rPr>
              <w:t>1</w:t>
            </w:r>
          </w:p>
        </w:tc>
      </w:tr>
      <w:tr w:rsidR="00586AEF" w:rsidRPr="007751C2" w:rsidTr="00264E64">
        <w:tc>
          <w:tcPr>
            <w:tcW w:w="9628" w:type="dxa"/>
            <w:gridSpan w:val="7"/>
            <w:tcBorders>
              <w:top w:val="single" w:sz="4" w:space="0" w:color="auto"/>
              <w:bottom w:val="single" w:sz="4" w:space="0" w:color="auto"/>
            </w:tcBorders>
          </w:tcPr>
          <w:p w:rsidR="00586AEF" w:rsidRPr="007751C2" w:rsidRDefault="00586AEF">
            <w:pPr>
              <w:jc w:val="center"/>
              <w:rPr>
                <w:b/>
                <w:sz w:val="16"/>
                <w:szCs w:val="16"/>
                <w:lang w:val="bg-BG"/>
              </w:rPr>
            </w:pPr>
            <w:r w:rsidRPr="007751C2">
              <w:rPr>
                <w:b/>
                <w:sz w:val="16"/>
                <w:szCs w:val="16"/>
              </w:rPr>
              <w:t>UPS-</w:t>
            </w:r>
            <w:r w:rsidRPr="007751C2">
              <w:rPr>
                <w:b/>
                <w:sz w:val="16"/>
                <w:szCs w:val="16"/>
                <w:lang w:val="bg-BG"/>
              </w:rPr>
              <w:t>и</w:t>
            </w:r>
          </w:p>
        </w:tc>
      </w:tr>
      <w:tr w:rsidR="00586AEF" w:rsidRPr="007751C2" w:rsidTr="00264E64">
        <w:tc>
          <w:tcPr>
            <w:tcW w:w="1088" w:type="dxa"/>
            <w:tcBorders>
              <w:top w:val="single" w:sz="4" w:space="0" w:color="auto"/>
              <w:bottom w:val="single" w:sz="4" w:space="0" w:color="auto"/>
            </w:tcBorders>
          </w:tcPr>
          <w:p w:rsidR="00586AEF" w:rsidRPr="007751C2" w:rsidRDefault="00586AEF">
            <w:pPr>
              <w:jc w:val="right"/>
              <w:rPr>
                <w:b/>
                <w:sz w:val="16"/>
                <w:szCs w:val="16"/>
                <w:lang w:val="bg-BG"/>
              </w:rPr>
            </w:pPr>
            <w:r w:rsidRPr="007751C2">
              <w:rPr>
                <w:b/>
                <w:sz w:val="16"/>
                <w:szCs w:val="16"/>
                <w:lang w:val="bg-BG"/>
              </w:rPr>
              <w:t>8</w:t>
            </w:r>
          </w:p>
        </w:tc>
        <w:tc>
          <w:tcPr>
            <w:tcW w:w="1218" w:type="dxa"/>
            <w:tcBorders>
              <w:top w:val="single" w:sz="4" w:space="0" w:color="auto"/>
              <w:bottom w:val="single" w:sz="4" w:space="0" w:color="auto"/>
            </w:tcBorders>
          </w:tcPr>
          <w:p w:rsidR="00586AEF" w:rsidRPr="007751C2" w:rsidRDefault="00586AEF">
            <w:pPr>
              <w:jc w:val="right"/>
              <w:rPr>
                <w:b/>
                <w:sz w:val="16"/>
                <w:szCs w:val="16"/>
                <w:lang w:val="bg-BG"/>
              </w:rPr>
            </w:pPr>
            <w:r w:rsidRPr="007751C2">
              <w:rPr>
                <w:b/>
                <w:sz w:val="16"/>
                <w:szCs w:val="16"/>
                <w:lang w:val="bg-BG"/>
              </w:rPr>
              <w:t>1</w:t>
            </w:r>
          </w:p>
        </w:tc>
        <w:tc>
          <w:tcPr>
            <w:tcW w:w="1500" w:type="dxa"/>
            <w:tcBorders>
              <w:top w:val="single" w:sz="4" w:space="0" w:color="auto"/>
              <w:bottom w:val="single" w:sz="4" w:space="0" w:color="auto"/>
            </w:tcBorders>
          </w:tcPr>
          <w:p w:rsidR="00586AEF" w:rsidRPr="007751C2" w:rsidRDefault="00586AEF">
            <w:pPr>
              <w:jc w:val="right"/>
              <w:rPr>
                <w:b/>
                <w:sz w:val="16"/>
                <w:szCs w:val="16"/>
              </w:rPr>
            </w:pPr>
            <w:r w:rsidRPr="007751C2">
              <w:rPr>
                <w:b/>
                <w:sz w:val="16"/>
                <w:szCs w:val="16"/>
                <w:lang w:val="bg-BG"/>
              </w:rPr>
              <w:t>13</w:t>
            </w:r>
          </w:p>
        </w:tc>
        <w:tc>
          <w:tcPr>
            <w:tcW w:w="1238" w:type="dxa"/>
            <w:tcBorders>
              <w:top w:val="single" w:sz="4" w:space="0" w:color="auto"/>
              <w:bottom w:val="single" w:sz="4" w:space="0" w:color="auto"/>
            </w:tcBorders>
          </w:tcPr>
          <w:p w:rsidR="00586AEF" w:rsidRPr="007751C2" w:rsidRDefault="00586AEF">
            <w:pPr>
              <w:jc w:val="right"/>
              <w:rPr>
                <w:b/>
                <w:sz w:val="16"/>
                <w:szCs w:val="16"/>
                <w:lang w:val="bg-BG"/>
              </w:rPr>
            </w:pPr>
            <w:r w:rsidRPr="007751C2">
              <w:rPr>
                <w:b/>
                <w:sz w:val="16"/>
                <w:szCs w:val="16"/>
                <w:lang w:val="bg-BG"/>
              </w:rPr>
              <w:t>2</w:t>
            </w:r>
          </w:p>
        </w:tc>
        <w:tc>
          <w:tcPr>
            <w:tcW w:w="1696" w:type="dxa"/>
            <w:tcBorders>
              <w:top w:val="single" w:sz="4" w:space="0" w:color="auto"/>
              <w:bottom w:val="single" w:sz="4" w:space="0" w:color="auto"/>
            </w:tcBorders>
          </w:tcPr>
          <w:p w:rsidR="00586AEF" w:rsidRPr="007751C2" w:rsidRDefault="00586AEF">
            <w:pPr>
              <w:jc w:val="right"/>
              <w:rPr>
                <w:b/>
                <w:sz w:val="16"/>
                <w:szCs w:val="16"/>
                <w:lang w:val="bg-BG"/>
              </w:rPr>
            </w:pPr>
            <w:r w:rsidRPr="007751C2">
              <w:rPr>
                <w:b/>
                <w:sz w:val="16"/>
                <w:szCs w:val="16"/>
                <w:lang w:val="bg-BG"/>
              </w:rPr>
              <w:t>1</w:t>
            </w:r>
          </w:p>
        </w:tc>
        <w:tc>
          <w:tcPr>
            <w:tcW w:w="1589" w:type="dxa"/>
            <w:tcBorders>
              <w:top w:val="single" w:sz="4" w:space="0" w:color="auto"/>
              <w:bottom w:val="single" w:sz="4" w:space="0" w:color="auto"/>
            </w:tcBorders>
          </w:tcPr>
          <w:p w:rsidR="00586AEF" w:rsidRPr="007751C2" w:rsidRDefault="00586AEF">
            <w:pPr>
              <w:jc w:val="right"/>
              <w:rPr>
                <w:b/>
                <w:sz w:val="16"/>
                <w:szCs w:val="16"/>
                <w:lang w:val="bg-BG"/>
              </w:rPr>
            </w:pPr>
            <w:r w:rsidRPr="007751C2">
              <w:rPr>
                <w:b/>
                <w:sz w:val="16"/>
                <w:szCs w:val="16"/>
                <w:lang w:val="bg-BG"/>
              </w:rPr>
              <w:t>1</w:t>
            </w:r>
          </w:p>
        </w:tc>
        <w:tc>
          <w:tcPr>
            <w:tcW w:w="1299" w:type="dxa"/>
            <w:tcBorders>
              <w:top w:val="single" w:sz="4" w:space="0" w:color="auto"/>
              <w:bottom w:val="single" w:sz="4" w:space="0" w:color="auto"/>
            </w:tcBorders>
          </w:tcPr>
          <w:p w:rsidR="00586AEF" w:rsidRPr="007751C2" w:rsidRDefault="00586AEF">
            <w:pPr>
              <w:jc w:val="right"/>
              <w:rPr>
                <w:b/>
                <w:sz w:val="16"/>
                <w:szCs w:val="16"/>
                <w:lang w:val="bg-BG"/>
              </w:rPr>
            </w:pPr>
            <w:r w:rsidRPr="007751C2">
              <w:rPr>
                <w:b/>
                <w:sz w:val="16"/>
                <w:szCs w:val="16"/>
                <w:lang w:val="bg-BG"/>
              </w:rPr>
              <w:t>1</w:t>
            </w:r>
          </w:p>
        </w:tc>
      </w:tr>
      <w:tr w:rsidR="00586AEF" w:rsidRPr="007751C2" w:rsidTr="00264E64">
        <w:tc>
          <w:tcPr>
            <w:tcW w:w="9628" w:type="dxa"/>
            <w:gridSpan w:val="7"/>
            <w:tcBorders>
              <w:top w:val="single" w:sz="4" w:space="0" w:color="auto"/>
              <w:bottom w:val="single" w:sz="4" w:space="0" w:color="auto"/>
            </w:tcBorders>
          </w:tcPr>
          <w:p w:rsidR="00586AEF" w:rsidRPr="007751C2" w:rsidRDefault="00586AEF">
            <w:pPr>
              <w:jc w:val="center"/>
              <w:rPr>
                <w:b/>
                <w:sz w:val="16"/>
                <w:szCs w:val="16"/>
                <w:lang w:val="bg-BG"/>
              </w:rPr>
            </w:pPr>
            <w:r w:rsidRPr="007751C2">
              <w:rPr>
                <w:b/>
                <w:sz w:val="16"/>
                <w:szCs w:val="16"/>
                <w:lang w:val="bg-BG"/>
              </w:rPr>
              <w:t>Копирни машини</w:t>
            </w:r>
          </w:p>
        </w:tc>
      </w:tr>
      <w:tr w:rsidR="00586AEF" w:rsidRPr="007751C2" w:rsidTr="00264E64">
        <w:tc>
          <w:tcPr>
            <w:tcW w:w="9628" w:type="dxa"/>
            <w:gridSpan w:val="7"/>
            <w:tcBorders>
              <w:top w:val="single" w:sz="4" w:space="0" w:color="auto"/>
              <w:bottom w:val="single" w:sz="4" w:space="0" w:color="auto"/>
            </w:tcBorders>
          </w:tcPr>
          <w:p w:rsidR="00586AEF" w:rsidRPr="007751C2" w:rsidRDefault="00586AEF">
            <w:pPr>
              <w:jc w:val="right"/>
              <w:rPr>
                <w:b/>
                <w:sz w:val="16"/>
                <w:szCs w:val="16"/>
              </w:rPr>
            </w:pPr>
            <w:r w:rsidRPr="007751C2">
              <w:rPr>
                <w:b/>
                <w:sz w:val="16"/>
                <w:szCs w:val="16"/>
              </w:rPr>
              <w:t>2</w:t>
            </w:r>
          </w:p>
        </w:tc>
      </w:tr>
      <w:tr w:rsidR="00586AEF" w:rsidRPr="00C31568" w:rsidTr="00264E64">
        <w:tc>
          <w:tcPr>
            <w:tcW w:w="9628" w:type="dxa"/>
            <w:gridSpan w:val="7"/>
            <w:tcBorders>
              <w:top w:val="single" w:sz="4" w:space="0" w:color="auto"/>
              <w:bottom w:val="single" w:sz="4" w:space="0" w:color="auto"/>
            </w:tcBorders>
          </w:tcPr>
          <w:p w:rsidR="00586AEF" w:rsidRPr="007751C2" w:rsidRDefault="00586AEF">
            <w:pPr>
              <w:jc w:val="center"/>
              <w:rPr>
                <w:b/>
                <w:sz w:val="16"/>
                <w:szCs w:val="16"/>
                <w:lang w:val="bg-BG"/>
              </w:rPr>
            </w:pPr>
            <w:r w:rsidRPr="007751C2">
              <w:rPr>
                <w:b/>
                <w:sz w:val="16"/>
                <w:szCs w:val="16"/>
                <w:lang w:val="bg-BG"/>
              </w:rPr>
              <w:t>Аудио оборудване за звукозапис за съдебни зали</w:t>
            </w:r>
          </w:p>
        </w:tc>
      </w:tr>
      <w:tr w:rsidR="00586AEF" w:rsidRPr="007751C2" w:rsidTr="00264E64">
        <w:tc>
          <w:tcPr>
            <w:tcW w:w="9628" w:type="dxa"/>
            <w:gridSpan w:val="7"/>
            <w:tcBorders>
              <w:top w:val="single" w:sz="4" w:space="0" w:color="auto"/>
              <w:bottom w:val="single" w:sz="4" w:space="0" w:color="auto"/>
            </w:tcBorders>
          </w:tcPr>
          <w:p w:rsidR="00586AEF" w:rsidRPr="007751C2" w:rsidRDefault="00586AEF">
            <w:pPr>
              <w:jc w:val="right"/>
              <w:rPr>
                <w:b/>
                <w:sz w:val="16"/>
                <w:szCs w:val="16"/>
                <w:lang w:val="bg-BG"/>
              </w:rPr>
            </w:pPr>
            <w:r w:rsidRPr="007751C2">
              <w:rPr>
                <w:b/>
                <w:sz w:val="16"/>
                <w:szCs w:val="16"/>
                <w:lang w:val="bg-BG"/>
              </w:rPr>
              <w:t>2</w:t>
            </w:r>
          </w:p>
        </w:tc>
      </w:tr>
      <w:tr w:rsidR="00586AEF" w:rsidRPr="00C31568" w:rsidTr="00264E64">
        <w:tc>
          <w:tcPr>
            <w:tcW w:w="9628" w:type="dxa"/>
            <w:gridSpan w:val="7"/>
            <w:tcBorders>
              <w:top w:val="single" w:sz="4" w:space="0" w:color="auto"/>
              <w:bottom w:val="single" w:sz="4" w:space="0" w:color="auto"/>
            </w:tcBorders>
          </w:tcPr>
          <w:p w:rsidR="00586AEF" w:rsidRPr="007751C2" w:rsidRDefault="00586AEF">
            <w:pPr>
              <w:jc w:val="center"/>
              <w:rPr>
                <w:b/>
                <w:sz w:val="16"/>
                <w:szCs w:val="16"/>
                <w:lang w:val="bg-BG"/>
              </w:rPr>
            </w:pPr>
            <w:r w:rsidRPr="007751C2">
              <w:rPr>
                <w:b/>
                <w:sz w:val="16"/>
                <w:szCs w:val="16"/>
              </w:rPr>
              <w:t>UPS</w:t>
            </w:r>
            <w:r w:rsidRPr="007751C2">
              <w:rPr>
                <w:b/>
                <w:sz w:val="16"/>
                <w:szCs w:val="16"/>
                <w:lang w:val="ru-RU"/>
              </w:rPr>
              <w:t>-</w:t>
            </w:r>
            <w:r w:rsidRPr="007751C2">
              <w:rPr>
                <w:b/>
                <w:sz w:val="16"/>
                <w:szCs w:val="16"/>
                <w:lang w:val="bg-BG"/>
              </w:rPr>
              <w:t>и за сървъри и комуникационни шкафове и др.</w:t>
            </w:r>
          </w:p>
        </w:tc>
      </w:tr>
      <w:tr w:rsidR="00586AEF" w:rsidRPr="007751C2" w:rsidTr="00264E64">
        <w:tc>
          <w:tcPr>
            <w:tcW w:w="9628" w:type="dxa"/>
            <w:gridSpan w:val="7"/>
            <w:tcBorders>
              <w:top w:val="single" w:sz="4" w:space="0" w:color="auto"/>
              <w:bottom w:val="single" w:sz="4" w:space="0" w:color="auto"/>
            </w:tcBorders>
          </w:tcPr>
          <w:p w:rsidR="00586AEF" w:rsidRPr="007751C2" w:rsidRDefault="00586AEF">
            <w:pPr>
              <w:jc w:val="right"/>
              <w:rPr>
                <w:b/>
                <w:sz w:val="16"/>
                <w:szCs w:val="16"/>
                <w:lang w:val="bg-BG"/>
              </w:rPr>
            </w:pPr>
            <w:r w:rsidRPr="007751C2">
              <w:rPr>
                <w:b/>
                <w:sz w:val="16"/>
                <w:szCs w:val="16"/>
                <w:lang w:val="bg-BG"/>
              </w:rPr>
              <w:t>8</w:t>
            </w:r>
          </w:p>
        </w:tc>
      </w:tr>
    </w:tbl>
    <w:p w:rsidR="00586AEF" w:rsidRDefault="00586AEF" w:rsidP="007751C2">
      <w:pPr>
        <w:ind w:firstLine="720"/>
        <w:jc w:val="both"/>
        <w:rPr>
          <w:sz w:val="28"/>
          <w:szCs w:val="28"/>
          <w:lang w:val="bg-BG"/>
        </w:rPr>
      </w:pPr>
      <w:r>
        <w:rPr>
          <w:sz w:val="28"/>
          <w:szCs w:val="28"/>
          <w:lang w:val="ru-RU"/>
        </w:rPr>
        <w:t xml:space="preserve">Посочената компютърна техника е оборудвана със съответни софтуерни продукти – операционни системи </w:t>
      </w:r>
      <w:r>
        <w:rPr>
          <w:sz w:val="28"/>
          <w:szCs w:val="28"/>
        </w:rPr>
        <w:t>Windows</w:t>
      </w:r>
      <w:r>
        <w:rPr>
          <w:sz w:val="28"/>
          <w:szCs w:val="28"/>
          <w:lang w:val="ru-RU"/>
        </w:rPr>
        <w:t xml:space="preserve"> 10 </w:t>
      </w:r>
      <w:r>
        <w:rPr>
          <w:sz w:val="28"/>
          <w:szCs w:val="28"/>
          <w:lang w:val="bg-BG"/>
        </w:rPr>
        <w:t>и</w:t>
      </w:r>
      <w:r>
        <w:rPr>
          <w:sz w:val="28"/>
          <w:szCs w:val="28"/>
          <w:lang w:val="ru-RU"/>
        </w:rPr>
        <w:t xml:space="preserve"> 7, </w:t>
      </w:r>
      <w:r>
        <w:rPr>
          <w:sz w:val="28"/>
          <w:szCs w:val="28"/>
        </w:rPr>
        <w:t>Windows</w:t>
      </w:r>
      <w:r>
        <w:rPr>
          <w:sz w:val="28"/>
          <w:szCs w:val="28"/>
          <w:lang w:val="ru-RU"/>
        </w:rPr>
        <w:t xml:space="preserve"> </w:t>
      </w:r>
      <w:r>
        <w:rPr>
          <w:sz w:val="28"/>
          <w:szCs w:val="28"/>
        </w:rPr>
        <w:t>Server</w:t>
      </w:r>
      <w:r>
        <w:rPr>
          <w:sz w:val="28"/>
          <w:szCs w:val="28"/>
          <w:lang w:val="ru-RU"/>
        </w:rPr>
        <w:t xml:space="preserve"> 2003/2008; антивирусна програма (</w:t>
      </w:r>
      <w:r>
        <w:rPr>
          <w:sz w:val="28"/>
          <w:szCs w:val="28"/>
        </w:rPr>
        <w:t>ESET</w:t>
      </w:r>
      <w:r>
        <w:rPr>
          <w:sz w:val="28"/>
          <w:szCs w:val="28"/>
          <w:lang w:val="ru-RU"/>
        </w:rPr>
        <w:t xml:space="preserve"> </w:t>
      </w:r>
      <w:r>
        <w:rPr>
          <w:sz w:val="28"/>
          <w:szCs w:val="28"/>
        </w:rPr>
        <w:t>Endpoint</w:t>
      </w:r>
      <w:r>
        <w:rPr>
          <w:sz w:val="28"/>
          <w:szCs w:val="28"/>
          <w:lang w:val="ru-RU"/>
        </w:rPr>
        <w:t xml:space="preserve"> </w:t>
      </w:r>
      <w:r>
        <w:rPr>
          <w:sz w:val="28"/>
          <w:szCs w:val="28"/>
        </w:rPr>
        <w:t>Antivirus</w:t>
      </w:r>
      <w:r>
        <w:rPr>
          <w:sz w:val="28"/>
          <w:szCs w:val="28"/>
          <w:lang w:val="ru-RU"/>
        </w:rPr>
        <w:t>), приложен софтуер (</w:t>
      </w:r>
      <w:r>
        <w:rPr>
          <w:sz w:val="28"/>
          <w:szCs w:val="28"/>
        </w:rPr>
        <w:t>Microsoft</w:t>
      </w:r>
      <w:r>
        <w:rPr>
          <w:sz w:val="28"/>
          <w:szCs w:val="28"/>
          <w:lang w:val="ru-RU"/>
        </w:rPr>
        <w:t xml:space="preserve"> </w:t>
      </w:r>
      <w:r>
        <w:rPr>
          <w:sz w:val="28"/>
          <w:szCs w:val="28"/>
        </w:rPr>
        <w:t>Office</w:t>
      </w:r>
      <w:r>
        <w:rPr>
          <w:sz w:val="28"/>
          <w:szCs w:val="28"/>
          <w:lang w:val="ru-RU"/>
        </w:rPr>
        <w:t xml:space="preserve"> 2003, </w:t>
      </w:r>
      <w:r>
        <w:rPr>
          <w:sz w:val="28"/>
          <w:szCs w:val="28"/>
        </w:rPr>
        <w:t>Office</w:t>
      </w:r>
      <w:r>
        <w:rPr>
          <w:sz w:val="28"/>
          <w:szCs w:val="28"/>
          <w:lang w:val="ru-RU"/>
        </w:rPr>
        <w:t xml:space="preserve"> 2010) и т.н. </w:t>
      </w:r>
      <w:r>
        <w:rPr>
          <w:sz w:val="28"/>
          <w:szCs w:val="28"/>
          <w:lang w:val="bg-BG"/>
        </w:rPr>
        <w:t>Останалата налична техника е негодна за използване поради морално и физическо остаряване или негодност поради неотстраними повреди, като част от нея (чиято собственост е на Окръжен съд – Кърджали)  предстои да бъде бракувана.</w:t>
      </w:r>
    </w:p>
    <w:p w:rsidR="00586AEF" w:rsidRDefault="00586AEF" w:rsidP="007751C2">
      <w:pPr>
        <w:ind w:firstLine="720"/>
        <w:jc w:val="both"/>
        <w:rPr>
          <w:sz w:val="28"/>
          <w:szCs w:val="28"/>
          <w:lang w:val="ru-RU"/>
        </w:rPr>
      </w:pPr>
      <w:r>
        <w:rPr>
          <w:sz w:val="28"/>
          <w:szCs w:val="28"/>
          <w:lang w:val="bg-BG"/>
        </w:rPr>
        <w:t xml:space="preserve">Окръжен съд – Кърджали </w:t>
      </w:r>
      <w:r>
        <w:rPr>
          <w:sz w:val="28"/>
          <w:szCs w:val="28"/>
          <w:lang w:val="ru-RU"/>
        </w:rPr>
        <w:t xml:space="preserve">има изградена локална компютърна мрежа, като е осигурен достъп до мрежата на всички работни места в съда, вкл. и в съдебните зали. </w:t>
      </w:r>
    </w:p>
    <w:p w:rsidR="00586AEF" w:rsidRDefault="00586AEF" w:rsidP="007751C2">
      <w:pPr>
        <w:ind w:firstLine="720"/>
        <w:jc w:val="both"/>
        <w:rPr>
          <w:sz w:val="28"/>
          <w:szCs w:val="28"/>
          <w:lang w:val="ru-RU"/>
        </w:rPr>
      </w:pPr>
      <w:r>
        <w:rPr>
          <w:sz w:val="28"/>
          <w:szCs w:val="28"/>
          <w:lang w:val="ru-RU"/>
        </w:rPr>
        <w:t>Наличната компютърна техника позволява нормалната работа с използваната в съда деловодна програма АСУД, с ЦСРД, с ЕИСПП, със СИНС, с ЕПЕП, с Програмата за производството по несъстоятелност на „Сиенсис” АД, гр.София.</w:t>
      </w:r>
    </w:p>
    <w:p w:rsidR="00586AEF" w:rsidRDefault="00586AEF" w:rsidP="007751C2">
      <w:pPr>
        <w:ind w:firstLine="720"/>
        <w:jc w:val="both"/>
        <w:rPr>
          <w:sz w:val="28"/>
          <w:szCs w:val="28"/>
          <w:lang w:val="ru-RU"/>
        </w:rPr>
      </w:pPr>
      <w:r>
        <w:rPr>
          <w:sz w:val="28"/>
          <w:szCs w:val="28"/>
          <w:lang w:val="ru-RU"/>
        </w:rPr>
        <w:t xml:space="preserve">Всички съдии в съда ползват правно-информационна система "Апис 7", главният счетоводител ползва счетоводна програма “Бизнес процесор </w:t>
      </w:r>
      <w:r>
        <w:rPr>
          <w:sz w:val="28"/>
          <w:szCs w:val="28"/>
        </w:rPr>
        <w:t>WEB</w:t>
      </w:r>
      <w:r>
        <w:rPr>
          <w:sz w:val="28"/>
          <w:szCs w:val="28"/>
          <w:lang w:val="ru-RU"/>
        </w:rPr>
        <w:t xml:space="preserve"> – Конто”, както и програма за работни заплати „Омекс - 2000”. </w:t>
      </w:r>
    </w:p>
    <w:p w:rsidR="00586AEF" w:rsidRDefault="00586AEF" w:rsidP="007751C2">
      <w:pPr>
        <w:ind w:firstLine="720"/>
        <w:jc w:val="both"/>
        <w:rPr>
          <w:sz w:val="28"/>
          <w:szCs w:val="28"/>
          <w:lang w:val="ru-RU"/>
        </w:rPr>
      </w:pPr>
      <w:r>
        <w:rPr>
          <w:sz w:val="28"/>
          <w:szCs w:val="28"/>
          <w:lang w:val="ru-RU"/>
        </w:rPr>
        <w:t xml:space="preserve">През 2020 г. в Окръжен съд – Кърджали продължава да се използва високоскоростна интернет услуга по оптичен кабел. </w:t>
      </w:r>
    </w:p>
    <w:p w:rsidR="00586AEF" w:rsidRDefault="00586AEF" w:rsidP="007751C2">
      <w:pPr>
        <w:numPr>
          <w:ilvl w:val="0"/>
          <w:numId w:val="5"/>
        </w:numPr>
        <w:tabs>
          <w:tab w:val="num" w:pos="0"/>
          <w:tab w:val="left" w:pos="1080"/>
        </w:tabs>
        <w:ind w:left="0" w:firstLine="720"/>
        <w:jc w:val="both"/>
        <w:rPr>
          <w:sz w:val="28"/>
          <w:szCs w:val="28"/>
          <w:lang w:val="ru-RU"/>
        </w:rPr>
      </w:pPr>
      <w:r>
        <w:rPr>
          <w:sz w:val="28"/>
          <w:szCs w:val="28"/>
          <w:lang w:val="ru-RU"/>
        </w:rPr>
        <w:t>Софтуерни лицензи</w:t>
      </w:r>
      <w:r>
        <w:rPr>
          <w:sz w:val="28"/>
          <w:szCs w:val="28"/>
          <w:lang w:val="bg-BG"/>
        </w:rPr>
        <w:t xml:space="preserve"> – а</w:t>
      </w:r>
      <w:r>
        <w:rPr>
          <w:sz w:val="28"/>
          <w:szCs w:val="28"/>
          <w:lang w:val="ru-RU"/>
        </w:rPr>
        <w:t xml:space="preserve">нтивирусната защита в съда се извършва с получените лицензи от Висш съдебен съвет за антивирусната програма </w:t>
      </w:r>
      <w:r>
        <w:rPr>
          <w:sz w:val="28"/>
          <w:szCs w:val="28"/>
        </w:rPr>
        <w:t>ESET</w:t>
      </w:r>
      <w:r>
        <w:rPr>
          <w:sz w:val="28"/>
          <w:szCs w:val="28"/>
          <w:lang w:val="ru-RU"/>
        </w:rPr>
        <w:t xml:space="preserve"> </w:t>
      </w:r>
      <w:r>
        <w:rPr>
          <w:sz w:val="28"/>
          <w:szCs w:val="28"/>
        </w:rPr>
        <w:t>Endpoint</w:t>
      </w:r>
      <w:r>
        <w:rPr>
          <w:sz w:val="28"/>
          <w:szCs w:val="28"/>
          <w:lang w:val="ru-RU"/>
        </w:rPr>
        <w:t xml:space="preserve"> </w:t>
      </w:r>
      <w:r>
        <w:rPr>
          <w:sz w:val="28"/>
          <w:szCs w:val="28"/>
        </w:rPr>
        <w:t>Antivirus</w:t>
      </w:r>
      <w:r>
        <w:rPr>
          <w:sz w:val="28"/>
          <w:szCs w:val="28"/>
          <w:lang w:val="ru-RU"/>
        </w:rPr>
        <w:t xml:space="preserve">, която е инсталирана на компютрите на съдии и служители. </w:t>
      </w:r>
    </w:p>
    <w:p w:rsidR="00586AEF" w:rsidRDefault="00586AEF" w:rsidP="007751C2">
      <w:pPr>
        <w:numPr>
          <w:ilvl w:val="0"/>
          <w:numId w:val="5"/>
        </w:numPr>
        <w:tabs>
          <w:tab w:val="num" w:pos="0"/>
          <w:tab w:val="left" w:pos="1080"/>
        </w:tabs>
        <w:ind w:left="0" w:firstLine="720"/>
        <w:jc w:val="both"/>
        <w:rPr>
          <w:sz w:val="28"/>
          <w:szCs w:val="28"/>
          <w:lang w:val="ru-RU"/>
        </w:rPr>
      </w:pPr>
      <w:r>
        <w:rPr>
          <w:sz w:val="28"/>
          <w:szCs w:val="28"/>
          <w:lang w:val="ru-RU"/>
        </w:rPr>
        <w:t>Сървъри</w:t>
      </w:r>
      <w:r>
        <w:rPr>
          <w:sz w:val="28"/>
          <w:szCs w:val="28"/>
          <w:lang w:val="bg-BG"/>
        </w:rPr>
        <w:t xml:space="preserve"> – п</w:t>
      </w:r>
      <w:r>
        <w:rPr>
          <w:sz w:val="28"/>
          <w:szCs w:val="28"/>
          <w:lang w:val="ru-RU"/>
        </w:rPr>
        <w:t>рез отчетния период на новозакупения през 2013 г. сървър успешно продължи да се използва деловодната програма АСУД.</w:t>
      </w:r>
    </w:p>
    <w:p w:rsidR="00586AEF" w:rsidRDefault="00586AEF" w:rsidP="007751C2">
      <w:pPr>
        <w:numPr>
          <w:ilvl w:val="0"/>
          <w:numId w:val="5"/>
        </w:numPr>
        <w:tabs>
          <w:tab w:val="num" w:pos="0"/>
          <w:tab w:val="left" w:pos="1080"/>
        </w:tabs>
        <w:ind w:left="0" w:firstLine="720"/>
        <w:jc w:val="both"/>
        <w:rPr>
          <w:sz w:val="28"/>
          <w:szCs w:val="28"/>
          <w:lang w:val="ru-RU"/>
        </w:rPr>
      </w:pPr>
      <w:r>
        <w:rPr>
          <w:sz w:val="28"/>
          <w:szCs w:val="28"/>
          <w:lang w:val="ru-RU"/>
        </w:rPr>
        <w:t>Печатащи устройства</w:t>
      </w:r>
      <w:r>
        <w:rPr>
          <w:sz w:val="28"/>
          <w:szCs w:val="28"/>
          <w:lang w:val="bg-BG"/>
        </w:rPr>
        <w:t xml:space="preserve"> – п</w:t>
      </w:r>
      <w:r>
        <w:rPr>
          <w:sz w:val="28"/>
          <w:szCs w:val="28"/>
          <w:lang w:val="ru-RU"/>
        </w:rPr>
        <w:t xml:space="preserve">рез 2020 г. бе закупен 1 нов принтер, който замени дефектирал. </w:t>
      </w:r>
    </w:p>
    <w:p w:rsidR="00586AEF" w:rsidRDefault="00586AEF" w:rsidP="007751C2">
      <w:pPr>
        <w:numPr>
          <w:ilvl w:val="0"/>
          <w:numId w:val="5"/>
        </w:numPr>
        <w:tabs>
          <w:tab w:val="num" w:pos="0"/>
          <w:tab w:val="left" w:pos="1080"/>
        </w:tabs>
        <w:ind w:left="0" w:firstLine="720"/>
        <w:jc w:val="both"/>
        <w:rPr>
          <w:sz w:val="28"/>
          <w:szCs w:val="28"/>
          <w:lang w:val="ru-RU"/>
        </w:rPr>
      </w:pPr>
      <w:r>
        <w:rPr>
          <w:sz w:val="28"/>
          <w:szCs w:val="28"/>
          <w:lang w:val="ru-RU"/>
        </w:rPr>
        <w:t>Сканиращи устройства</w:t>
      </w:r>
      <w:r>
        <w:rPr>
          <w:sz w:val="28"/>
          <w:szCs w:val="28"/>
          <w:lang w:val="bg-BG"/>
        </w:rPr>
        <w:t xml:space="preserve"> – п</w:t>
      </w:r>
      <w:r>
        <w:rPr>
          <w:sz w:val="28"/>
          <w:szCs w:val="28"/>
          <w:lang w:val="ru-RU"/>
        </w:rPr>
        <w:t>рез 2020 г. бяха закупени 6 бр. висикоскоростни скенера, които да обслужват новадата деловодни система ЕИСС.</w:t>
      </w:r>
    </w:p>
    <w:p w:rsidR="00586AEF" w:rsidRDefault="00586AEF" w:rsidP="007751C2">
      <w:pPr>
        <w:numPr>
          <w:ilvl w:val="0"/>
          <w:numId w:val="5"/>
        </w:numPr>
        <w:tabs>
          <w:tab w:val="num" w:pos="0"/>
          <w:tab w:val="left" w:pos="1080"/>
        </w:tabs>
        <w:ind w:left="0" w:firstLine="720"/>
        <w:jc w:val="both"/>
        <w:rPr>
          <w:sz w:val="28"/>
          <w:szCs w:val="28"/>
          <w:lang w:val="ru-RU"/>
        </w:rPr>
      </w:pPr>
      <w:r>
        <w:rPr>
          <w:sz w:val="28"/>
          <w:szCs w:val="28"/>
          <w:lang w:val="ru-RU"/>
        </w:rPr>
        <w:t>Непрекъсваеми токозахранващи устройства</w:t>
      </w:r>
      <w:r>
        <w:rPr>
          <w:sz w:val="28"/>
          <w:szCs w:val="28"/>
          <w:lang w:val="bg-BG"/>
        </w:rPr>
        <w:t xml:space="preserve"> – през 2020 г. бяха поетапно подменени 27 бр. морално и физически остарели </w:t>
      </w:r>
      <w:r>
        <w:rPr>
          <w:sz w:val="28"/>
          <w:szCs w:val="28"/>
        </w:rPr>
        <w:t>UPS</w:t>
      </w:r>
      <w:r>
        <w:rPr>
          <w:sz w:val="28"/>
          <w:szCs w:val="28"/>
          <w:lang w:val="ru-RU"/>
        </w:rPr>
        <w:t>-</w:t>
      </w:r>
      <w:r>
        <w:rPr>
          <w:sz w:val="28"/>
          <w:szCs w:val="28"/>
          <w:lang w:val="bg-BG"/>
        </w:rPr>
        <w:t>и с новозакупените през 2019 година нови.</w:t>
      </w:r>
      <w:r>
        <w:rPr>
          <w:sz w:val="28"/>
          <w:szCs w:val="28"/>
          <w:lang w:val="ru-RU"/>
        </w:rPr>
        <w:t xml:space="preserve"> </w:t>
      </w:r>
    </w:p>
    <w:p w:rsidR="00586AEF" w:rsidRDefault="00586AEF" w:rsidP="007751C2">
      <w:pPr>
        <w:numPr>
          <w:ilvl w:val="0"/>
          <w:numId w:val="5"/>
        </w:numPr>
        <w:tabs>
          <w:tab w:val="num" w:pos="0"/>
          <w:tab w:val="left" w:pos="1080"/>
        </w:tabs>
        <w:ind w:left="0" w:firstLine="720"/>
        <w:jc w:val="both"/>
        <w:rPr>
          <w:sz w:val="28"/>
          <w:szCs w:val="28"/>
          <w:lang w:val="ru-RU"/>
        </w:rPr>
      </w:pPr>
      <w:r>
        <w:rPr>
          <w:sz w:val="28"/>
          <w:szCs w:val="28"/>
          <w:lang w:val="ru-RU"/>
        </w:rPr>
        <w:t>Персонални компютри и монитори</w:t>
      </w:r>
      <w:r>
        <w:rPr>
          <w:sz w:val="28"/>
          <w:szCs w:val="28"/>
          <w:lang w:val="bg-BG"/>
        </w:rPr>
        <w:t xml:space="preserve"> – п</w:t>
      </w:r>
      <w:r>
        <w:rPr>
          <w:sz w:val="28"/>
          <w:szCs w:val="28"/>
          <w:lang w:val="ru-RU"/>
        </w:rPr>
        <w:t>рез 2020 г. година в съда бяха получени 4 бр.нови компютърни конфигураци, с които бяха заменени морално и физически остарелите компютърни конфигурации.</w:t>
      </w:r>
    </w:p>
    <w:p w:rsidR="00586AEF" w:rsidRDefault="00586AEF" w:rsidP="007751C2">
      <w:pPr>
        <w:numPr>
          <w:ilvl w:val="0"/>
          <w:numId w:val="5"/>
        </w:numPr>
        <w:tabs>
          <w:tab w:val="num" w:pos="0"/>
          <w:tab w:val="left" w:pos="1080"/>
        </w:tabs>
        <w:ind w:left="0" w:firstLine="720"/>
        <w:jc w:val="both"/>
        <w:rPr>
          <w:sz w:val="28"/>
          <w:szCs w:val="28"/>
          <w:lang w:val="ru-RU"/>
        </w:rPr>
      </w:pPr>
      <w:r>
        <w:rPr>
          <w:sz w:val="28"/>
          <w:szCs w:val="28"/>
          <w:lang w:val="ru-RU"/>
        </w:rPr>
        <w:t>Преносими компютри</w:t>
      </w:r>
      <w:r>
        <w:rPr>
          <w:sz w:val="28"/>
          <w:szCs w:val="28"/>
          <w:lang w:val="bg-BG"/>
        </w:rPr>
        <w:t xml:space="preserve"> – п</w:t>
      </w:r>
      <w:r>
        <w:rPr>
          <w:sz w:val="28"/>
          <w:szCs w:val="28"/>
          <w:lang w:val="ru-RU"/>
        </w:rPr>
        <w:t xml:space="preserve">рез 2020 г. в ОС Кърджали не са закупувани или получавани лаптопи. </w:t>
      </w:r>
    </w:p>
    <w:p w:rsidR="00586AEF" w:rsidRDefault="00586AEF" w:rsidP="007751C2">
      <w:pPr>
        <w:numPr>
          <w:ilvl w:val="0"/>
          <w:numId w:val="5"/>
        </w:numPr>
        <w:tabs>
          <w:tab w:val="num" w:pos="0"/>
          <w:tab w:val="left" w:pos="1080"/>
        </w:tabs>
        <w:ind w:left="0" w:firstLine="720"/>
        <w:jc w:val="both"/>
        <w:rPr>
          <w:sz w:val="28"/>
          <w:szCs w:val="28"/>
          <w:lang w:val="ru-RU"/>
        </w:rPr>
      </w:pPr>
      <w:r>
        <w:rPr>
          <w:sz w:val="28"/>
          <w:szCs w:val="28"/>
          <w:lang w:val="ru-RU"/>
        </w:rPr>
        <w:t xml:space="preserve">Звукозаписни системи за съдебните зали – през 2020 г. продължихме да използваме новите звукозаписни системи. </w:t>
      </w:r>
    </w:p>
    <w:p w:rsidR="00586AEF" w:rsidRDefault="00586AEF" w:rsidP="007751C2">
      <w:pPr>
        <w:numPr>
          <w:ilvl w:val="0"/>
          <w:numId w:val="5"/>
        </w:numPr>
        <w:tabs>
          <w:tab w:val="num" w:pos="0"/>
          <w:tab w:val="left" w:pos="1080"/>
        </w:tabs>
        <w:autoSpaceDE w:val="0"/>
        <w:autoSpaceDN w:val="0"/>
        <w:adjustRightInd w:val="0"/>
        <w:ind w:left="0" w:firstLine="720"/>
        <w:jc w:val="both"/>
        <w:rPr>
          <w:sz w:val="28"/>
          <w:szCs w:val="28"/>
          <w:lang w:val="bg-BG"/>
        </w:rPr>
      </w:pPr>
      <w:r>
        <w:rPr>
          <w:sz w:val="28"/>
          <w:szCs w:val="28"/>
          <w:lang w:val="ru-RU"/>
        </w:rPr>
        <w:t>Видеоконферентни връзки – през отчетния период, поради създалата се извънредна пандемична ситуация се наложи провеждане на съдебни заседания чрез използване на Скайп-връзка.</w:t>
      </w:r>
    </w:p>
    <w:p w:rsidR="00586AEF" w:rsidRPr="00D028FE" w:rsidRDefault="00586AEF" w:rsidP="007751C2">
      <w:pPr>
        <w:ind w:firstLine="720"/>
        <w:jc w:val="both"/>
        <w:rPr>
          <w:sz w:val="28"/>
          <w:szCs w:val="28"/>
          <w:lang w:val="ru-RU"/>
        </w:rPr>
      </w:pPr>
      <w:r>
        <w:rPr>
          <w:color w:val="000000"/>
          <w:sz w:val="28"/>
          <w:szCs w:val="28"/>
          <w:lang w:val="bg-BG"/>
        </w:rPr>
        <w:t>Ежедневно се извършват справки чрез отдалечен достъп до НБД „Население” към ГД „ГРАО”, което допринася за бързината на съдебното производство.</w:t>
      </w:r>
    </w:p>
    <w:p w:rsidR="00586AEF" w:rsidRPr="00D028FE" w:rsidRDefault="00586AEF" w:rsidP="007751C2">
      <w:pPr>
        <w:ind w:firstLine="720"/>
        <w:jc w:val="both"/>
        <w:rPr>
          <w:sz w:val="28"/>
          <w:szCs w:val="28"/>
          <w:lang w:val="ru-RU"/>
        </w:rPr>
      </w:pPr>
      <w:r>
        <w:rPr>
          <w:color w:val="000000"/>
          <w:sz w:val="28"/>
          <w:szCs w:val="28"/>
          <w:lang w:val="bg-BG"/>
        </w:rPr>
        <w:t>Чрез отдалечен достъп се извършват също и справки за местоработата на ответници по делата чрез електронната услуга на Национална агенция по приходите.</w:t>
      </w:r>
    </w:p>
    <w:p w:rsidR="00586AEF" w:rsidRDefault="00586AEF" w:rsidP="007751C2">
      <w:pPr>
        <w:autoSpaceDE w:val="0"/>
        <w:autoSpaceDN w:val="0"/>
        <w:adjustRightInd w:val="0"/>
        <w:ind w:firstLine="720"/>
        <w:jc w:val="both"/>
        <w:rPr>
          <w:sz w:val="28"/>
          <w:szCs w:val="28"/>
          <w:lang w:val="ru-RU"/>
        </w:rPr>
      </w:pPr>
      <w:r>
        <w:rPr>
          <w:sz w:val="28"/>
          <w:szCs w:val="28"/>
          <w:lang w:val="ru-RU"/>
        </w:rPr>
        <w:t xml:space="preserve">Оправомощени служители от специализираната съдебна администрация обявяват съдебни актове в търговския регистър по партидата на търговци, по отношение на които има образувани дела по несъстоятелност. </w:t>
      </w:r>
    </w:p>
    <w:p w:rsidR="00586AEF" w:rsidRDefault="00586AEF" w:rsidP="00FD0972">
      <w:pPr>
        <w:ind w:firstLine="900"/>
        <w:jc w:val="both"/>
        <w:rPr>
          <w:b/>
          <w:sz w:val="28"/>
          <w:szCs w:val="28"/>
          <w:u w:val="single"/>
          <w:lang w:val="bg-BG"/>
        </w:rPr>
      </w:pPr>
    </w:p>
    <w:p w:rsidR="00586AEF" w:rsidRDefault="00586AEF" w:rsidP="007751C2">
      <w:pPr>
        <w:ind w:firstLine="720"/>
        <w:jc w:val="both"/>
        <w:rPr>
          <w:b/>
          <w:sz w:val="28"/>
          <w:szCs w:val="28"/>
          <w:u w:val="single"/>
          <w:lang w:val="bg-BG"/>
        </w:rPr>
      </w:pPr>
      <w:r>
        <w:rPr>
          <w:b/>
          <w:sz w:val="28"/>
          <w:szCs w:val="28"/>
          <w:u w:val="single"/>
          <w:lang w:val="bg-BG"/>
        </w:rPr>
        <w:t>VІ. БРОЙ ИЗДАДЕНИ РАЗРЕШЕНИЯ ЗА ИЗПОЛЗВАНЕ НА СРС И ИЗГОТВЕНИ ВЕЩЕСТВЕНИ ДОКАЗАТЕЛСТВЕНИ СРЕДСТВА</w:t>
      </w:r>
    </w:p>
    <w:p w:rsidR="00586AEF" w:rsidRDefault="00586AEF" w:rsidP="007751C2">
      <w:pPr>
        <w:ind w:firstLine="720"/>
        <w:jc w:val="both"/>
        <w:rPr>
          <w:sz w:val="28"/>
          <w:szCs w:val="28"/>
          <w:lang w:val="bg-BG"/>
        </w:rPr>
      </w:pPr>
      <w:r>
        <w:rPr>
          <w:sz w:val="28"/>
          <w:szCs w:val="28"/>
          <w:lang w:val="bg-BG"/>
        </w:rPr>
        <w:t>През 2020 г. са образувани 55 бр. частни наказателни дела по искания за даване на разрешения за използване на СРС, разгледани от председателя или оправомощен от него заместник – председател. Издадени са 53 бр. разрешения за използване на специални разузнавателни средства и са получени изготвени 14 бр. веществени доказателствени средства. Постановени са 2 бр. откази за използване на СРС.</w:t>
      </w:r>
    </w:p>
    <w:p w:rsidR="00586AEF" w:rsidRDefault="00586AEF" w:rsidP="007751C2">
      <w:pPr>
        <w:ind w:firstLine="720"/>
        <w:jc w:val="both"/>
        <w:rPr>
          <w:sz w:val="28"/>
          <w:szCs w:val="28"/>
          <w:lang w:val="ru-RU"/>
        </w:rPr>
      </w:pPr>
    </w:p>
    <w:p w:rsidR="00586AEF" w:rsidRDefault="00586AEF" w:rsidP="007751C2">
      <w:pPr>
        <w:ind w:firstLine="720"/>
        <w:jc w:val="both"/>
        <w:rPr>
          <w:b/>
          <w:sz w:val="28"/>
          <w:szCs w:val="28"/>
          <w:u w:val="single"/>
          <w:lang w:val="ru-RU"/>
        </w:rPr>
      </w:pPr>
      <w:r>
        <w:rPr>
          <w:b/>
          <w:sz w:val="28"/>
          <w:szCs w:val="28"/>
          <w:u w:val="single"/>
          <w:lang w:val="ru-RU"/>
        </w:rPr>
        <w:t xml:space="preserve">VІІ. БЮДЖЕТ НА ОКРЪЖЕН СЪД – КЪРДЖАЛИ ПРЕЗ 2020 Г. </w:t>
      </w:r>
    </w:p>
    <w:p w:rsidR="00586AEF" w:rsidRDefault="00586AEF" w:rsidP="007751C2">
      <w:pPr>
        <w:ind w:firstLine="720"/>
        <w:jc w:val="both"/>
        <w:rPr>
          <w:sz w:val="28"/>
          <w:szCs w:val="28"/>
          <w:lang w:val="ru-RU"/>
        </w:rPr>
      </w:pPr>
      <w:r>
        <w:rPr>
          <w:sz w:val="28"/>
          <w:szCs w:val="28"/>
          <w:lang w:val="ru-RU"/>
        </w:rPr>
        <w:t xml:space="preserve">Утвърденият бюджет на съда, приет с решение на </w:t>
      </w:r>
      <w:r>
        <w:rPr>
          <w:sz w:val="28"/>
          <w:szCs w:val="28"/>
          <w:lang w:val="bg-BG"/>
        </w:rPr>
        <w:t xml:space="preserve">Пленума на </w:t>
      </w:r>
      <w:r>
        <w:rPr>
          <w:sz w:val="28"/>
          <w:szCs w:val="28"/>
          <w:lang w:val="ru-RU"/>
        </w:rPr>
        <w:t>ВСС по протокол №2/30.01.2020 г. и актуализиран с решение на Пленума на ВСС по протокол №2/13.01.2021 г. е в размер на 1 464</w:t>
      </w:r>
      <w:r>
        <w:rPr>
          <w:sz w:val="28"/>
          <w:szCs w:val="28"/>
        </w:rPr>
        <w:t> </w:t>
      </w:r>
      <w:r>
        <w:rPr>
          <w:sz w:val="28"/>
          <w:szCs w:val="28"/>
          <w:lang w:val="ru-RU"/>
        </w:rPr>
        <w:t xml:space="preserve">751 лв. </w:t>
      </w:r>
    </w:p>
    <w:p w:rsidR="00586AEF" w:rsidRDefault="00586AEF" w:rsidP="007751C2">
      <w:pPr>
        <w:ind w:firstLine="720"/>
        <w:rPr>
          <w:b/>
          <w:sz w:val="28"/>
          <w:szCs w:val="28"/>
          <w:lang w:val="ru-RU"/>
        </w:rPr>
      </w:pPr>
      <w:r>
        <w:rPr>
          <w:b/>
          <w:sz w:val="28"/>
          <w:szCs w:val="28"/>
          <w:lang w:val="bg-BG"/>
        </w:rPr>
        <w:t xml:space="preserve">1. </w:t>
      </w:r>
      <w:r>
        <w:rPr>
          <w:b/>
          <w:sz w:val="28"/>
          <w:szCs w:val="28"/>
          <w:lang w:val="ru-RU"/>
        </w:rPr>
        <w:t>Р</w:t>
      </w:r>
      <w:r>
        <w:rPr>
          <w:b/>
          <w:sz w:val="28"/>
          <w:szCs w:val="28"/>
          <w:lang w:val="bg-BG"/>
        </w:rPr>
        <w:t>азходи</w:t>
      </w:r>
    </w:p>
    <w:p w:rsidR="00586AEF" w:rsidRPr="00E7024F" w:rsidRDefault="00586AEF" w:rsidP="002A524D">
      <w:pPr>
        <w:ind w:firstLine="720"/>
        <w:jc w:val="both"/>
        <w:rPr>
          <w:b/>
          <w:sz w:val="22"/>
          <w:szCs w:val="22"/>
          <w:lang w:val="ru-RU"/>
        </w:rPr>
      </w:pPr>
      <w:r>
        <w:rPr>
          <w:sz w:val="28"/>
          <w:szCs w:val="28"/>
          <w:lang w:val="ru-RU"/>
        </w:rPr>
        <w:t xml:space="preserve">Общият размер на </w:t>
      </w:r>
      <w:r>
        <w:rPr>
          <w:sz w:val="28"/>
          <w:szCs w:val="28"/>
          <w:lang w:val="bg-BG"/>
        </w:rPr>
        <w:t xml:space="preserve">усвоените </w:t>
      </w:r>
      <w:r>
        <w:rPr>
          <w:sz w:val="28"/>
          <w:szCs w:val="28"/>
          <w:lang w:val="ru-RU"/>
        </w:rPr>
        <w:t>разходи по бюджета на Окръжен съд – Кърджали за 2020 г. са 1 457 735 лв., разпределени по параграфи са както следва:</w:t>
      </w:r>
    </w:p>
    <w:p w:rsidR="00586AEF" w:rsidRPr="00E7024F" w:rsidRDefault="00586AEF" w:rsidP="007751C2">
      <w:pPr>
        <w:ind w:firstLine="720"/>
        <w:jc w:val="both"/>
        <w:rPr>
          <w:b/>
          <w:sz w:val="22"/>
          <w:szCs w:val="22"/>
          <w:lang w:val="ru-RU"/>
        </w:rPr>
      </w:pPr>
      <w:r w:rsidRPr="00E7024F">
        <w:rPr>
          <w:b/>
          <w:sz w:val="22"/>
          <w:szCs w:val="22"/>
          <w:lang w:val="ru-RU"/>
        </w:rPr>
        <w:t xml:space="preserve">§ 01 00 </w:t>
      </w:r>
      <w:r w:rsidRPr="00E7024F">
        <w:rPr>
          <w:b/>
          <w:i/>
          <w:sz w:val="22"/>
          <w:szCs w:val="22"/>
          <w:lang w:val="ru-RU"/>
        </w:rPr>
        <w:t>Заплати и възнаграждения на персонала</w:t>
      </w:r>
      <w:r w:rsidRPr="00E7024F">
        <w:rPr>
          <w:b/>
          <w:i/>
          <w:sz w:val="22"/>
          <w:szCs w:val="22"/>
          <w:lang w:val="ru-RU"/>
        </w:rPr>
        <w:tab/>
      </w:r>
      <w:r w:rsidRPr="00E7024F">
        <w:rPr>
          <w:b/>
          <w:i/>
          <w:sz w:val="22"/>
          <w:szCs w:val="22"/>
          <w:lang w:val="ru-RU"/>
        </w:rPr>
        <w:tab/>
      </w:r>
      <w:r>
        <w:rPr>
          <w:b/>
          <w:i/>
          <w:sz w:val="22"/>
          <w:szCs w:val="22"/>
          <w:lang w:val="ru-RU"/>
        </w:rPr>
        <w:tab/>
        <w:t xml:space="preserve">   </w:t>
      </w:r>
      <w:r>
        <w:rPr>
          <w:b/>
          <w:i/>
          <w:sz w:val="22"/>
          <w:szCs w:val="22"/>
          <w:lang w:val="ru-RU"/>
        </w:rPr>
        <w:tab/>
      </w:r>
      <w:r w:rsidRPr="00E7024F">
        <w:rPr>
          <w:b/>
          <w:sz w:val="22"/>
          <w:szCs w:val="22"/>
          <w:lang w:val="ru-RU"/>
        </w:rPr>
        <w:t>992 119 лв.</w:t>
      </w:r>
    </w:p>
    <w:p w:rsidR="00586AEF" w:rsidRPr="00E7024F" w:rsidRDefault="00586AEF" w:rsidP="007751C2">
      <w:pPr>
        <w:ind w:firstLine="720"/>
        <w:jc w:val="both"/>
        <w:rPr>
          <w:b/>
          <w:sz w:val="22"/>
          <w:szCs w:val="22"/>
          <w:lang w:val="ru-RU"/>
        </w:rPr>
      </w:pPr>
      <w:r w:rsidRPr="00E7024F">
        <w:rPr>
          <w:b/>
          <w:sz w:val="22"/>
          <w:szCs w:val="22"/>
          <w:lang w:val="ru-RU"/>
        </w:rPr>
        <w:t xml:space="preserve">§ 02 00 </w:t>
      </w:r>
      <w:r w:rsidRPr="00E7024F">
        <w:rPr>
          <w:b/>
          <w:i/>
          <w:sz w:val="22"/>
          <w:szCs w:val="22"/>
          <w:lang w:val="ru-RU"/>
        </w:rPr>
        <w:t>Други възнаграждения и плащания на персонала</w:t>
      </w:r>
      <w:r w:rsidRPr="00E7024F">
        <w:rPr>
          <w:b/>
          <w:sz w:val="22"/>
          <w:szCs w:val="22"/>
          <w:lang w:val="ru-RU"/>
        </w:rPr>
        <w:tab/>
        <w:t xml:space="preserve">   </w:t>
      </w:r>
      <w:r>
        <w:rPr>
          <w:b/>
          <w:sz w:val="22"/>
          <w:szCs w:val="22"/>
          <w:lang w:val="ru-RU"/>
        </w:rPr>
        <w:tab/>
        <w:t xml:space="preserve">     </w:t>
      </w:r>
      <w:r>
        <w:rPr>
          <w:b/>
          <w:sz w:val="22"/>
          <w:szCs w:val="22"/>
          <w:lang w:val="ru-RU"/>
        </w:rPr>
        <w:tab/>
        <w:t xml:space="preserve">  </w:t>
      </w:r>
      <w:r w:rsidRPr="00E7024F">
        <w:rPr>
          <w:b/>
          <w:sz w:val="22"/>
          <w:szCs w:val="22"/>
          <w:lang w:val="ru-RU"/>
        </w:rPr>
        <w:t>96 998 лв.</w:t>
      </w:r>
    </w:p>
    <w:p w:rsidR="00586AEF" w:rsidRPr="00E7024F" w:rsidRDefault="00586AEF" w:rsidP="007751C2">
      <w:pPr>
        <w:ind w:firstLine="720"/>
        <w:jc w:val="both"/>
        <w:rPr>
          <w:b/>
          <w:sz w:val="22"/>
          <w:szCs w:val="22"/>
          <w:lang w:val="ru-RU"/>
        </w:rPr>
      </w:pPr>
      <w:r w:rsidRPr="00E7024F">
        <w:rPr>
          <w:b/>
          <w:sz w:val="22"/>
          <w:szCs w:val="22"/>
          <w:lang w:val="ru-RU"/>
        </w:rPr>
        <w:t xml:space="preserve">§ 05 00 </w:t>
      </w:r>
      <w:r w:rsidRPr="00E7024F">
        <w:rPr>
          <w:b/>
          <w:i/>
          <w:sz w:val="22"/>
          <w:szCs w:val="22"/>
          <w:lang w:val="ru-RU"/>
        </w:rPr>
        <w:t>Осигурителни вноски</w:t>
      </w:r>
      <w:r w:rsidRPr="00E7024F">
        <w:rPr>
          <w:b/>
          <w:sz w:val="22"/>
          <w:szCs w:val="22"/>
          <w:lang w:val="ru-RU"/>
        </w:rPr>
        <w:tab/>
      </w:r>
      <w:r w:rsidRPr="00E7024F">
        <w:rPr>
          <w:b/>
          <w:sz w:val="22"/>
          <w:szCs w:val="22"/>
          <w:lang w:val="ru-RU"/>
        </w:rPr>
        <w:tab/>
      </w:r>
      <w:r w:rsidRPr="00E7024F">
        <w:rPr>
          <w:b/>
          <w:sz w:val="22"/>
          <w:szCs w:val="22"/>
          <w:lang w:val="ru-RU"/>
        </w:rPr>
        <w:tab/>
      </w:r>
      <w:r w:rsidRPr="00E7024F">
        <w:rPr>
          <w:b/>
          <w:sz w:val="22"/>
          <w:szCs w:val="22"/>
          <w:lang w:val="ru-RU"/>
        </w:rPr>
        <w:tab/>
      </w:r>
      <w:r w:rsidRPr="00E7024F">
        <w:rPr>
          <w:b/>
          <w:sz w:val="22"/>
          <w:szCs w:val="22"/>
          <w:lang w:val="ru-RU"/>
        </w:rPr>
        <w:tab/>
        <w:t xml:space="preserve">   </w:t>
      </w:r>
      <w:r>
        <w:rPr>
          <w:b/>
          <w:sz w:val="22"/>
          <w:szCs w:val="22"/>
          <w:lang w:val="ru-RU"/>
        </w:rPr>
        <w:tab/>
      </w:r>
      <w:r w:rsidRPr="00E7024F">
        <w:rPr>
          <w:b/>
          <w:sz w:val="22"/>
          <w:szCs w:val="22"/>
          <w:lang w:val="ru-RU"/>
        </w:rPr>
        <w:t>232 759 лв.</w:t>
      </w:r>
    </w:p>
    <w:p w:rsidR="00586AEF" w:rsidRPr="00E7024F" w:rsidRDefault="00586AEF" w:rsidP="007751C2">
      <w:pPr>
        <w:ind w:firstLine="720"/>
        <w:jc w:val="both"/>
        <w:rPr>
          <w:b/>
          <w:sz w:val="22"/>
          <w:szCs w:val="22"/>
          <w:lang w:val="ru-RU"/>
        </w:rPr>
      </w:pPr>
      <w:r w:rsidRPr="00E7024F">
        <w:rPr>
          <w:b/>
          <w:sz w:val="22"/>
          <w:szCs w:val="22"/>
          <w:lang w:val="ru-RU"/>
        </w:rPr>
        <w:t xml:space="preserve">§ 10 00 </w:t>
      </w:r>
      <w:r w:rsidRPr="00E7024F">
        <w:rPr>
          <w:b/>
          <w:i/>
          <w:sz w:val="22"/>
          <w:szCs w:val="22"/>
          <w:lang w:val="ru-RU"/>
        </w:rPr>
        <w:t>Издръжка</w:t>
      </w:r>
      <w:r w:rsidRPr="00E7024F">
        <w:rPr>
          <w:b/>
          <w:sz w:val="22"/>
          <w:szCs w:val="22"/>
          <w:lang w:val="ru-RU"/>
        </w:rPr>
        <w:t xml:space="preserve"> и § 19 00 </w:t>
      </w:r>
      <w:r w:rsidRPr="00E7024F">
        <w:rPr>
          <w:b/>
          <w:i/>
          <w:sz w:val="22"/>
          <w:szCs w:val="22"/>
          <w:lang w:val="ru-RU"/>
        </w:rPr>
        <w:t xml:space="preserve">Платени данъци, такси и адм.санкции </w:t>
      </w:r>
      <w:r>
        <w:rPr>
          <w:b/>
          <w:i/>
          <w:sz w:val="22"/>
          <w:szCs w:val="22"/>
          <w:lang w:val="ru-RU"/>
        </w:rPr>
        <w:tab/>
      </w:r>
      <w:r w:rsidRPr="00E7024F">
        <w:rPr>
          <w:b/>
          <w:sz w:val="22"/>
          <w:szCs w:val="22"/>
          <w:lang w:val="ru-RU"/>
        </w:rPr>
        <w:t>135 859 лв.</w:t>
      </w:r>
    </w:p>
    <w:p w:rsidR="00586AEF" w:rsidRDefault="00586AEF" w:rsidP="007751C2">
      <w:pPr>
        <w:ind w:firstLine="720"/>
        <w:jc w:val="both"/>
        <w:rPr>
          <w:sz w:val="28"/>
          <w:szCs w:val="28"/>
          <w:lang w:val="ru-RU"/>
        </w:rPr>
      </w:pPr>
    </w:p>
    <w:p w:rsidR="00586AEF" w:rsidRDefault="00586AEF" w:rsidP="007751C2">
      <w:pPr>
        <w:ind w:firstLine="720"/>
        <w:jc w:val="both"/>
        <w:rPr>
          <w:sz w:val="28"/>
          <w:szCs w:val="28"/>
          <w:lang w:val="ru-RU"/>
        </w:rPr>
      </w:pPr>
      <w:r>
        <w:rPr>
          <w:noProof/>
          <w:lang w:val="bg-BG"/>
        </w:rPr>
        <w:pict>
          <v:shape id="Картина 3" o:spid="_x0000_s1030" type="#_x0000_t75" style="position:absolute;left:0;text-align:left;margin-left:19.95pt;margin-top:13.25pt;width:453.6pt;height:193.15pt;z-index:-251660288;visibility:visible" wrapcoords="71 335 71 21181 21457 21181 21457 335 71 335">
            <v:imagedata r:id="rId12" o:title=""/>
            <w10:wrap type="tight"/>
          </v:shape>
        </w:pict>
      </w:r>
      <w:r>
        <w:rPr>
          <w:sz w:val="28"/>
          <w:szCs w:val="28"/>
          <w:lang w:val="ru-RU"/>
        </w:rPr>
        <w:t>Разходите, разпределени в процентно съотношение са, както следва:</w:t>
      </w:r>
    </w:p>
    <w:p w:rsidR="00586AEF" w:rsidRDefault="00586AEF" w:rsidP="007751C2">
      <w:pPr>
        <w:ind w:firstLine="720"/>
        <w:jc w:val="both"/>
        <w:rPr>
          <w:sz w:val="28"/>
          <w:szCs w:val="28"/>
          <w:lang w:val="ru-RU"/>
        </w:rPr>
      </w:pPr>
    </w:p>
    <w:p w:rsidR="00586AEF" w:rsidRDefault="00586AEF" w:rsidP="007751C2">
      <w:pPr>
        <w:ind w:firstLine="720"/>
        <w:jc w:val="both"/>
        <w:rPr>
          <w:sz w:val="28"/>
          <w:szCs w:val="28"/>
          <w:lang w:val="ru-RU"/>
        </w:rPr>
      </w:pPr>
    </w:p>
    <w:p w:rsidR="00586AEF" w:rsidRDefault="00586AEF" w:rsidP="007B129F">
      <w:pPr>
        <w:ind w:firstLine="720"/>
        <w:jc w:val="both"/>
        <w:rPr>
          <w:sz w:val="28"/>
          <w:szCs w:val="28"/>
          <w:lang w:val="ru-RU"/>
        </w:rPr>
      </w:pPr>
    </w:p>
    <w:p w:rsidR="00586AEF" w:rsidRDefault="00586AEF" w:rsidP="007B129F">
      <w:pPr>
        <w:jc w:val="both"/>
        <w:rPr>
          <w:sz w:val="28"/>
          <w:szCs w:val="28"/>
          <w:lang w:val="ru-RU"/>
        </w:rPr>
      </w:pPr>
    </w:p>
    <w:p w:rsidR="00586AEF" w:rsidRDefault="00586AEF" w:rsidP="007B129F">
      <w:pPr>
        <w:ind w:firstLine="720"/>
        <w:jc w:val="both"/>
        <w:rPr>
          <w:sz w:val="28"/>
          <w:szCs w:val="28"/>
          <w:lang w:val="ru-RU"/>
        </w:rPr>
      </w:pPr>
      <w:r>
        <w:rPr>
          <w:sz w:val="28"/>
          <w:szCs w:val="28"/>
          <w:lang w:val="ru-RU"/>
        </w:rPr>
        <w:t>В сравнителен план разходната част на бюджета през последните 5 години има следните показатели:</w:t>
      </w:r>
    </w:p>
    <w:p w:rsidR="00586AEF" w:rsidRDefault="00586AEF" w:rsidP="007B129F">
      <w:pPr>
        <w:ind w:firstLine="720"/>
        <w:jc w:val="both"/>
        <w:rPr>
          <w:sz w:val="28"/>
          <w:szCs w:val="28"/>
          <w:lang w:val="ru-RU"/>
        </w:rPr>
      </w:pPr>
    </w:p>
    <w:tbl>
      <w:tblPr>
        <w:tblW w:w="9360" w:type="dxa"/>
        <w:tblInd w:w="108" w:type="dxa"/>
        <w:tblLook w:val="01E0"/>
      </w:tblPr>
      <w:tblGrid>
        <w:gridCol w:w="1081"/>
        <w:gridCol w:w="3779"/>
        <w:gridCol w:w="4500"/>
      </w:tblGrid>
      <w:tr w:rsidR="00586AEF" w:rsidRPr="00C31568" w:rsidTr="00E7024F">
        <w:tc>
          <w:tcPr>
            <w:tcW w:w="1081" w:type="dxa"/>
            <w:shd w:val="clear" w:color="auto" w:fill="FFFFCC"/>
          </w:tcPr>
          <w:p w:rsidR="00586AEF" w:rsidRPr="00FD0972" w:rsidRDefault="00586AEF">
            <w:pPr>
              <w:jc w:val="center"/>
              <w:rPr>
                <w:b/>
              </w:rPr>
            </w:pPr>
            <w:r w:rsidRPr="00FD0972">
              <w:rPr>
                <w:b/>
              </w:rPr>
              <w:t>Година</w:t>
            </w:r>
          </w:p>
        </w:tc>
        <w:tc>
          <w:tcPr>
            <w:tcW w:w="3779" w:type="dxa"/>
            <w:shd w:val="clear" w:color="auto" w:fill="FFFFCC"/>
          </w:tcPr>
          <w:p w:rsidR="00586AEF" w:rsidRPr="00FD0972" w:rsidRDefault="00586AEF">
            <w:pPr>
              <w:jc w:val="center"/>
              <w:rPr>
                <w:b/>
              </w:rPr>
            </w:pPr>
            <w:r w:rsidRPr="00FD0972">
              <w:rPr>
                <w:b/>
              </w:rPr>
              <w:t>Разход по бюджета</w:t>
            </w:r>
          </w:p>
        </w:tc>
        <w:tc>
          <w:tcPr>
            <w:tcW w:w="4500" w:type="dxa"/>
            <w:shd w:val="clear" w:color="auto" w:fill="FFFFCC"/>
          </w:tcPr>
          <w:p w:rsidR="00586AEF" w:rsidRPr="00FD0972" w:rsidRDefault="00586AEF">
            <w:pPr>
              <w:jc w:val="center"/>
              <w:rPr>
                <w:b/>
                <w:lang w:val="ru-RU"/>
              </w:rPr>
            </w:pPr>
            <w:r w:rsidRPr="00FD0972">
              <w:rPr>
                <w:b/>
                <w:lang w:val="ru-RU"/>
              </w:rPr>
              <w:t>Изменение спрямо предходната година в лева</w:t>
            </w:r>
          </w:p>
        </w:tc>
      </w:tr>
      <w:tr w:rsidR="00586AEF" w:rsidRPr="00FD0972" w:rsidTr="00E7024F">
        <w:tc>
          <w:tcPr>
            <w:tcW w:w="1081" w:type="dxa"/>
            <w:shd w:val="clear" w:color="auto" w:fill="FFFFCC"/>
          </w:tcPr>
          <w:p w:rsidR="00586AEF" w:rsidRPr="00FD0972" w:rsidRDefault="00586AEF">
            <w:pPr>
              <w:jc w:val="both"/>
              <w:rPr>
                <w:b/>
                <w:lang w:val="bg-BG"/>
              </w:rPr>
            </w:pPr>
            <w:r w:rsidRPr="00FD0972">
              <w:rPr>
                <w:b/>
                <w:lang w:val="bg-BG"/>
              </w:rPr>
              <w:t>2020</w:t>
            </w:r>
          </w:p>
        </w:tc>
        <w:tc>
          <w:tcPr>
            <w:tcW w:w="3779" w:type="dxa"/>
            <w:shd w:val="clear" w:color="auto" w:fill="FFFFCC"/>
          </w:tcPr>
          <w:p w:rsidR="00586AEF" w:rsidRPr="00FD0972" w:rsidRDefault="00586AEF">
            <w:pPr>
              <w:jc w:val="right"/>
              <w:rPr>
                <w:lang w:val="bg-BG"/>
              </w:rPr>
            </w:pPr>
            <w:r w:rsidRPr="00FD0972">
              <w:rPr>
                <w:lang w:val="bg-BG"/>
              </w:rPr>
              <w:t>1 457 735</w:t>
            </w:r>
          </w:p>
        </w:tc>
        <w:tc>
          <w:tcPr>
            <w:tcW w:w="4500" w:type="dxa"/>
            <w:shd w:val="clear" w:color="auto" w:fill="FFFFCC"/>
          </w:tcPr>
          <w:p w:rsidR="00586AEF" w:rsidRPr="00FD0972" w:rsidRDefault="00586AEF">
            <w:pPr>
              <w:jc w:val="right"/>
              <w:rPr>
                <w:lang w:val="bg-BG"/>
              </w:rPr>
            </w:pPr>
            <w:r w:rsidRPr="00FD0972">
              <w:rPr>
                <w:lang w:val="bg-BG"/>
              </w:rPr>
              <w:t>74 221 лв.</w:t>
            </w:r>
          </w:p>
        </w:tc>
      </w:tr>
      <w:tr w:rsidR="00586AEF" w:rsidRPr="00FD0972" w:rsidTr="00E7024F">
        <w:tc>
          <w:tcPr>
            <w:tcW w:w="1081" w:type="dxa"/>
            <w:shd w:val="clear" w:color="auto" w:fill="FFFFCC"/>
          </w:tcPr>
          <w:p w:rsidR="00586AEF" w:rsidRPr="00FD0972" w:rsidRDefault="00586AEF">
            <w:pPr>
              <w:jc w:val="both"/>
              <w:rPr>
                <w:b/>
              </w:rPr>
            </w:pPr>
            <w:r w:rsidRPr="00FD0972">
              <w:rPr>
                <w:b/>
                <w:lang w:val="bg-BG"/>
              </w:rPr>
              <w:t>201</w:t>
            </w:r>
            <w:r w:rsidRPr="00FD0972">
              <w:rPr>
                <w:b/>
              </w:rPr>
              <w:t>9</w:t>
            </w:r>
          </w:p>
        </w:tc>
        <w:tc>
          <w:tcPr>
            <w:tcW w:w="3779" w:type="dxa"/>
            <w:shd w:val="clear" w:color="auto" w:fill="FFFFCC"/>
          </w:tcPr>
          <w:p w:rsidR="00586AEF" w:rsidRPr="00FD0972" w:rsidRDefault="00586AEF">
            <w:pPr>
              <w:jc w:val="right"/>
            </w:pPr>
            <w:r w:rsidRPr="00FD0972">
              <w:rPr>
                <w:lang w:val="bg-BG"/>
              </w:rPr>
              <w:t>1 </w:t>
            </w:r>
            <w:r w:rsidRPr="00FD0972">
              <w:t>383</w:t>
            </w:r>
            <w:r w:rsidRPr="00FD0972">
              <w:rPr>
                <w:lang w:val="bg-BG"/>
              </w:rPr>
              <w:t xml:space="preserve"> 5</w:t>
            </w:r>
            <w:r w:rsidRPr="00FD0972">
              <w:t>14</w:t>
            </w:r>
          </w:p>
        </w:tc>
        <w:tc>
          <w:tcPr>
            <w:tcW w:w="4500" w:type="dxa"/>
            <w:shd w:val="clear" w:color="auto" w:fill="FFFFCC"/>
          </w:tcPr>
          <w:p w:rsidR="00586AEF" w:rsidRPr="00FD0972" w:rsidRDefault="00586AEF">
            <w:pPr>
              <w:jc w:val="right"/>
              <w:rPr>
                <w:lang w:val="bg-BG"/>
              </w:rPr>
            </w:pPr>
            <w:r w:rsidRPr="00FD0972">
              <w:t>252</w:t>
            </w:r>
            <w:r w:rsidRPr="00FD0972">
              <w:rPr>
                <w:lang w:val="bg-BG"/>
              </w:rPr>
              <w:t> 0</w:t>
            </w:r>
            <w:r w:rsidRPr="00FD0972">
              <w:t>59</w:t>
            </w:r>
            <w:r w:rsidRPr="00FD0972">
              <w:rPr>
                <w:lang w:val="bg-BG"/>
              </w:rPr>
              <w:t xml:space="preserve"> лв.</w:t>
            </w:r>
          </w:p>
        </w:tc>
      </w:tr>
      <w:tr w:rsidR="00586AEF" w:rsidRPr="00FD0972" w:rsidTr="00E7024F">
        <w:tc>
          <w:tcPr>
            <w:tcW w:w="1081" w:type="dxa"/>
            <w:shd w:val="clear" w:color="auto" w:fill="FFFFCC"/>
          </w:tcPr>
          <w:p w:rsidR="00586AEF" w:rsidRPr="00FD0972" w:rsidRDefault="00586AEF">
            <w:pPr>
              <w:jc w:val="both"/>
              <w:rPr>
                <w:b/>
                <w:lang w:val="bg-BG"/>
              </w:rPr>
            </w:pPr>
            <w:r w:rsidRPr="00FD0972">
              <w:rPr>
                <w:b/>
                <w:lang w:val="bg-BG"/>
              </w:rPr>
              <w:t>2018</w:t>
            </w:r>
          </w:p>
        </w:tc>
        <w:tc>
          <w:tcPr>
            <w:tcW w:w="3779" w:type="dxa"/>
            <w:shd w:val="clear" w:color="auto" w:fill="FFFFCC"/>
          </w:tcPr>
          <w:p w:rsidR="00586AEF" w:rsidRPr="00FD0972" w:rsidRDefault="00586AEF">
            <w:pPr>
              <w:jc w:val="right"/>
              <w:rPr>
                <w:lang w:val="bg-BG"/>
              </w:rPr>
            </w:pPr>
            <w:r w:rsidRPr="00FD0972">
              <w:rPr>
                <w:lang w:val="bg-BG"/>
              </w:rPr>
              <w:t>1 131 455</w:t>
            </w:r>
          </w:p>
        </w:tc>
        <w:tc>
          <w:tcPr>
            <w:tcW w:w="4500" w:type="dxa"/>
            <w:shd w:val="clear" w:color="auto" w:fill="FFFFCC"/>
          </w:tcPr>
          <w:p w:rsidR="00586AEF" w:rsidRPr="00FD0972" w:rsidRDefault="00586AEF">
            <w:pPr>
              <w:jc w:val="right"/>
              <w:rPr>
                <w:lang w:val="bg-BG"/>
              </w:rPr>
            </w:pPr>
            <w:r w:rsidRPr="00FD0972">
              <w:rPr>
                <w:lang w:val="bg-BG"/>
              </w:rPr>
              <w:t>57 007 лв.</w:t>
            </w:r>
          </w:p>
        </w:tc>
      </w:tr>
      <w:tr w:rsidR="00586AEF" w:rsidRPr="00FD0972" w:rsidTr="00E7024F">
        <w:tc>
          <w:tcPr>
            <w:tcW w:w="1081" w:type="dxa"/>
            <w:shd w:val="clear" w:color="auto" w:fill="FFFFCC"/>
          </w:tcPr>
          <w:p w:rsidR="00586AEF" w:rsidRPr="00FD0972" w:rsidRDefault="00586AEF">
            <w:pPr>
              <w:jc w:val="both"/>
              <w:rPr>
                <w:b/>
                <w:lang w:val="bg-BG"/>
              </w:rPr>
            </w:pPr>
            <w:r w:rsidRPr="00FD0972">
              <w:rPr>
                <w:b/>
                <w:lang w:val="bg-BG"/>
              </w:rPr>
              <w:t>2017</w:t>
            </w:r>
          </w:p>
        </w:tc>
        <w:tc>
          <w:tcPr>
            <w:tcW w:w="3779" w:type="dxa"/>
            <w:shd w:val="clear" w:color="auto" w:fill="FFFFCC"/>
          </w:tcPr>
          <w:p w:rsidR="00586AEF" w:rsidRPr="00FD0972" w:rsidRDefault="00586AEF">
            <w:pPr>
              <w:jc w:val="right"/>
              <w:rPr>
                <w:lang w:val="bg-BG"/>
              </w:rPr>
            </w:pPr>
            <w:r w:rsidRPr="00FD0972">
              <w:rPr>
                <w:lang w:val="bg-BG"/>
              </w:rPr>
              <w:t>1 074 448</w:t>
            </w:r>
          </w:p>
        </w:tc>
        <w:tc>
          <w:tcPr>
            <w:tcW w:w="4500" w:type="dxa"/>
            <w:shd w:val="clear" w:color="auto" w:fill="FFFFCC"/>
          </w:tcPr>
          <w:p w:rsidR="00586AEF" w:rsidRPr="00FD0972" w:rsidRDefault="00586AEF">
            <w:pPr>
              <w:jc w:val="right"/>
              <w:rPr>
                <w:lang w:val="bg-BG"/>
              </w:rPr>
            </w:pPr>
            <w:r w:rsidRPr="00FD0972">
              <w:rPr>
                <w:lang w:val="bg-BG"/>
              </w:rPr>
              <w:t>66 365 лв.</w:t>
            </w:r>
          </w:p>
        </w:tc>
      </w:tr>
      <w:tr w:rsidR="00586AEF" w:rsidRPr="00FD0972" w:rsidTr="00E7024F">
        <w:tc>
          <w:tcPr>
            <w:tcW w:w="1081" w:type="dxa"/>
            <w:shd w:val="clear" w:color="auto" w:fill="FFFFCC"/>
          </w:tcPr>
          <w:p w:rsidR="00586AEF" w:rsidRPr="00FD0972" w:rsidRDefault="00586AEF">
            <w:pPr>
              <w:jc w:val="both"/>
              <w:rPr>
                <w:b/>
                <w:lang w:val="bg-BG"/>
              </w:rPr>
            </w:pPr>
            <w:r w:rsidRPr="00FD0972">
              <w:rPr>
                <w:b/>
                <w:lang w:val="bg-BG"/>
              </w:rPr>
              <w:t>2016</w:t>
            </w:r>
          </w:p>
        </w:tc>
        <w:tc>
          <w:tcPr>
            <w:tcW w:w="3779" w:type="dxa"/>
            <w:shd w:val="clear" w:color="auto" w:fill="FFFFCC"/>
          </w:tcPr>
          <w:p w:rsidR="00586AEF" w:rsidRPr="00FD0972" w:rsidRDefault="00586AEF">
            <w:pPr>
              <w:jc w:val="right"/>
              <w:rPr>
                <w:lang w:val="bg-BG"/>
              </w:rPr>
            </w:pPr>
            <w:r w:rsidRPr="00FD0972">
              <w:rPr>
                <w:lang w:val="bg-BG"/>
              </w:rPr>
              <w:t>1 008 083</w:t>
            </w:r>
          </w:p>
        </w:tc>
        <w:tc>
          <w:tcPr>
            <w:tcW w:w="4500" w:type="dxa"/>
            <w:shd w:val="clear" w:color="auto" w:fill="FFFFCC"/>
          </w:tcPr>
          <w:p w:rsidR="00586AEF" w:rsidRPr="00FD0972" w:rsidRDefault="00586AEF">
            <w:pPr>
              <w:jc w:val="right"/>
              <w:rPr>
                <w:lang w:val="bg-BG"/>
              </w:rPr>
            </w:pPr>
            <w:r w:rsidRPr="00FD0972">
              <w:rPr>
                <w:lang w:val="bg-BG"/>
              </w:rPr>
              <w:t>Х</w:t>
            </w:r>
          </w:p>
        </w:tc>
      </w:tr>
    </w:tbl>
    <w:p w:rsidR="00586AEF" w:rsidRDefault="00586AEF" w:rsidP="007751C2">
      <w:pPr>
        <w:ind w:firstLine="720"/>
        <w:jc w:val="both"/>
        <w:rPr>
          <w:sz w:val="28"/>
          <w:szCs w:val="28"/>
          <w:lang w:val="bg-BG"/>
        </w:rPr>
      </w:pPr>
    </w:p>
    <w:p w:rsidR="00586AEF" w:rsidRDefault="00586AEF" w:rsidP="007751C2">
      <w:pPr>
        <w:ind w:firstLine="720"/>
        <w:jc w:val="both"/>
        <w:rPr>
          <w:sz w:val="28"/>
          <w:szCs w:val="28"/>
          <w:lang w:val="bg-BG"/>
        </w:rPr>
      </w:pPr>
      <w:r>
        <w:rPr>
          <w:sz w:val="28"/>
          <w:szCs w:val="28"/>
          <w:lang w:val="bg-BG"/>
        </w:rPr>
        <w:t xml:space="preserve">В частност, разходите за издръжка на съда през 2020 г. са завишени със 74 221 лв., което се дължи основно на усвоени средства за извършен неотложен ремонт на част от фасадата и цялостен ремонт на покрива на сградата на Съдебна палата – Кърджали на стойност 63 994 лв. През годината са придобити ДМА под прага на същественост. Закупени са 6 бр. документни скенери на стойност 4 313 лв., както и един принтер за работна станция. Извършени са частични ремонти на няколко работни помещения, както и са подменени част от инвентара, като секции и гардероби. Разходите за комунални услуги, телефони, материали, външни услуги и абонаменти през 2020 г. са запазили нивото си от предходната година, независимо от индекса на инфлация, което се дължи на икономично и ефективно планиране и разходване на средствата. Във връзка с обявената пандемия от </w:t>
      </w:r>
      <w:r>
        <w:rPr>
          <w:sz w:val="28"/>
          <w:szCs w:val="28"/>
        </w:rPr>
        <w:t>COVID</w:t>
      </w:r>
      <w:r>
        <w:rPr>
          <w:sz w:val="28"/>
          <w:szCs w:val="28"/>
          <w:lang w:val="bg-BG"/>
        </w:rPr>
        <w:t>-</w:t>
      </w:r>
      <w:r>
        <w:rPr>
          <w:sz w:val="28"/>
          <w:szCs w:val="28"/>
          <w:lang w:val="ru-RU"/>
        </w:rPr>
        <w:t xml:space="preserve">19 </w:t>
      </w:r>
      <w:r>
        <w:rPr>
          <w:sz w:val="28"/>
          <w:szCs w:val="28"/>
          <w:lang w:val="bg-BG"/>
        </w:rPr>
        <w:t>и впоследствие въведена извънредна епидемична обстановка, със средства от издръжката на съда през 2020 г. са покривани разходите за дезинфекция, почистване, осигуряване на предпазни средства – маски, ръкавици и дезинфектанти на работещите в Съдебната палата, както и на посетителите, и страни по делата. За тези извънредни разходи на стойност 8 830 лв. не са изисквани допълнителни средства и корекции по бюджета на Окръжен съд – Кърджали.</w:t>
      </w:r>
    </w:p>
    <w:p w:rsidR="00586AEF" w:rsidRDefault="00586AEF" w:rsidP="007751C2">
      <w:pPr>
        <w:ind w:firstLine="720"/>
        <w:jc w:val="both"/>
        <w:rPr>
          <w:sz w:val="28"/>
          <w:szCs w:val="28"/>
          <w:lang w:val="bg-BG"/>
        </w:rPr>
      </w:pPr>
      <w:r>
        <w:rPr>
          <w:sz w:val="28"/>
          <w:szCs w:val="28"/>
          <w:lang w:val="bg-BG"/>
        </w:rPr>
        <w:t>Сравнителен план на разходите по параграфи през последните две години:</w:t>
      </w:r>
    </w:p>
    <w:p w:rsidR="00586AEF" w:rsidRDefault="00586AEF" w:rsidP="007751C2">
      <w:pPr>
        <w:ind w:firstLine="720"/>
        <w:jc w:val="both"/>
        <w:rPr>
          <w:sz w:val="28"/>
          <w:szCs w:val="28"/>
          <w:lang w:val="bg-BG"/>
        </w:rPr>
      </w:pPr>
    </w:p>
    <w:p w:rsidR="00586AEF" w:rsidRDefault="00586AEF" w:rsidP="007B129F">
      <w:pPr>
        <w:jc w:val="both"/>
        <w:rPr>
          <w:sz w:val="28"/>
          <w:szCs w:val="28"/>
        </w:rPr>
      </w:pPr>
      <w:r w:rsidRPr="005B1263">
        <w:rPr>
          <w:noProof/>
          <w:sz w:val="28"/>
          <w:szCs w:val="28"/>
          <w:lang w:val="bg-BG"/>
        </w:rPr>
        <w:pict>
          <v:shape id="Картина 1" o:spid="_x0000_i1026" type="#_x0000_t75" style="width:449.25pt;height:122.25pt;visibility:visible">
            <v:imagedata r:id="rId13" o:title=""/>
          </v:shape>
        </w:pict>
      </w:r>
    </w:p>
    <w:p w:rsidR="00586AEF" w:rsidRDefault="00586AEF" w:rsidP="007751C2">
      <w:pPr>
        <w:ind w:firstLine="720"/>
        <w:jc w:val="both"/>
        <w:rPr>
          <w:b/>
          <w:sz w:val="28"/>
          <w:szCs w:val="28"/>
          <w:lang w:val="bg-BG"/>
        </w:rPr>
      </w:pPr>
    </w:p>
    <w:p w:rsidR="00586AEF" w:rsidRDefault="00586AEF" w:rsidP="007751C2">
      <w:pPr>
        <w:ind w:firstLine="720"/>
        <w:jc w:val="both"/>
        <w:rPr>
          <w:sz w:val="28"/>
          <w:szCs w:val="28"/>
          <w:lang w:val="ru-RU"/>
        </w:rPr>
      </w:pPr>
      <w:r>
        <w:rPr>
          <w:b/>
          <w:sz w:val="28"/>
          <w:szCs w:val="28"/>
          <w:lang w:val="bg-BG"/>
        </w:rPr>
        <w:t xml:space="preserve">2. </w:t>
      </w:r>
      <w:r>
        <w:rPr>
          <w:b/>
          <w:sz w:val="28"/>
          <w:szCs w:val="28"/>
          <w:lang w:val="ru-RU"/>
        </w:rPr>
        <w:t>П</w:t>
      </w:r>
      <w:r>
        <w:rPr>
          <w:b/>
          <w:sz w:val="28"/>
          <w:szCs w:val="28"/>
          <w:lang w:val="bg-BG"/>
        </w:rPr>
        <w:t>риходи</w:t>
      </w:r>
    </w:p>
    <w:p w:rsidR="00586AEF" w:rsidRDefault="00586AEF" w:rsidP="007B129F">
      <w:pPr>
        <w:tabs>
          <w:tab w:val="num" w:pos="0"/>
        </w:tabs>
        <w:ind w:firstLine="720"/>
        <w:jc w:val="both"/>
        <w:rPr>
          <w:sz w:val="28"/>
          <w:szCs w:val="28"/>
          <w:lang w:val="ru-RU"/>
        </w:rPr>
      </w:pPr>
      <w:r>
        <w:rPr>
          <w:sz w:val="28"/>
          <w:szCs w:val="28"/>
          <w:lang w:val="ru-RU"/>
        </w:rPr>
        <w:t>Прогнозираните приходи на Окръжен съд – Кърджали за 2020 г., отразени в проектобюджета за 2020 г. са в размер на 164 800 лв. През отчетният период реализираните приходи на Окръжен съд – Кърджали са в размер на 161</w:t>
      </w:r>
      <w:r>
        <w:rPr>
          <w:sz w:val="28"/>
          <w:szCs w:val="28"/>
        </w:rPr>
        <w:t> </w:t>
      </w:r>
      <w:r>
        <w:rPr>
          <w:sz w:val="28"/>
          <w:szCs w:val="28"/>
          <w:lang w:val="ru-RU"/>
        </w:rPr>
        <w:t>916,49 лв., от които приходите от такси към 31.12.2020 г. са в размер на 98251,05 лв.; 33762,65 лв. от глоби; 29253,73 лв. от съдебни разноски и конфискувани суми, приходи от застрахователни обезщетения в размер на 243,66 лв. и 405,40 лв. от лихви по банкови сметки. В сравнителен план с предходните 5 години приходите имат следните стойности:</w:t>
      </w:r>
    </w:p>
    <w:p w:rsidR="00586AEF" w:rsidRDefault="00586AEF" w:rsidP="007B129F">
      <w:pPr>
        <w:tabs>
          <w:tab w:val="num" w:pos="0"/>
        </w:tabs>
        <w:ind w:firstLine="720"/>
        <w:jc w:val="both"/>
        <w:rPr>
          <w:sz w:val="28"/>
          <w:szCs w:val="28"/>
          <w:lang w:val="ru-RU"/>
        </w:rPr>
      </w:pPr>
    </w:p>
    <w:tbl>
      <w:tblPr>
        <w:tblpPr w:leftFromText="141" w:rightFromText="141" w:vertAnchor="text" w:horzAnchor="margin" w:tblpY="82"/>
        <w:tblW w:w="9246" w:type="dxa"/>
        <w:tblLook w:val="01E0"/>
      </w:tblPr>
      <w:tblGrid>
        <w:gridCol w:w="1687"/>
        <w:gridCol w:w="2339"/>
        <w:gridCol w:w="5220"/>
      </w:tblGrid>
      <w:tr w:rsidR="00586AEF" w:rsidRPr="00C31568" w:rsidTr="007751C2">
        <w:tc>
          <w:tcPr>
            <w:tcW w:w="1687" w:type="dxa"/>
            <w:shd w:val="clear" w:color="auto" w:fill="FFFFCC"/>
          </w:tcPr>
          <w:p w:rsidR="00586AEF" w:rsidRPr="00FD0972" w:rsidRDefault="00586AEF">
            <w:pPr>
              <w:jc w:val="center"/>
              <w:rPr>
                <w:b/>
              </w:rPr>
            </w:pPr>
            <w:r w:rsidRPr="00FD0972">
              <w:rPr>
                <w:b/>
              </w:rPr>
              <w:t>Година</w:t>
            </w:r>
          </w:p>
        </w:tc>
        <w:tc>
          <w:tcPr>
            <w:tcW w:w="2339" w:type="dxa"/>
            <w:shd w:val="clear" w:color="auto" w:fill="FFFFCC"/>
          </w:tcPr>
          <w:p w:rsidR="00586AEF" w:rsidRPr="00FD0972" w:rsidRDefault="00586AEF">
            <w:pPr>
              <w:jc w:val="center"/>
              <w:rPr>
                <w:b/>
              </w:rPr>
            </w:pPr>
            <w:r w:rsidRPr="00FD0972">
              <w:rPr>
                <w:b/>
              </w:rPr>
              <w:t>Общо приходи</w:t>
            </w:r>
          </w:p>
        </w:tc>
        <w:tc>
          <w:tcPr>
            <w:tcW w:w="5220" w:type="dxa"/>
            <w:shd w:val="clear" w:color="auto" w:fill="FFFFCC"/>
          </w:tcPr>
          <w:p w:rsidR="00586AEF" w:rsidRPr="00FD0972" w:rsidRDefault="00586AEF">
            <w:pPr>
              <w:jc w:val="center"/>
              <w:rPr>
                <w:b/>
                <w:lang w:val="ru-RU"/>
              </w:rPr>
            </w:pPr>
            <w:r w:rsidRPr="00FD0972">
              <w:rPr>
                <w:b/>
                <w:lang w:val="ru-RU"/>
              </w:rPr>
              <w:t>Изменение спрямо предходната година в лева</w:t>
            </w:r>
          </w:p>
        </w:tc>
      </w:tr>
      <w:tr w:rsidR="00586AEF" w:rsidRPr="00FD0972" w:rsidTr="007751C2">
        <w:tc>
          <w:tcPr>
            <w:tcW w:w="1687" w:type="dxa"/>
            <w:shd w:val="clear" w:color="auto" w:fill="FFFFCC"/>
          </w:tcPr>
          <w:p w:rsidR="00586AEF" w:rsidRPr="00FD0972" w:rsidRDefault="00586AEF">
            <w:pPr>
              <w:rPr>
                <w:b/>
                <w:lang w:val="bg-BG"/>
              </w:rPr>
            </w:pPr>
            <w:r w:rsidRPr="00FD0972">
              <w:rPr>
                <w:b/>
                <w:lang w:val="bg-BG"/>
              </w:rPr>
              <w:t>2020</w:t>
            </w:r>
          </w:p>
        </w:tc>
        <w:tc>
          <w:tcPr>
            <w:tcW w:w="2339" w:type="dxa"/>
            <w:shd w:val="clear" w:color="auto" w:fill="FFFFCC"/>
          </w:tcPr>
          <w:p w:rsidR="00586AEF" w:rsidRPr="00FD0972" w:rsidRDefault="00586AEF">
            <w:pPr>
              <w:jc w:val="right"/>
              <w:rPr>
                <w:lang w:val="bg-BG"/>
              </w:rPr>
            </w:pPr>
            <w:r w:rsidRPr="00FD0972">
              <w:rPr>
                <w:lang w:val="bg-BG"/>
              </w:rPr>
              <w:t>161 916 лв.</w:t>
            </w:r>
          </w:p>
        </w:tc>
        <w:tc>
          <w:tcPr>
            <w:tcW w:w="5220" w:type="dxa"/>
            <w:shd w:val="clear" w:color="auto" w:fill="FFFFCC"/>
          </w:tcPr>
          <w:p w:rsidR="00586AEF" w:rsidRPr="00FD0972" w:rsidRDefault="00586AEF">
            <w:pPr>
              <w:jc w:val="right"/>
              <w:rPr>
                <w:lang w:val="ru-RU"/>
              </w:rPr>
            </w:pPr>
            <w:r w:rsidRPr="00FD0972">
              <w:rPr>
                <w:lang w:val="ru-RU"/>
              </w:rPr>
              <w:t>-145 460 лв.</w:t>
            </w:r>
          </w:p>
        </w:tc>
      </w:tr>
      <w:tr w:rsidR="00586AEF" w:rsidRPr="00FD0972" w:rsidTr="007751C2">
        <w:tc>
          <w:tcPr>
            <w:tcW w:w="1687" w:type="dxa"/>
            <w:shd w:val="clear" w:color="auto" w:fill="FFFFCC"/>
          </w:tcPr>
          <w:p w:rsidR="00586AEF" w:rsidRPr="00FD0972" w:rsidRDefault="00586AEF">
            <w:pPr>
              <w:rPr>
                <w:b/>
                <w:lang w:val="bg-BG"/>
              </w:rPr>
            </w:pPr>
            <w:r w:rsidRPr="00FD0972">
              <w:rPr>
                <w:b/>
                <w:lang w:val="bg-BG"/>
              </w:rPr>
              <w:t>2019</w:t>
            </w:r>
          </w:p>
        </w:tc>
        <w:tc>
          <w:tcPr>
            <w:tcW w:w="2339" w:type="dxa"/>
            <w:shd w:val="clear" w:color="auto" w:fill="FFFFCC"/>
          </w:tcPr>
          <w:p w:rsidR="00586AEF" w:rsidRPr="00FD0972" w:rsidRDefault="00586AEF">
            <w:pPr>
              <w:jc w:val="right"/>
              <w:rPr>
                <w:lang w:val="bg-BG"/>
              </w:rPr>
            </w:pPr>
            <w:r w:rsidRPr="00FD0972">
              <w:rPr>
                <w:lang w:val="bg-BG"/>
              </w:rPr>
              <w:t>307 376 лв.</w:t>
            </w:r>
          </w:p>
        </w:tc>
        <w:tc>
          <w:tcPr>
            <w:tcW w:w="5220" w:type="dxa"/>
            <w:shd w:val="clear" w:color="auto" w:fill="FFFFCC"/>
          </w:tcPr>
          <w:p w:rsidR="00586AEF" w:rsidRPr="00FD0972" w:rsidRDefault="00586AEF">
            <w:pPr>
              <w:jc w:val="right"/>
              <w:rPr>
                <w:lang w:val="ru-RU"/>
              </w:rPr>
            </w:pPr>
            <w:r w:rsidRPr="00FD0972">
              <w:rPr>
                <w:lang w:val="ru-RU"/>
              </w:rPr>
              <w:t>195 403 лв.</w:t>
            </w:r>
          </w:p>
        </w:tc>
      </w:tr>
      <w:tr w:rsidR="00586AEF" w:rsidRPr="00FD0972" w:rsidTr="007751C2">
        <w:tc>
          <w:tcPr>
            <w:tcW w:w="1687" w:type="dxa"/>
            <w:shd w:val="clear" w:color="auto" w:fill="FFFFCC"/>
          </w:tcPr>
          <w:p w:rsidR="00586AEF" w:rsidRPr="00FD0972" w:rsidRDefault="00586AEF">
            <w:pPr>
              <w:rPr>
                <w:b/>
                <w:lang w:val="bg-BG"/>
              </w:rPr>
            </w:pPr>
            <w:r w:rsidRPr="00FD0972">
              <w:rPr>
                <w:b/>
                <w:lang w:val="bg-BG"/>
              </w:rPr>
              <w:t>2018</w:t>
            </w:r>
          </w:p>
        </w:tc>
        <w:tc>
          <w:tcPr>
            <w:tcW w:w="2339" w:type="dxa"/>
            <w:shd w:val="clear" w:color="auto" w:fill="FFFFCC"/>
          </w:tcPr>
          <w:p w:rsidR="00586AEF" w:rsidRPr="00FD0972" w:rsidRDefault="00586AEF">
            <w:pPr>
              <w:jc w:val="right"/>
              <w:rPr>
                <w:lang w:val="bg-BG"/>
              </w:rPr>
            </w:pPr>
            <w:r w:rsidRPr="00FD0972">
              <w:rPr>
                <w:lang w:val="bg-BG"/>
              </w:rPr>
              <w:t>111 973 лв.</w:t>
            </w:r>
          </w:p>
        </w:tc>
        <w:tc>
          <w:tcPr>
            <w:tcW w:w="5220" w:type="dxa"/>
            <w:shd w:val="clear" w:color="auto" w:fill="FFFFCC"/>
          </w:tcPr>
          <w:p w:rsidR="00586AEF" w:rsidRPr="00FD0972" w:rsidRDefault="00586AEF">
            <w:pPr>
              <w:jc w:val="right"/>
              <w:rPr>
                <w:lang w:val="ru-RU"/>
              </w:rPr>
            </w:pPr>
            <w:r w:rsidRPr="00FD0972">
              <w:rPr>
                <w:lang w:val="ru-RU"/>
              </w:rPr>
              <w:t>- 46 688 лв.</w:t>
            </w:r>
          </w:p>
        </w:tc>
      </w:tr>
      <w:tr w:rsidR="00586AEF" w:rsidRPr="00FD0972" w:rsidTr="007751C2">
        <w:tc>
          <w:tcPr>
            <w:tcW w:w="1687" w:type="dxa"/>
            <w:shd w:val="clear" w:color="auto" w:fill="FFFFCC"/>
          </w:tcPr>
          <w:p w:rsidR="00586AEF" w:rsidRPr="00FD0972" w:rsidRDefault="00586AEF">
            <w:pPr>
              <w:rPr>
                <w:b/>
                <w:lang w:val="bg-BG"/>
              </w:rPr>
            </w:pPr>
            <w:r w:rsidRPr="00FD0972">
              <w:rPr>
                <w:b/>
                <w:lang w:val="bg-BG"/>
              </w:rPr>
              <w:t>2017</w:t>
            </w:r>
          </w:p>
        </w:tc>
        <w:tc>
          <w:tcPr>
            <w:tcW w:w="2339" w:type="dxa"/>
            <w:shd w:val="clear" w:color="auto" w:fill="FFFFCC"/>
          </w:tcPr>
          <w:p w:rsidR="00586AEF" w:rsidRPr="00FD0972" w:rsidRDefault="00586AEF">
            <w:pPr>
              <w:jc w:val="right"/>
              <w:rPr>
                <w:lang w:val="bg-BG"/>
              </w:rPr>
            </w:pPr>
            <w:r w:rsidRPr="00FD0972">
              <w:rPr>
                <w:lang w:val="bg-BG"/>
              </w:rPr>
              <w:t>158 661 лв.</w:t>
            </w:r>
          </w:p>
        </w:tc>
        <w:tc>
          <w:tcPr>
            <w:tcW w:w="5220" w:type="dxa"/>
            <w:shd w:val="clear" w:color="auto" w:fill="FFFFCC"/>
          </w:tcPr>
          <w:p w:rsidR="00586AEF" w:rsidRPr="00FD0972" w:rsidRDefault="00586AEF">
            <w:pPr>
              <w:jc w:val="right"/>
              <w:rPr>
                <w:lang w:val="ru-RU"/>
              </w:rPr>
            </w:pPr>
            <w:r w:rsidRPr="00FD0972">
              <w:rPr>
                <w:lang w:val="ru-RU"/>
              </w:rPr>
              <w:t>43 775 лв.</w:t>
            </w:r>
          </w:p>
        </w:tc>
      </w:tr>
      <w:tr w:rsidR="00586AEF" w:rsidRPr="00FD0972" w:rsidTr="007751C2">
        <w:tc>
          <w:tcPr>
            <w:tcW w:w="1687" w:type="dxa"/>
            <w:shd w:val="clear" w:color="auto" w:fill="FFFFCC"/>
          </w:tcPr>
          <w:p w:rsidR="00586AEF" w:rsidRPr="00FD0972" w:rsidRDefault="00586AEF">
            <w:pPr>
              <w:rPr>
                <w:b/>
                <w:lang w:val="bg-BG"/>
              </w:rPr>
            </w:pPr>
            <w:r w:rsidRPr="00FD0972">
              <w:rPr>
                <w:b/>
                <w:lang w:val="bg-BG"/>
              </w:rPr>
              <w:t>2016</w:t>
            </w:r>
          </w:p>
        </w:tc>
        <w:tc>
          <w:tcPr>
            <w:tcW w:w="2339" w:type="dxa"/>
            <w:shd w:val="clear" w:color="auto" w:fill="FFFFCC"/>
          </w:tcPr>
          <w:p w:rsidR="00586AEF" w:rsidRPr="00FD0972" w:rsidRDefault="00586AEF">
            <w:pPr>
              <w:jc w:val="right"/>
              <w:rPr>
                <w:lang w:val="bg-BG"/>
              </w:rPr>
            </w:pPr>
            <w:r w:rsidRPr="00FD0972">
              <w:rPr>
                <w:lang w:val="bg-BG"/>
              </w:rPr>
              <w:t>114 886 лв.</w:t>
            </w:r>
          </w:p>
        </w:tc>
        <w:tc>
          <w:tcPr>
            <w:tcW w:w="5220" w:type="dxa"/>
            <w:shd w:val="clear" w:color="auto" w:fill="FFFFCC"/>
          </w:tcPr>
          <w:p w:rsidR="00586AEF" w:rsidRPr="00FD0972" w:rsidRDefault="00586AEF">
            <w:pPr>
              <w:jc w:val="right"/>
              <w:rPr>
                <w:lang w:val="ru-RU"/>
              </w:rPr>
            </w:pPr>
            <w:r w:rsidRPr="00FD0972">
              <w:rPr>
                <w:lang w:val="ru-RU"/>
              </w:rPr>
              <w:t>-36 387 лв.</w:t>
            </w:r>
          </w:p>
        </w:tc>
      </w:tr>
    </w:tbl>
    <w:p w:rsidR="00586AEF" w:rsidRDefault="00586AEF" w:rsidP="007751C2">
      <w:pPr>
        <w:ind w:firstLine="720"/>
        <w:jc w:val="both"/>
        <w:rPr>
          <w:sz w:val="28"/>
          <w:szCs w:val="28"/>
          <w:lang w:val="bg-BG"/>
        </w:rPr>
      </w:pPr>
    </w:p>
    <w:p w:rsidR="00586AEF" w:rsidRDefault="00586AEF" w:rsidP="007751C2">
      <w:pPr>
        <w:ind w:firstLine="720"/>
        <w:jc w:val="both"/>
        <w:rPr>
          <w:sz w:val="28"/>
          <w:szCs w:val="28"/>
          <w:lang w:val="bg-BG"/>
        </w:rPr>
      </w:pPr>
      <w:r>
        <w:rPr>
          <w:sz w:val="28"/>
          <w:szCs w:val="28"/>
          <w:lang w:val="bg-BG"/>
        </w:rPr>
        <w:t xml:space="preserve">През 2020 г., въпреки затрудненото епидемично положение в страната и застой на икономиката, съдебните дела и постъпленията на държавни такси са запазили стандартното равнище, което обикновено се очаква да бъде реализирано. </w:t>
      </w:r>
    </w:p>
    <w:p w:rsidR="00586AEF" w:rsidRDefault="00586AEF" w:rsidP="007751C2">
      <w:pPr>
        <w:ind w:firstLine="720"/>
        <w:jc w:val="both"/>
        <w:rPr>
          <w:sz w:val="28"/>
          <w:szCs w:val="28"/>
          <w:lang w:val="bg-BG"/>
        </w:rPr>
      </w:pPr>
      <w:r>
        <w:rPr>
          <w:noProof/>
          <w:lang w:val="bg-BG"/>
        </w:rPr>
        <w:pict>
          <v:shape id="Картина 2" o:spid="_x0000_s1031" type="#_x0000_t75" style="position:absolute;left:0;text-align:left;margin-left:2.85pt;margin-top:50.55pt;width:453.6pt;height:143.35pt;z-index:-251659264;visibility:visible" wrapcoords="36 339 36 21148 21529 21148 21529 339 36 339">
            <v:imagedata r:id="rId14" o:title=""/>
            <w10:wrap type="tight"/>
          </v:shape>
        </w:pict>
      </w:r>
      <w:r>
        <w:rPr>
          <w:sz w:val="28"/>
          <w:szCs w:val="28"/>
          <w:lang w:val="bg-BG"/>
        </w:rPr>
        <w:t>През 2019 г. е отчетен значителен ръст на приходите от такси, което се дължи на постъпили държавни такси по 3 бр. търговски дела със значителен материален интерес и поради това не може да се вземе за база при</w:t>
      </w:r>
    </w:p>
    <w:p w:rsidR="00586AEF" w:rsidRDefault="00586AEF" w:rsidP="00FD0972">
      <w:pPr>
        <w:jc w:val="both"/>
        <w:rPr>
          <w:sz w:val="28"/>
          <w:szCs w:val="28"/>
          <w:lang w:val="bg-BG"/>
        </w:rPr>
      </w:pPr>
      <w:r>
        <w:rPr>
          <w:sz w:val="28"/>
          <w:szCs w:val="28"/>
          <w:lang w:val="bg-BG"/>
        </w:rPr>
        <w:t>сравнение на приходите от такси през 2020 г.</w:t>
      </w:r>
    </w:p>
    <w:p w:rsidR="00586AEF" w:rsidRDefault="00586AEF" w:rsidP="007751C2">
      <w:pPr>
        <w:ind w:firstLine="720"/>
        <w:jc w:val="both"/>
        <w:rPr>
          <w:sz w:val="28"/>
          <w:szCs w:val="28"/>
          <w:lang w:val="bg-BG"/>
        </w:rPr>
      </w:pPr>
      <w:r>
        <w:rPr>
          <w:sz w:val="28"/>
          <w:szCs w:val="28"/>
          <w:lang w:val="bg-BG"/>
        </w:rPr>
        <w:t>През 2020 г. сумата на постъпилите приходи, събрани чрез възлагане на ЧСИ и ДСИ – такси, глоби и разноски, са в размер на 29 824,42 лв., което е с 60% повече от предходната 2019 г.</w:t>
      </w:r>
    </w:p>
    <w:p w:rsidR="00586AEF" w:rsidRDefault="00586AEF" w:rsidP="00FD0972">
      <w:pPr>
        <w:ind w:firstLine="900"/>
        <w:jc w:val="both"/>
        <w:rPr>
          <w:sz w:val="28"/>
          <w:szCs w:val="28"/>
          <w:lang w:val="bg-BG"/>
        </w:rPr>
      </w:pPr>
    </w:p>
    <w:p w:rsidR="00586AEF" w:rsidRDefault="00586AEF" w:rsidP="007751C2">
      <w:pPr>
        <w:ind w:firstLine="720"/>
        <w:jc w:val="both"/>
        <w:rPr>
          <w:b/>
          <w:sz w:val="28"/>
          <w:szCs w:val="28"/>
          <w:lang w:val="ru-RU"/>
        </w:rPr>
      </w:pPr>
    </w:p>
    <w:p w:rsidR="00586AEF" w:rsidRDefault="00586AEF" w:rsidP="007751C2">
      <w:pPr>
        <w:ind w:firstLine="720"/>
        <w:jc w:val="both"/>
        <w:rPr>
          <w:b/>
          <w:sz w:val="28"/>
          <w:szCs w:val="28"/>
          <w:lang w:val="ru-RU"/>
        </w:rPr>
      </w:pPr>
      <w:r>
        <w:rPr>
          <w:b/>
          <w:sz w:val="28"/>
          <w:szCs w:val="28"/>
          <w:lang w:val="ru-RU"/>
        </w:rPr>
        <w:t>VІІІ. ДОСТЪП ДО ОБЩЕСТВЕНА ИНФОРМАЦИЯ</w:t>
      </w:r>
    </w:p>
    <w:p w:rsidR="00586AEF" w:rsidRDefault="00586AEF" w:rsidP="007B129F">
      <w:pPr>
        <w:ind w:firstLine="720"/>
        <w:jc w:val="both"/>
        <w:rPr>
          <w:sz w:val="28"/>
          <w:szCs w:val="28"/>
          <w:lang w:val="ru-RU"/>
        </w:rPr>
      </w:pPr>
      <w:r>
        <w:rPr>
          <w:sz w:val="28"/>
          <w:szCs w:val="28"/>
          <w:lang w:val="ru-RU"/>
        </w:rPr>
        <w:t>През 2020 г. в Окръжен съд – Кърджали в Регистъра на постъпилите писмени заявления по чл. 24 ЗДОИ има вписани 3 бр. заявления за достъп до обществена информация.</w:t>
      </w:r>
    </w:p>
    <w:p w:rsidR="00586AEF" w:rsidRDefault="00586AEF" w:rsidP="007B129F">
      <w:pPr>
        <w:ind w:firstLine="720"/>
        <w:jc w:val="both"/>
        <w:rPr>
          <w:sz w:val="28"/>
          <w:szCs w:val="28"/>
          <w:lang w:val="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1404"/>
        <w:gridCol w:w="1357"/>
        <w:gridCol w:w="1197"/>
        <w:gridCol w:w="2702"/>
      </w:tblGrid>
      <w:tr w:rsidR="00586AEF" w:rsidRPr="00C31568" w:rsidTr="00FE44F7">
        <w:tc>
          <w:tcPr>
            <w:tcW w:w="9468" w:type="dxa"/>
            <w:gridSpan w:val="5"/>
            <w:shd w:val="clear" w:color="auto" w:fill="E6E6E6"/>
          </w:tcPr>
          <w:p w:rsidR="00586AEF" w:rsidRPr="00E7024F" w:rsidRDefault="00586AEF">
            <w:pPr>
              <w:pStyle w:val="Default"/>
              <w:jc w:val="center"/>
              <w:rPr>
                <w:rFonts w:ascii="Times New Roman" w:hAnsi="Times New Roman" w:cs="Times New Roman"/>
                <w:b/>
                <w:color w:val="auto"/>
                <w:sz w:val="16"/>
                <w:szCs w:val="16"/>
              </w:rPr>
            </w:pPr>
            <w:r w:rsidRPr="00E7024F">
              <w:rPr>
                <w:rFonts w:ascii="Times New Roman" w:hAnsi="Times New Roman" w:cs="Times New Roman"/>
                <w:b/>
                <w:color w:val="auto"/>
                <w:sz w:val="16"/>
                <w:szCs w:val="16"/>
              </w:rPr>
              <w:t>Заявления за д</w:t>
            </w:r>
            <w:r w:rsidRPr="00E7024F">
              <w:rPr>
                <w:rFonts w:ascii="Times New Roman" w:hAnsi="Times New Roman" w:cs="Times New Roman"/>
                <w:b/>
                <w:sz w:val="16"/>
                <w:szCs w:val="16"/>
              </w:rPr>
              <w:t>остъп до обществена информация</w:t>
            </w:r>
          </w:p>
        </w:tc>
      </w:tr>
      <w:tr w:rsidR="00586AEF" w:rsidRPr="00E7024F" w:rsidTr="00FE44F7">
        <w:tc>
          <w:tcPr>
            <w:tcW w:w="2808" w:type="dxa"/>
            <w:vMerge w:val="restart"/>
            <w:shd w:val="clear" w:color="auto" w:fill="F3F3F3"/>
          </w:tcPr>
          <w:p w:rsidR="00586AEF" w:rsidRPr="00E7024F" w:rsidRDefault="00586AEF">
            <w:pPr>
              <w:pStyle w:val="Default"/>
              <w:jc w:val="center"/>
              <w:rPr>
                <w:rFonts w:ascii="Times New Roman" w:hAnsi="Times New Roman" w:cs="Times New Roman"/>
                <w:b/>
                <w:color w:val="auto"/>
                <w:sz w:val="16"/>
                <w:szCs w:val="16"/>
              </w:rPr>
            </w:pPr>
          </w:p>
          <w:p w:rsidR="00586AEF" w:rsidRPr="00E7024F" w:rsidRDefault="00586AEF">
            <w:pPr>
              <w:pStyle w:val="Default"/>
              <w:jc w:val="center"/>
              <w:rPr>
                <w:rFonts w:ascii="Times New Roman" w:hAnsi="Times New Roman" w:cs="Times New Roman"/>
                <w:b/>
                <w:color w:val="auto"/>
                <w:sz w:val="16"/>
                <w:szCs w:val="16"/>
              </w:rPr>
            </w:pPr>
            <w:r w:rsidRPr="00E7024F">
              <w:rPr>
                <w:rFonts w:ascii="Times New Roman" w:hAnsi="Times New Roman" w:cs="Times New Roman"/>
                <w:b/>
                <w:sz w:val="16"/>
                <w:szCs w:val="16"/>
              </w:rPr>
              <w:t xml:space="preserve">2020 година </w:t>
            </w:r>
          </w:p>
        </w:tc>
        <w:tc>
          <w:tcPr>
            <w:tcW w:w="1404" w:type="dxa"/>
            <w:shd w:val="clear" w:color="auto" w:fill="F3F3F3"/>
          </w:tcPr>
          <w:p w:rsidR="00586AEF" w:rsidRPr="00E7024F" w:rsidRDefault="00586AEF">
            <w:pPr>
              <w:pStyle w:val="Default"/>
              <w:jc w:val="center"/>
              <w:rPr>
                <w:rFonts w:ascii="Times New Roman" w:hAnsi="Times New Roman" w:cs="Times New Roman"/>
                <w:b/>
                <w:color w:val="auto"/>
                <w:sz w:val="16"/>
                <w:szCs w:val="16"/>
              </w:rPr>
            </w:pPr>
            <w:r w:rsidRPr="00E7024F">
              <w:rPr>
                <w:rFonts w:ascii="Times New Roman" w:hAnsi="Times New Roman" w:cs="Times New Roman"/>
                <w:b/>
                <w:sz w:val="16"/>
                <w:szCs w:val="16"/>
              </w:rPr>
              <w:t>Постъпили</w:t>
            </w:r>
          </w:p>
          <w:p w:rsidR="00586AEF" w:rsidRPr="00E7024F" w:rsidRDefault="00586AEF">
            <w:pPr>
              <w:pStyle w:val="Default"/>
              <w:jc w:val="center"/>
              <w:rPr>
                <w:rFonts w:ascii="Times New Roman" w:hAnsi="Times New Roman" w:cs="Times New Roman"/>
                <w:b/>
                <w:color w:val="auto"/>
                <w:sz w:val="16"/>
                <w:szCs w:val="16"/>
              </w:rPr>
            </w:pPr>
            <w:r w:rsidRPr="00E7024F">
              <w:rPr>
                <w:rFonts w:ascii="Times New Roman" w:hAnsi="Times New Roman" w:cs="Times New Roman"/>
                <w:b/>
                <w:sz w:val="16"/>
                <w:szCs w:val="16"/>
              </w:rPr>
              <w:t>Заявления</w:t>
            </w:r>
          </w:p>
        </w:tc>
        <w:tc>
          <w:tcPr>
            <w:tcW w:w="1357" w:type="dxa"/>
            <w:shd w:val="clear" w:color="auto" w:fill="F3F3F3"/>
          </w:tcPr>
          <w:p w:rsidR="00586AEF" w:rsidRPr="00E7024F" w:rsidRDefault="00586AEF">
            <w:pPr>
              <w:pStyle w:val="Default"/>
              <w:jc w:val="center"/>
              <w:rPr>
                <w:rFonts w:ascii="Times New Roman" w:hAnsi="Times New Roman" w:cs="Times New Roman"/>
                <w:b/>
                <w:color w:val="auto"/>
                <w:sz w:val="16"/>
                <w:szCs w:val="16"/>
              </w:rPr>
            </w:pPr>
            <w:r w:rsidRPr="00E7024F">
              <w:rPr>
                <w:rFonts w:ascii="Times New Roman" w:hAnsi="Times New Roman" w:cs="Times New Roman"/>
                <w:b/>
                <w:sz w:val="16"/>
                <w:szCs w:val="16"/>
              </w:rPr>
              <w:t>Разрешен достъп</w:t>
            </w:r>
          </w:p>
        </w:tc>
        <w:tc>
          <w:tcPr>
            <w:tcW w:w="1197" w:type="dxa"/>
            <w:shd w:val="clear" w:color="auto" w:fill="F3F3F3"/>
          </w:tcPr>
          <w:p w:rsidR="00586AEF" w:rsidRPr="00E7024F" w:rsidRDefault="00586AEF">
            <w:pPr>
              <w:pStyle w:val="Default"/>
              <w:jc w:val="center"/>
              <w:rPr>
                <w:rFonts w:ascii="Times New Roman" w:hAnsi="Times New Roman" w:cs="Times New Roman"/>
                <w:b/>
                <w:color w:val="auto"/>
                <w:sz w:val="16"/>
                <w:szCs w:val="16"/>
              </w:rPr>
            </w:pPr>
            <w:r w:rsidRPr="00E7024F">
              <w:rPr>
                <w:rFonts w:ascii="Times New Roman" w:hAnsi="Times New Roman" w:cs="Times New Roman"/>
                <w:b/>
                <w:sz w:val="16"/>
                <w:szCs w:val="16"/>
              </w:rPr>
              <w:t>Отказ за достъп</w:t>
            </w:r>
          </w:p>
        </w:tc>
        <w:tc>
          <w:tcPr>
            <w:tcW w:w="2702" w:type="dxa"/>
            <w:shd w:val="clear" w:color="auto" w:fill="F3F3F3"/>
          </w:tcPr>
          <w:p w:rsidR="00586AEF" w:rsidRPr="00E7024F" w:rsidRDefault="00586AEF">
            <w:pPr>
              <w:pStyle w:val="Default"/>
              <w:jc w:val="center"/>
              <w:rPr>
                <w:rFonts w:ascii="Times New Roman" w:hAnsi="Times New Roman" w:cs="Times New Roman"/>
                <w:b/>
                <w:color w:val="auto"/>
                <w:sz w:val="16"/>
                <w:szCs w:val="16"/>
              </w:rPr>
            </w:pPr>
            <w:r w:rsidRPr="00E7024F">
              <w:rPr>
                <w:rFonts w:ascii="Times New Roman" w:hAnsi="Times New Roman" w:cs="Times New Roman"/>
                <w:b/>
                <w:sz w:val="16"/>
                <w:szCs w:val="16"/>
              </w:rPr>
              <w:t xml:space="preserve">Основание </w:t>
            </w:r>
          </w:p>
        </w:tc>
      </w:tr>
      <w:tr w:rsidR="00586AEF" w:rsidRPr="00E7024F" w:rsidTr="00FE44F7">
        <w:tc>
          <w:tcPr>
            <w:tcW w:w="0" w:type="auto"/>
            <w:vMerge/>
            <w:vAlign w:val="center"/>
          </w:tcPr>
          <w:p w:rsidR="00586AEF" w:rsidRPr="00E7024F" w:rsidRDefault="00586AEF">
            <w:pPr>
              <w:rPr>
                <w:b/>
                <w:sz w:val="16"/>
                <w:szCs w:val="16"/>
                <w:lang w:val="bg-BG"/>
              </w:rPr>
            </w:pPr>
          </w:p>
        </w:tc>
        <w:tc>
          <w:tcPr>
            <w:tcW w:w="1404" w:type="dxa"/>
            <w:shd w:val="clear" w:color="auto" w:fill="F3F3F3"/>
          </w:tcPr>
          <w:p w:rsidR="00586AEF" w:rsidRPr="00E7024F" w:rsidRDefault="00586AEF">
            <w:pPr>
              <w:pStyle w:val="Default"/>
              <w:jc w:val="center"/>
              <w:rPr>
                <w:rFonts w:ascii="Times New Roman" w:hAnsi="Times New Roman" w:cs="Times New Roman"/>
                <w:b/>
                <w:color w:val="auto"/>
                <w:sz w:val="16"/>
                <w:szCs w:val="16"/>
              </w:rPr>
            </w:pPr>
            <w:r w:rsidRPr="00E7024F">
              <w:rPr>
                <w:rFonts w:ascii="Times New Roman" w:hAnsi="Times New Roman" w:cs="Times New Roman"/>
                <w:b/>
                <w:sz w:val="16"/>
                <w:szCs w:val="16"/>
              </w:rPr>
              <w:t>брой</w:t>
            </w:r>
          </w:p>
        </w:tc>
        <w:tc>
          <w:tcPr>
            <w:tcW w:w="1357" w:type="dxa"/>
            <w:shd w:val="clear" w:color="auto" w:fill="F3F3F3"/>
          </w:tcPr>
          <w:p w:rsidR="00586AEF" w:rsidRPr="00E7024F" w:rsidRDefault="00586AEF">
            <w:pPr>
              <w:pStyle w:val="Default"/>
              <w:jc w:val="center"/>
              <w:rPr>
                <w:rFonts w:ascii="Times New Roman" w:hAnsi="Times New Roman" w:cs="Times New Roman"/>
                <w:b/>
                <w:color w:val="auto"/>
                <w:sz w:val="16"/>
                <w:szCs w:val="16"/>
              </w:rPr>
            </w:pPr>
            <w:r w:rsidRPr="00E7024F">
              <w:rPr>
                <w:rFonts w:ascii="Times New Roman" w:hAnsi="Times New Roman" w:cs="Times New Roman"/>
                <w:b/>
                <w:sz w:val="16"/>
                <w:szCs w:val="16"/>
              </w:rPr>
              <w:t>Брой</w:t>
            </w:r>
          </w:p>
        </w:tc>
        <w:tc>
          <w:tcPr>
            <w:tcW w:w="1197" w:type="dxa"/>
            <w:shd w:val="clear" w:color="auto" w:fill="F3F3F3"/>
          </w:tcPr>
          <w:p w:rsidR="00586AEF" w:rsidRPr="00E7024F" w:rsidRDefault="00586AEF">
            <w:pPr>
              <w:pStyle w:val="Default"/>
              <w:jc w:val="center"/>
              <w:rPr>
                <w:rFonts w:ascii="Times New Roman" w:hAnsi="Times New Roman" w:cs="Times New Roman"/>
                <w:b/>
                <w:color w:val="auto"/>
                <w:sz w:val="16"/>
                <w:szCs w:val="16"/>
              </w:rPr>
            </w:pPr>
            <w:r w:rsidRPr="00E7024F">
              <w:rPr>
                <w:rFonts w:ascii="Times New Roman" w:hAnsi="Times New Roman" w:cs="Times New Roman"/>
                <w:b/>
                <w:sz w:val="16"/>
                <w:szCs w:val="16"/>
              </w:rPr>
              <w:t>брой</w:t>
            </w:r>
          </w:p>
        </w:tc>
        <w:tc>
          <w:tcPr>
            <w:tcW w:w="2702" w:type="dxa"/>
            <w:shd w:val="clear" w:color="auto" w:fill="F3F3F3"/>
          </w:tcPr>
          <w:p w:rsidR="00586AEF" w:rsidRPr="00E7024F" w:rsidRDefault="00586AEF">
            <w:pPr>
              <w:pStyle w:val="Default"/>
              <w:jc w:val="center"/>
              <w:rPr>
                <w:rFonts w:ascii="Times New Roman" w:hAnsi="Times New Roman" w:cs="Times New Roman"/>
                <w:b/>
                <w:color w:val="auto"/>
                <w:sz w:val="16"/>
                <w:szCs w:val="16"/>
              </w:rPr>
            </w:pPr>
            <w:r w:rsidRPr="00E7024F">
              <w:rPr>
                <w:rFonts w:ascii="Times New Roman" w:hAnsi="Times New Roman" w:cs="Times New Roman"/>
                <w:b/>
                <w:sz w:val="16"/>
                <w:szCs w:val="16"/>
              </w:rPr>
              <w:t>Нормативна уредба</w:t>
            </w:r>
          </w:p>
        </w:tc>
      </w:tr>
      <w:tr w:rsidR="00586AEF" w:rsidRPr="00C31568" w:rsidTr="00FE44F7">
        <w:tc>
          <w:tcPr>
            <w:tcW w:w="2808" w:type="dxa"/>
            <w:shd w:val="clear" w:color="auto" w:fill="F3F3F3"/>
          </w:tcPr>
          <w:p w:rsidR="00586AEF" w:rsidRPr="00E7024F" w:rsidRDefault="00586AEF">
            <w:pPr>
              <w:pStyle w:val="Default"/>
              <w:jc w:val="center"/>
              <w:rPr>
                <w:rFonts w:ascii="Times New Roman" w:hAnsi="Times New Roman" w:cs="Times New Roman"/>
                <w:b/>
                <w:color w:val="auto"/>
                <w:sz w:val="16"/>
                <w:szCs w:val="16"/>
              </w:rPr>
            </w:pPr>
          </w:p>
          <w:p w:rsidR="00586AEF" w:rsidRPr="00E7024F" w:rsidRDefault="00586AEF">
            <w:pPr>
              <w:pStyle w:val="Default"/>
              <w:jc w:val="center"/>
              <w:rPr>
                <w:rFonts w:ascii="Times New Roman" w:hAnsi="Times New Roman" w:cs="Times New Roman"/>
                <w:b/>
                <w:color w:val="auto"/>
                <w:sz w:val="16"/>
                <w:szCs w:val="16"/>
              </w:rPr>
            </w:pPr>
            <w:r w:rsidRPr="00E7024F">
              <w:rPr>
                <w:rFonts w:ascii="Times New Roman" w:hAnsi="Times New Roman" w:cs="Times New Roman"/>
                <w:b/>
                <w:sz w:val="16"/>
                <w:szCs w:val="16"/>
              </w:rPr>
              <w:t>От граждани на РБ</w:t>
            </w:r>
          </w:p>
        </w:tc>
        <w:tc>
          <w:tcPr>
            <w:tcW w:w="1404" w:type="dxa"/>
            <w:shd w:val="clear" w:color="auto" w:fill="F3F3F3"/>
          </w:tcPr>
          <w:p w:rsidR="00586AEF" w:rsidRPr="00E7024F" w:rsidRDefault="00586AEF">
            <w:pPr>
              <w:pStyle w:val="Default"/>
              <w:jc w:val="center"/>
              <w:rPr>
                <w:rFonts w:ascii="Times New Roman" w:hAnsi="Times New Roman" w:cs="Times New Roman"/>
                <w:b/>
                <w:color w:val="auto"/>
                <w:sz w:val="16"/>
                <w:szCs w:val="16"/>
              </w:rPr>
            </w:pPr>
          </w:p>
          <w:p w:rsidR="00586AEF" w:rsidRPr="00E7024F" w:rsidRDefault="00586AEF">
            <w:pPr>
              <w:pStyle w:val="Default"/>
              <w:jc w:val="center"/>
              <w:rPr>
                <w:rFonts w:ascii="Times New Roman" w:hAnsi="Times New Roman" w:cs="Times New Roman"/>
                <w:b/>
                <w:color w:val="auto"/>
                <w:sz w:val="16"/>
                <w:szCs w:val="16"/>
              </w:rPr>
            </w:pPr>
            <w:r w:rsidRPr="00E7024F">
              <w:rPr>
                <w:rFonts w:ascii="Times New Roman" w:hAnsi="Times New Roman" w:cs="Times New Roman"/>
                <w:b/>
                <w:sz w:val="16"/>
                <w:szCs w:val="16"/>
                <w:lang w:val="en-US"/>
              </w:rPr>
              <w:t>1</w:t>
            </w:r>
          </w:p>
        </w:tc>
        <w:tc>
          <w:tcPr>
            <w:tcW w:w="1357" w:type="dxa"/>
            <w:shd w:val="clear" w:color="auto" w:fill="F3F3F3"/>
          </w:tcPr>
          <w:p w:rsidR="00586AEF" w:rsidRPr="00E7024F" w:rsidRDefault="00586AEF">
            <w:pPr>
              <w:pStyle w:val="Default"/>
              <w:jc w:val="center"/>
              <w:rPr>
                <w:rFonts w:ascii="Times New Roman" w:hAnsi="Times New Roman" w:cs="Times New Roman"/>
                <w:b/>
                <w:color w:val="auto"/>
                <w:sz w:val="16"/>
                <w:szCs w:val="16"/>
              </w:rPr>
            </w:pPr>
          </w:p>
          <w:p w:rsidR="00586AEF" w:rsidRPr="00E7024F" w:rsidRDefault="00586AEF">
            <w:pPr>
              <w:pStyle w:val="Default"/>
              <w:jc w:val="center"/>
              <w:rPr>
                <w:rFonts w:ascii="Times New Roman" w:hAnsi="Times New Roman" w:cs="Times New Roman"/>
                <w:b/>
                <w:color w:val="auto"/>
                <w:sz w:val="16"/>
                <w:szCs w:val="16"/>
              </w:rPr>
            </w:pPr>
            <w:r w:rsidRPr="00E7024F">
              <w:rPr>
                <w:rFonts w:ascii="Times New Roman" w:hAnsi="Times New Roman" w:cs="Times New Roman"/>
                <w:b/>
                <w:sz w:val="16"/>
                <w:szCs w:val="16"/>
              </w:rPr>
              <w:t>1</w:t>
            </w:r>
          </w:p>
        </w:tc>
        <w:tc>
          <w:tcPr>
            <w:tcW w:w="1197" w:type="dxa"/>
            <w:shd w:val="clear" w:color="auto" w:fill="F3F3F3"/>
          </w:tcPr>
          <w:p w:rsidR="00586AEF" w:rsidRPr="00E7024F" w:rsidRDefault="00586AEF">
            <w:pPr>
              <w:pStyle w:val="Default"/>
              <w:jc w:val="center"/>
              <w:rPr>
                <w:rFonts w:ascii="Times New Roman" w:hAnsi="Times New Roman" w:cs="Times New Roman"/>
                <w:b/>
                <w:color w:val="auto"/>
                <w:sz w:val="16"/>
                <w:szCs w:val="16"/>
              </w:rPr>
            </w:pPr>
          </w:p>
          <w:p w:rsidR="00586AEF" w:rsidRPr="00E7024F" w:rsidRDefault="00586AEF">
            <w:pPr>
              <w:pStyle w:val="Default"/>
              <w:jc w:val="center"/>
              <w:rPr>
                <w:rFonts w:ascii="Times New Roman" w:hAnsi="Times New Roman" w:cs="Times New Roman"/>
                <w:b/>
                <w:color w:val="auto"/>
                <w:sz w:val="16"/>
                <w:szCs w:val="16"/>
              </w:rPr>
            </w:pPr>
            <w:r w:rsidRPr="00E7024F">
              <w:rPr>
                <w:rFonts w:ascii="Times New Roman" w:hAnsi="Times New Roman" w:cs="Times New Roman"/>
                <w:b/>
                <w:sz w:val="16"/>
                <w:szCs w:val="16"/>
              </w:rPr>
              <w:t>0</w:t>
            </w:r>
          </w:p>
        </w:tc>
        <w:tc>
          <w:tcPr>
            <w:tcW w:w="2702" w:type="dxa"/>
            <w:shd w:val="clear" w:color="auto" w:fill="F3F3F3"/>
          </w:tcPr>
          <w:p w:rsidR="00586AEF" w:rsidRPr="00E7024F" w:rsidRDefault="00586AEF">
            <w:pPr>
              <w:pStyle w:val="Default"/>
              <w:jc w:val="center"/>
              <w:rPr>
                <w:rFonts w:ascii="Times New Roman" w:hAnsi="Times New Roman" w:cs="Times New Roman"/>
                <w:b/>
                <w:color w:val="auto"/>
                <w:sz w:val="16"/>
                <w:szCs w:val="16"/>
              </w:rPr>
            </w:pPr>
            <w:r w:rsidRPr="00E7024F">
              <w:rPr>
                <w:rFonts w:ascii="Times New Roman" w:hAnsi="Times New Roman" w:cs="Times New Roman"/>
                <w:b/>
                <w:sz w:val="16"/>
                <w:szCs w:val="16"/>
              </w:rPr>
              <w:t>чл. 11, чл. 13, чл. 24, ал. 1, чл. 34, чл. 41е, ал. 2 ЗДОИ</w:t>
            </w:r>
          </w:p>
        </w:tc>
      </w:tr>
      <w:tr w:rsidR="00586AEF" w:rsidRPr="00E7024F" w:rsidTr="00FE44F7">
        <w:tc>
          <w:tcPr>
            <w:tcW w:w="2808" w:type="dxa"/>
            <w:shd w:val="clear" w:color="auto" w:fill="F3F3F3"/>
          </w:tcPr>
          <w:p w:rsidR="00586AEF" w:rsidRPr="00E7024F" w:rsidRDefault="00586AEF">
            <w:pPr>
              <w:pStyle w:val="Default"/>
              <w:jc w:val="center"/>
              <w:rPr>
                <w:rFonts w:ascii="Times New Roman" w:hAnsi="Times New Roman" w:cs="Times New Roman"/>
                <w:b/>
                <w:color w:val="auto"/>
                <w:sz w:val="16"/>
                <w:szCs w:val="16"/>
              </w:rPr>
            </w:pPr>
          </w:p>
          <w:p w:rsidR="00586AEF" w:rsidRPr="00E7024F" w:rsidRDefault="00586AEF">
            <w:pPr>
              <w:pStyle w:val="Default"/>
              <w:jc w:val="center"/>
              <w:rPr>
                <w:rFonts w:ascii="Times New Roman" w:hAnsi="Times New Roman" w:cs="Times New Roman"/>
                <w:b/>
                <w:color w:val="auto"/>
                <w:sz w:val="16"/>
                <w:szCs w:val="16"/>
              </w:rPr>
            </w:pPr>
            <w:r w:rsidRPr="00E7024F">
              <w:rPr>
                <w:rFonts w:ascii="Times New Roman" w:hAnsi="Times New Roman" w:cs="Times New Roman"/>
                <w:b/>
                <w:sz w:val="16"/>
                <w:szCs w:val="16"/>
              </w:rPr>
              <w:t>От журналисти</w:t>
            </w:r>
          </w:p>
        </w:tc>
        <w:tc>
          <w:tcPr>
            <w:tcW w:w="1404" w:type="dxa"/>
            <w:shd w:val="clear" w:color="auto" w:fill="F3F3F3"/>
          </w:tcPr>
          <w:p w:rsidR="00586AEF" w:rsidRPr="00E7024F" w:rsidRDefault="00586AEF">
            <w:pPr>
              <w:pStyle w:val="Default"/>
              <w:jc w:val="center"/>
              <w:rPr>
                <w:rFonts w:ascii="Times New Roman" w:hAnsi="Times New Roman" w:cs="Times New Roman"/>
                <w:b/>
                <w:color w:val="auto"/>
                <w:sz w:val="16"/>
                <w:szCs w:val="16"/>
              </w:rPr>
            </w:pPr>
          </w:p>
          <w:p w:rsidR="00586AEF" w:rsidRPr="00E7024F" w:rsidRDefault="00586AEF">
            <w:pPr>
              <w:pStyle w:val="Default"/>
              <w:jc w:val="center"/>
              <w:rPr>
                <w:rFonts w:ascii="Times New Roman" w:hAnsi="Times New Roman" w:cs="Times New Roman"/>
                <w:b/>
                <w:color w:val="auto"/>
                <w:sz w:val="16"/>
                <w:szCs w:val="16"/>
                <w:lang w:val="en-US"/>
              </w:rPr>
            </w:pPr>
            <w:r w:rsidRPr="00E7024F">
              <w:rPr>
                <w:rFonts w:ascii="Times New Roman" w:hAnsi="Times New Roman" w:cs="Times New Roman"/>
                <w:b/>
                <w:sz w:val="16"/>
                <w:szCs w:val="16"/>
                <w:lang w:val="en-US"/>
              </w:rPr>
              <w:t>0</w:t>
            </w:r>
          </w:p>
        </w:tc>
        <w:tc>
          <w:tcPr>
            <w:tcW w:w="1357" w:type="dxa"/>
            <w:shd w:val="clear" w:color="auto" w:fill="F3F3F3"/>
          </w:tcPr>
          <w:p w:rsidR="00586AEF" w:rsidRPr="00E7024F" w:rsidRDefault="00586AEF">
            <w:pPr>
              <w:pStyle w:val="Default"/>
              <w:jc w:val="center"/>
              <w:rPr>
                <w:rFonts w:ascii="Times New Roman" w:hAnsi="Times New Roman" w:cs="Times New Roman"/>
                <w:b/>
                <w:color w:val="auto"/>
                <w:sz w:val="16"/>
                <w:szCs w:val="16"/>
              </w:rPr>
            </w:pPr>
          </w:p>
          <w:p w:rsidR="00586AEF" w:rsidRPr="00E7024F" w:rsidRDefault="00586AEF">
            <w:pPr>
              <w:pStyle w:val="Default"/>
              <w:jc w:val="center"/>
              <w:rPr>
                <w:rFonts w:ascii="Times New Roman" w:hAnsi="Times New Roman" w:cs="Times New Roman"/>
                <w:b/>
                <w:color w:val="auto"/>
                <w:sz w:val="16"/>
                <w:szCs w:val="16"/>
                <w:lang w:val="en-US"/>
              </w:rPr>
            </w:pPr>
            <w:r w:rsidRPr="00E7024F">
              <w:rPr>
                <w:rFonts w:ascii="Times New Roman" w:hAnsi="Times New Roman" w:cs="Times New Roman"/>
                <w:b/>
                <w:sz w:val="16"/>
                <w:szCs w:val="16"/>
                <w:lang w:val="en-US"/>
              </w:rPr>
              <w:t>0</w:t>
            </w:r>
          </w:p>
        </w:tc>
        <w:tc>
          <w:tcPr>
            <w:tcW w:w="1197" w:type="dxa"/>
            <w:shd w:val="clear" w:color="auto" w:fill="F3F3F3"/>
          </w:tcPr>
          <w:p w:rsidR="00586AEF" w:rsidRPr="00E7024F" w:rsidRDefault="00586AEF">
            <w:pPr>
              <w:pStyle w:val="Default"/>
              <w:jc w:val="center"/>
              <w:rPr>
                <w:rFonts w:ascii="Times New Roman" w:hAnsi="Times New Roman" w:cs="Times New Roman"/>
                <w:b/>
                <w:color w:val="auto"/>
                <w:sz w:val="16"/>
                <w:szCs w:val="16"/>
              </w:rPr>
            </w:pPr>
          </w:p>
          <w:p w:rsidR="00586AEF" w:rsidRPr="00E7024F" w:rsidRDefault="00586AEF">
            <w:pPr>
              <w:pStyle w:val="Default"/>
              <w:jc w:val="center"/>
              <w:rPr>
                <w:rFonts w:ascii="Times New Roman" w:hAnsi="Times New Roman" w:cs="Times New Roman"/>
                <w:b/>
                <w:color w:val="auto"/>
                <w:sz w:val="16"/>
                <w:szCs w:val="16"/>
              </w:rPr>
            </w:pPr>
            <w:r w:rsidRPr="00E7024F">
              <w:rPr>
                <w:rFonts w:ascii="Times New Roman" w:hAnsi="Times New Roman" w:cs="Times New Roman"/>
                <w:b/>
                <w:sz w:val="16"/>
                <w:szCs w:val="16"/>
              </w:rPr>
              <w:t>0</w:t>
            </w:r>
          </w:p>
        </w:tc>
        <w:tc>
          <w:tcPr>
            <w:tcW w:w="2702" w:type="dxa"/>
            <w:shd w:val="clear" w:color="auto" w:fill="F3F3F3"/>
          </w:tcPr>
          <w:p w:rsidR="00586AEF" w:rsidRPr="00E7024F" w:rsidRDefault="00586AEF">
            <w:pPr>
              <w:pStyle w:val="Default"/>
              <w:jc w:val="center"/>
              <w:rPr>
                <w:rFonts w:ascii="Times New Roman" w:hAnsi="Times New Roman" w:cs="Times New Roman"/>
                <w:b/>
                <w:color w:val="auto"/>
                <w:sz w:val="16"/>
                <w:szCs w:val="16"/>
              </w:rPr>
            </w:pPr>
          </w:p>
        </w:tc>
      </w:tr>
      <w:tr w:rsidR="00586AEF" w:rsidRPr="00E7024F" w:rsidTr="00FE44F7">
        <w:tc>
          <w:tcPr>
            <w:tcW w:w="2808" w:type="dxa"/>
            <w:shd w:val="clear" w:color="auto" w:fill="F3F3F3"/>
          </w:tcPr>
          <w:p w:rsidR="00586AEF" w:rsidRPr="00E7024F" w:rsidRDefault="00586AEF">
            <w:pPr>
              <w:pStyle w:val="Default"/>
              <w:jc w:val="center"/>
              <w:rPr>
                <w:rFonts w:ascii="Times New Roman" w:hAnsi="Times New Roman" w:cs="Times New Roman"/>
                <w:b/>
                <w:color w:val="auto"/>
                <w:sz w:val="16"/>
                <w:szCs w:val="16"/>
              </w:rPr>
            </w:pPr>
          </w:p>
          <w:p w:rsidR="00586AEF" w:rsidRPr="00E7024F" w:rsidRDefault="00586AEF">
            <w:pPr>
              <w:pStyle w:val="Default"/>
              <w:jc w:val="center"/>
              <w:rPr>
                <w:rFonts w:ascii="Times New Roman" w:hAnsi="Times New Roman" w:cs="Times New Roman"/>
                <w:b/>
                <w:color w:val="auto"/>
                <w:sz w:val="16"/>
                <w:szCs w:val="16"/>
              </w:rPr>
            </w:pPr>
            <w:r w:rsidRPr="00E7024F">
              <w:rPr>
                <w:rFonts w:ascii="Times New Roman" w:hAnsi="Times New Roman" w:cs="Times New Roman"/>
                <w:b/>
                <w:sz w:val="16"/>
                <w:szCs w:val="16"/>
              </w:rPr>
              <w:t>От юридически лица</w:t>
            </w:r>
          </w:p>
        </w:tc>
        <w:tc>
          <w:tcPr>
            <w:tcW w:w="1404" w:type="dxa"/>
            <w:shd w:val="clear" w:color="auto" w:fill="F3F3F3"/>
          </w:tcPr>
          <w:p w:rsidR="00586AEF" w:rsidRPr="00E7024F" w:rsidRDefault="00586AEF">
            <w:pPr>
              <w:pStyle w:val="Default"/>
              <w:jc w:val="center"/>
              <w:rPr>
                <w:rFonts w:ascii="Times New Roman" w:hAnsi="Times New Roman" w:cs="Times New Roman"/>
                <w:b/>
                <w:color w:val="auto"/>
                <w:sz w:val="16"/>
                <w:szCs w:val="16"/>
              </w:rPr>
            </w:pPr>
          </w:p>
          <w:p w:rsidR="00586AEF" w:rsidRPr="00E7024F" w:rsidRDefault="00586AEF">
            <w:pPr>
              <w:pStyle w:val="Default"/>
              <w:jc w:val="center"/>
              <w:rPr>
                <w:rFonts w:ascii="Times New Roman" w:hAnsi="Times New Roman" w:cs="Times New Roman"/>
                <w:b/>
                <w:color w:val="auto"/>
                <w:sz w:val="16"/>
                <w:szCs w:val="16"/>
                <w:lang w:val="en-US"/>
              </w:rPr>
            </w:pPr>
            <w:r w:rsidRPr="00E7024F">
              <w:rPr>
                <w:rFonts w:ascii="Times New Roman" w:hAnsi="Times New Roman" w:cs="Times New Roman"/>
                <w:b/>
                <w:sz w:val="16"/>
                <w:szCs w:val="16"/>
                <w:lang w:val="en-US"/>
              </w:rPr>
              <w:t>0</w:t>
            </w:r>
          </w:p>
        </w:tc>
        <w:tc>
          <w:tcPr>
            <w:tcW w:w="1357" w:type="dxa"/>
            <w:shd w:val="clear" w:color="auto" w:fill="F3F3F3"/>
          </w:tcPr>
          <w:p w:rsidR="00586AEF" w:rsidRPr="00E7024F" w:rsidRDefault="00586AEF">
            <w:pPr>
              <w:pStyle w:val="Default"/>
              <w:jc w:val="center"/>
              <w:rPr>
                <w:rFonts w:ascii="Times New Roman" w:hAnsi="Times New Roman" w:cs="Times New Roman"/>
                <w:b/>
                <w:color w:val="auto"/>
                <w:sz w:val="16"/>
                <w:szCs w:val="16"/>
              </w:rPr>
            </w:pPr>
          </w:p>
          <w:p w:rsidR="00586AEF" w:rsidRPr="00E7024F" w:rsidRDefault="00586AEF">
            <w:pPr>
              <w:pStyle w:val="Default"/>
              <w:jc w:val="center"/>
              <w:rPr>
                <w:rFonts w:ascii="Times New Roman" w:hAnsi="Times New Roman" w:cs="Times New Roman"/>
                <w:b/>
                <w:color w:val="auto"/>
                <w:sz w:val="16"/>
                <w:szCs w:val="16"/>
                <w:lang w:val="en-US"/>
              </w:rPr>
            </w:pPr>
            <w:r w:rsidRPr="00E7024F">
              <w:rPr>
                <w:rFonts w:ascii="Times New Roman" w:hAnsi="Times New Roman" w:cs="Times New Roman"/>
                <w:b/>
                <w:sz w:val="16"/>
                <w:szCs w:val="16"/>
                <w:lang w:val="en-US"/>
              </w:rPr>
              <w:t>0</w:t>
            </w:r>
          </w:p>
        </w:tc>
        <w:tc>
          <w:tcPr>
            <w:tcW w:w="1197" w:type="dxa"/>
            <w:shd w:val="clear" w:color="auto" w:fill="F3F3F3"/>
          </w:tcPr>
          <w:p w:rsidR="00586AEF" w:rsidRPr="00E7024F" w:rsidRDefault="00586AEF">
            <w:pPr>
              <w:pStyle w:val="Default"/>
              <w:jc w:val="center"/>
              <w:rPr>
                <w:rFonts w:ascii="Times New Roman" w:hAnsi="Times New Roman" w:cs="Times New Roman"/>
                <w:b/>
                <w:color w:val="auto"/>
                <w:sz w:val="16"/>
                <w:szCs w:val="16"/>
              </w:rPr>
            </w:pPr>
          </w:p>
          <w:p w:rsidR="00586AEF" w:rsidRPr="00E7024F" w:rsidRDefault="00586AEF">
            <w:pPr>
              <w:pStyle w:val="Default"/>
              <w:jc w:val="center"/>
              <w:rPr>
                <w:rFonts w:ascii="Times New Roman" w:hAnsi="Times New Roman" w:cs="Times New Roman"/>
                <w:b/>
                <w:color w:val="auto"/>
                <w:sz w:val="16"/>
                <w:szCs w:val="16"/>
              </w:rPr>
            </w:pPr>
            <w:r w:rsidRPr="00E7024F">
              <w:rPr>
                <w:rFonts w:ascii="Times New Roman" w:hAnsi="Times New Roman" w:cs="Times New Roman"/>
                <w:b/>
                <w:sz w:val="16"/>
                <w:szCs w:val="16"/>
              </w:rPr>
              <w:t>0</w:t>
            </w:r>
          </w:p>
        </w:tc>
        <w:tc>
          <w:tcPr>
            <w:tcW w:w="2702" w:type="dxa"/>
            <w:shd w:val="clear" w:color="auto" w:fill="F3F3F3"/>
          </w:tcPr>
          <w:p w:rsidR="00586AEF" w:rsidRPr="00E7024F" w:rsidRDefault="00586AEF">
            <w:pPr>
              <w:pStyle w:val="Default"/>
              <w:jc w:val="center"/>
              <w:rPr>
                <w:rFonts w:ascii="Times New Roman" w:hAnsi="Times New Roman" w:cs="Times New Roman"/>
                <w:b/>
                <w:color w:val="auto"/>
                <w:sz w:val="16"/>
                <w:szCs w:val="16"/>
              </w:rPr>
            </w:pPr>
          </w:p>
        </w:tc>
      </w:tr>
      <w:tr w:rsidR="00586AEF" w:rsidRPr="00E7024F" w:rsidTr="00FE44F7">
        <w:tc>
          <w:tcPr>
            <w:tcW w:w="2808" w:type="dxa"/>
            <w:shd w:val="clear" w:color="auto" w:fill="F3F3F3"/>
          </w:tcPr>
          <w:p w:rsidR="00586AEF" w:rsidRPr="00E7024F" w:rsidRDefault="00586AEF">
            <w:pPr>
              <w:pStyle w:val="Default"/>
              <w:jc w:val="center"/>
              <w:rPr>
                <w:rFonts w:ascii="Times New Roman" w:hAnsi="Times New Roman" w:cs="Times New Roman"/>
                <w:b/>
                <w:color w:val="auto"/>
                <w:sz w:val="16"/>
                <w:szCs w:val="16"/>
              </w:rPr>
            </w:pPr>
            <w:r w:rsidRPr="00E7024F">
              <w:rPr>
                <w:rFonts w:ascii="Times New Roman" w:hAnsi="Times New Roman" w:cs="Times New Roman"/>
                <w:b/>
                <w:sz w:val="16"/>
                <w:szCs w:val="16"/>
              </w:rPr>
              <w:t>От чужденци и лица без гражданство</w:t>
            </w:r>
          </w:p>
        </w:tc>
        <w:tc>
          <w:tcPr>
            <w:tcW w:w="1404" w:type="dxa"/>
            <w:shd w:val="clear" w:color="auto" w:fill="F3F3F3"/>
          </w:tcPr>
          <w:p w:rsidR="00586AEF" w:rsidRPr="00E7024F" w:rsidRDefault="00586AEF">
            <w:pPr>
              <w:pStyle w:val="Default"/>
              <w:jc w:val="center"/>
              <w:rPr>
                <w:rFonts w:ascii="Times New Roman" w:hAnsi="Times New Roman" w:cs="Times New Roman"/>
                <w:b/>
                <w:color w:val="auto"/>
                <w:sz w:val="16"/>
                <w:szCs w:val="16"/>
              </w:rPr>
            </w:pPr>
          </w:p>
          <w:p w:rsidR="00586AEF" w:rsidRPr="00E7024F" w:rsidRDefault="00586AEF">
            <w:pPr>
              <w:pStyle w:val="Default"/>
              <w:jc w:val="center"/>
              <w:rPr>
                <w:rFonts w:ascii="Times New Roman" w:hAnsi="Times New Roman" w:cs="Times New Roman"/>
                <w:b/>
                <w:color w:val="auto"/>
                <w:sz w:val="16"/>
                <w:szCs w:val="16"/>
              </w:rPr>
            </w:pPr>
            <w:r w:rsidRPr="00E7024F">
              <w:rPr>
                <w:rFonts w:ascii="Times New Roman" w:hAnsi="Times New Roman" w:cs="Times New Roman"/>
                <w:b/>
                <w:sz w:val="16"/>
                <w:szCs w:val="16"/>
              </w:rPr>
              <w:t>0</w:t>
            </w:r>
          </w:p>
        </w:tc>
        <w:tc>
          <w:tcPr>
            <w:tcW w:w="1357" w:type="dxa"/>
            <w:shd w:val="clear" w:color="auto" w:fill="F3F3F3"/>
          </w:tcPr>
          <w:p w:rsidR="00586AEF" w:rsidRPr="00E7024F" w:rsidRDefault="00586AEF">
            <w:pPr>
              <w:pStyle w:val="Default"/>
              <w:jc w:val="center"/>
              <w:rPr>
                <w:rFonts w:ascii="Times New Roman" w:hAnsi="Times New Roman" w:cs="Times New Roman"/>
                <w:b/>
                <w:color w:val="auto"/>
                <w:sz w:val="16"/>
                <w:szCs w:val="16"/>
              </w:rPr>
            </w:pPr>
          </w:p>
          <w:p w:rsidR="00586AEF" w:rsidRPr="00E7024F" w:rsidRDefault="00586AEF">
            <w:pPr>
              <w:pStyle w:val="Default"/>
              <w:jc w:val="center"/>
              <w:rPr>
                <w:rFonts w:ascii="Times New Roman" w:hAnsi="Times New Roman" w:cs="Times New Roman"/>
                <w:b/>
                <w:color w:val="auto"/>
                <w:sz w:val="16"/>
                <w:szCs w:val="16"/>
              </w:rPr>
            </w:pPr>
            <w:r w:rsidRPr="00E7024F">
              <w:rPr>
                <w:rFonts w:ascii="Times New Roman" w:hAnsi="Times New Roman" w:cs="Times New Roman"/>
                <w:b/>
                <w:sz w:val="16"/>
                <w:szCs w:val="16"/>
              </w:rPr>
              <w:t>0</w:t>
            </w:r>
          </w:p>
        </w:tc>
        <w:tc>
          <w:tcPr>
            <w:tcW w:w="1197" w:type="dxa"/>
            <w:shd w:val="clear" w:color="auto" w:fill="F3F3F3"/>
          </w:tcPr>
          <w:p w:rsidR="00586AEF" w:rsidRPr="00E7024F" w:rsidRDefault="00586AEF">
            <w:pPr>
              <w:pStyle w:val="Default"/>
              <w:jc w:val="center"/>
              <w:rPr>
                <w:rFonts w:ascii="Times New Roman" w:hAnsi="Times New Roman" w:cs="Times New Roman"/>
                <w:b/>
                <w:color w:val="auto"/>
                <w:sz w:val="16"/>
                <w:szCs w:val="16"/>
              </w:rPr>
            </w:pPr>
          </w:p>
          <w:p w:rsidR="00586AEF" w:rsidRPr="00E7024F" w:rsidRDefault="00586AEF">
            <w:pPr>
              <w:pStyle w:val="Default"/>
              <w:jc w:val="center"/>
              <w:rPr>
                <w:rFonts w:ascii="Times New Roman" w:hAnsi="Times New Roman" w:cs="Times New Roman"/>
                <w:b/>
                <w:color w:val="auto"/>
                <w:sz w:val="16"/>
                <w:szCs w:val="16"/>
              </w:rPr>
            </w:pPr>
            <w:r w:rsidRPr="00E7024F">
              <w:rPr>
                <w:rFonts w:ascii="Times New Roman" w:hAnsi="Times New Roman" w:cs="Times New Roman"/>
                <w:b/>
                <w:sz w:val="16"/>
                <w:szCs w:val="16"/>
              </w:rPr>
              <w:t>0</w:t>
            </w:r>
          </w:p>
        </w:tc>
        <w:tc>
          <w:tcPr>
            <w:tcW w:w="2702" w:type="dxa"/>
            <w:shd w:val="clear" w:color="auto" w:fill="F3F3F3"/>
          </w:tcPr>
          <w:p w:rsidR="00586AEF" w:rsidRPr="00E7024F" w:rsidRDefault="00586AEF">
            <w:pPr>
              <w:pStyle w:val="Default"/>
              <w:jc w:val="center"/>
              <w:rPr>
                <w:rFonts w:ascii="Times New Roman" w:hAnsi="Times New Roman" w:cs="Times New Roman"/>
                <w:b/>
                <w:color w:val="auto"/>
                <w:sz w:val="16"/>
                <w:szCs w:val="16"/>
              </w:rPr>
            </w:pPr>
          </w:p>
        </w:tc>
      </w:tr>
      <w:tr w:rsidR="00586AEF" w:rsidRPr="00C31568" w:rsidTr="00FE44F7">
        <w:tc>
          <w:tcPr>
            <w:tcW w:w="2808" w:type="dxa"/>
            <w:shd w:val="clear" w:color="auto" w:fill="F3F3F3"/>
          </w:tcPr>
          <w:p w:rsidR="00586AEF" w:rsidRPr="00E7024F" w:rsidRDefault="00586AEF">
            <w:pPr>
              <w:pStyle w:val="Default"/>
              <w:jc w:val="center"/>
              <w:rPr>
                <w:rFonts w:ascii="Times New Roman" w:hAnsi="Times New Roman" w:cs="Times New Roman"/>
                <w:b/>
                <w:color w:val="auto"/>
                <w:sz w:val="16"/>
                <w:szCs w:val="16"/>
              </w:rPr>
            </w:pPr>
            <w:r w:rsidRPr="00E7024F">
              <w:rPr>
                <w:rFonts w:ascii="Times New Roman" w:hAnsi="Times New Roman" w:cs="Times New Roman"/>
                <w:b/>
                <w:sz w:val="16"/>
                <w:szCs w:val="16"/>
              </w:rPr>
              <w:t>От неправителствени организации</w:t>
            </w:r>
          </w:p>
        </w:tc>
        <w:tc>
          <w:tcPr>
            <w:tcW w:w="1404" w:type="dxa"/>
            <w:shd w:val="clear" w:color="auto" w:fill="F3F3F3"/>
          </w:tcPr>
          <w:p w:rsidR="00586AEF" w:rsidRPr="00E7024F" w:rsidRDefault="00586AEF">
            <w:pPr>
              <w:pStyle w:val="Default"/>
              <w:jc w:val="center"/>
              <w:rPr>
                <w:rFonts w:ascii="Times New Roman" w:hAnsi="Times New Roman" w:cs="Times New Roman"/>
                <w:b/>
                <w:color w:val="auto"/>
                <w:sz w:val="16"/>
                <w:szCs w:val="16"/>
              </w:rPr>
            </w:pPr>
          </w:p>
          <w:p w:rsidR="00586AEF" w:rsidRPr="00E7024F" w:rsidRDefault="00586AEF">
            <w:pPr>
              <w:pStyle w:val="Default"/>
              <w:jc w:val="center"/>
              <w:rPr>
                <w:rFonts w:ascii="Times New Roman" w:hAnsi="Times New Roman" w:cs="Times New Roman"/>
                <w:b/>
                <w:color w:val="auto"/>
                <w:sz w:val="16"/>
                <w:szCs w:val="16"/>
                <w:lang w:val="en-US"/>
              </w:rPr>
            </w:pPr>
            <w:r w:rsidRPr="00E7024F">
              <w:rPr>
                <w:rFonts w:ascii="Times New Roman" w:hAnsi="Times New Roman" w:cs="Times New Roman"/>
                <w:b/>
                <w:sz w:val="16"/>
                <w:szCs w:val="16"/>
                <w:lang w:val="en-US"/>
              </w:rPr>
              <w:t>2</w:t>
            </w:r>
          </w:p>
        </w:tc>
        <w:tc>
          <w:tcPr>
            <w:tcW w:w="1357" w:type="dxa"/>
            <w:shd w:val="clear" w:color="auto" w:fill="F3F3F3"/>
          </w:tcPr>
          <w:p w:rsidR="00586AEF" w:rsidRPr="00E7024F" w:rsidRDefault="00586AEF">
            <w:pPr>
              <w:pStyle w:val="Default"/>
              <w:jc w:val="center"/>
              <w:rPr>
                <w:rFonts w:ascii="Times New Roman" w:hAnsi="Times New Roman" w:cs="Times New Roman"/>
                <w:b/>
                <w:color w:val="auto"/>
                <w:sz w:val="16"/>
                <w:szCs w:val="16"/>
              </w:rPr>
            </w:pPr>
          </w:p>
          <w:p w:rsidR="00586AEF" w:rsidRPr="00E7024F" w:rsidRDefault="00586AEF">
            <w:pPr>
              <w:pStyle w:val="Default"/>
              <w:jc w:val="center"/>
              <w:rPr>
                <w:rFonts w:ascii="Times New Roman" w:hAnsi="Times New Roman" w:cs="Times New Roman"/>
                <w:b/>
                <w:color w:val="auto"/>
                <w:sz w:val="16"/>
                <w:szCs w:val="16"/>
              </w:rPr>
            </w:pPr>
            <w:r w:rsidRPr="00E7024F">
              <w:rPr>
                <w:rFonts w:ascii="Times New Roman" w:hAnsi="Times New Roman" w:cs="Times New Roman"/>
                <w:b/>
                <w:sz w:val="16"/>
                <w:szCs w:val="16"/>
                <w:lang w:val="en-US"/>
              </w:rPr>
              <w:t>2</w:t>
            </w:r>
          </w:p>
        </w:tc>
        <w:tc>
          <w:tcPr>
            <w:tcW w:w="1197" w:type="dxa"/>
            <w:shd w:val="clear" w:color="auto" w:fill="F3F3F3"/>
          </w:tcPr>
          <w:p w:rsidR="00586AEF" w:rsidRPr="00E7024F" w:rsidRDefault="00586AEF">
            <w:pPr>
              <w:pStyle w:val="Default"/>
              <w:jc w:val="center"/>
              <w:rPr>
                <w:rFonts w:ascii="Times New Roman" w:hAnsi="Times New Roman" w:cs="Times New Roman"/>
                <w:b/>
                <w:color w:val="auto"/>
                <w:sz w:val="16"/>
                <w:szCs w:val="16"/>
              </w:rPr>
            </w:pPr>
          </w:p>
          <w:p w:rsidR="00586AEF" w:rsidRPr="00E7024F" w:rsidRDefault="00586AEF">
            <w:pPr>
              <w:pStyle w:val="Default"/>
              <w:jc w:val="center"/>
              <w:rPr>
                <w:rFonts w:ascii="Times New Roman" w:hAnsi="Times New Roman" w:cs="Times New Roman"/>
                <w:b/>
                <w:color w:val="auto"/>
                <w:sz w:val="16"/>
                <w:szCs w:val="16"/>
              </w:rPr>
            </w:pPr>
            <w:r w:rsidRPr="00E7024F">
              <w:rPr>
                <w:rFonts w:ascii="Times New Roman" w:hAnsi="Times New Roman" w:cs="Times New Roman"/>
                <w:b/>
                <w:sz w:val="16"/>
                <w:szCs w:val="16"/>
              </w:rPr>
              <w:t>0</w:t>
            </w:r>
          </w:p>
        </w:tc>
        <w:tc>
          <w:tcPr>
            <w:tcW w:w="2702" w:type="dxa"/>
            <w:shd w:val="clear" w:color="auto" w:fill="F3F3F3"/>
          </w:tcPr>
          <w:p w:rsidR="00586AEF" w:rsidRPr="00E7024F" w:rsidRDefault="00586AEF">
            <w:pPr>
              <w:pStyle w:val="Default"/>
              <w:jc w:val="center"/>
              <w:rPr>
                <w:rFonts w:ascii="Times New Roman" w:hAnsi="Times New Roman" w:cs="Times New Roman"/>
                <w:b/>
                <w:color w:val="auto"/>
                <w:sz w:val="16"/>
                <w:szCs w:val="16"/>
              </w:rPr>
            </w:pPr>
            <w:r w:rsidRPr="00E7024F">
              <w:rPr>
                <w:rFonts w:ascii="Times New Roman" w:hAnsi="Times New Roman" w:cs="Times New Roman"/>
                <w:b/>
                <w:sz w:val="16"/>
                <w:szCs w:val="16"/>
              </w:rPr>
              <w:t>чл. 11, чл. 13, чл. 24, ал. 1, чл. 34, чл. 41е, ал. 2 ЗДОИ</w:t>
            </w:r>
          </w:p>
        </w:tc>
      </w:tr>
      <w:tr w:rsidR="00586AEF" w:rsidRPr="00E7024F" w:rsidTr="00FE44F7">
        <w:tc>
          <w:tcPr>
            <w:tcW w:w="2808" w:type="dxa"/>
            <w:shd w:val="clear" w:color="auto" w:fill="F3F3F3"/>
          </w:tcPr>
          <w:p w:rsidR="00586AEF" w:rsidRPr="00E7024F" w:rsidRDefault="00586AEF">
            <w:pPr>
              <w:pStyle w:val="Default"/>
              <w:jc w:val="center"/>
              <w:rPr>
                <w:rFonts w:ascii="Times New Roman" w:hAnsi="Times New Roman" w:cs="Times New Roman"/>
                <w:b/>
                <w:color w:val="auto"/>
                <w:sz w:val="16"/>
                <w:szCs w:val="16"/>
              </w:rPr>
            </w:pPr>
          </w:p>
          <w:p w:rsidR="00586AEF" w:rsidRPr="00E7024F" w:rsidRDefault="00586AEF">
            <w:pPr>
              <w:pStyle w:val="Default"/>
              <w:jc w:val="center"/>
              <w:rPr>
                <w:rFonts w:ascii="Times New Roman" w:hAnsi="Times New Roman" w:cs="Times New Roman"/>
                <w:b/>
                <w:color w:val="auto"/>
                <w:sz w:val="16"/>
                <w:szCs w:val="16"/>
              </w:rPr>
            </w:pPr>
            <w:r w:rsidRPr="00E7024F">
              <w:rPr>
                <w:rFonts w:ascii="Times New Roman" w:hAnsi="Times New Roman" w:cs="Times New Roman"/>
                <w:b/>
                <w:sz w:val="16"/>
                <w:szCs w:val="16"/>
              </w:rPr>
              <w:t>ОБЩО</w:t>
            </w:r>
          </w:p>
        </w:tc>
        <w:tc>
          <w:tcPr>
            <w:tcW w:w="1404" w:type="dxa"/>
            <w:shd w:val="clear" w:color="auto" w:fill="F3F3F3"/>
          </w:tcPr>
          <w:p w:rsidR="00586AEF" w:rsidRPr="00E7024F" w:rsidRDefault="00586AEF">
            <w:pPr>
              <w:pStyle w:val="Default"/>
              <w:jc w:val="center"/>
              <w:rPr>
                <w:rFonts w:ascii="Times New Roman" w:hAnsi="Times New Roman" w:cs="Times New Roman"/>
                <w:b/>
                <w:color w:val="auto"/>
                <w:sz w:val="16"/>
                <w:szCs w:val="16"/>
              </w:rPr>
            </w:pPr>
          </w:p>
          <w:p w:rsidR="00586AEF" w:rsidRPr="00E7024F" w:rsidRDefault="00586AEF">
            <w:pPr>
              <w:pStyle w:val="Default"/>
              <w:jc w:val="center"/>
              <w:rPr>
                <w:rFonts w:ascii="Times New Roman" w:hAnsi="Times New Roman" w:cs="Times New Roman"/>
                <w:b/>
                <w:color w:val="auto"/>
                <w:sz w:val="16"/>
                <w:szCs w:val="16"/>
              </w:rPr>
            </w:pPr>
            <w:r w:rsidRPr="00E7024F">
              <w:rPr>
                <w:rFonts w:ascii="Times New Roman" w:hAnsi="Times New Roman" w:cs="Times New Roman"/>
                <w:b/>
                <w:sz w:val="16"/>
                <w:szCs w:val="16"/>
              </w:rPr>
              <w:t>3</w:t>
            </w:r>
          </w:p>
        </w:tc>
        <w:tc>
          <w:tcPr>
            <w:tcW w:w="1357" w:type="dxa"/>
            <w:shd w:val="clear" w:color="auto" w:fill="F3F3F3"/>
          </w:tcPr>
          <w:p w:rsidR="00586AEF" w:rsidRPr="00E7024F" w:rsidRDefault="00586AEF">
            <w:pPr>
              <w:pStyle w:val="Default"/>
              <w:jc w:val="center"/>
              <w:rPr>
                <w:rFonts w:ascii="Times New Roman" w:hAnsi="Times New Roman" w:cs="Times New Roman"/>
                <w:b/>
                <w:color w:val="auto"/>
                <w:sz w:val="16"/>
                <w:szCs w:val="16"/>
              </w:rPr>
            </w:pPr>
          </w:p>
          <w:p w:rsidR="00586AEF" w:rsidRPr="00E7024F" w:rsidRDefault="00586AEF">
            <w:pPr>
              <w:pStyle w:val="Default"/>
              <w:jc w:val="center"/>
              <w:rPr>
                <w:rFonts w:ascii="Times New Roman" w:hAnsi="Times New Roman" w:cs="Times New Roman"/>
                <w:b/>
                <w:color w:val="auto"/>
                <w:sz w:val="16"/>
                <w:szCs w:val="16"/>
              </w:rPr>
            </w:pPr>
            <w:r w:rsidRPr="00E7024F">
              <w:rPr>
                <w:rFonts w:ascii="Times New Roman" w:hAnsi="Times New Roman" w:cs="Times New Roman"/>
                <w:b/>
                <w:sz w:val="16"/>
                <w:szCs w:val="16"/>
              </w:rPr>
              <w:t>3</w:t>
            </w:r>
          </w:p>
        </w:tc>
        <w:tc>
          <w:tcPr>
            <w:tcW w:w="1197" w:type="dxa"/>
            <w:shd w:val="clear" w:color="auto" w:fill="F3F3F3"/>
          </w:tcPr>
          <w:p w:rsidR="00586AEF" w:rsidRPr="00E7024F" w:rsidRDefault="00586AEF">
            <w:pPr>
              <w:pStyle w:val="Default"/>
              <w:jc w:val="center"/>
              <w:rPr>
                <w:rFonts w:ascii="Times New Roman" w:hAnsi="Times New Roman" w:cs="Times New Roman"/>
                <w:b/>
                <w:color w:val="auto"/>
                <w:sz w:val="16"/>
                <w:szCs w:val="16"/>
              </w:rPr>
            </w:pPr>
          </w:p>
          <w:p w:rsidR="00586AEF" w:rsidRPr="00E7024F" w:rsidRDefault="00586AEF">
            <w:pPr>
              <w:pStyle w:val="Default"/>
              <w:jc w:val="center"/>
              <w:rPr>
                <w:rFonts w:ascii="Times New Roman" w:hAnsi="Times New Roman" w:cs="Times New Roman"/>
                <w:b/>
                <w:color w:val="auto"/>
                <w:sz w:val="16"/>
                <w:szCs w:val="16"/>
              </w:rPr>
            </w:pPr>
            <w:r w:rsidRPr="00E7024F">
              <w:rPr>
                <w:rFonts w:ascii="Times New Roman" w:hAnsi="Times New Roman" w:cs="Times New Roman"/>
                <w:b/>
                <w:sz w:val="16"/>
                <w:szCs w:val="16"/>
              </w:rPr>
              <w:t>0</w:t>
            </w:r>
          </w:p>
        </w:tc>
        <w:tc>
          <w:tcPr>
            <w:tcW w:w="2702" w:type="dxa"/>
            <w:shd w:val="clear" w:color="auto" w:fill="F3F3F3"/>
          </w:tcPr>
          <w:p w:rsidR="00586AEF" w:rsidRPr="00E7024F" w:rsidRDefault="00586AEF">
            <w:pPr>
              <w:pStyle w:val="Default"/>
              <w:jc w:val="center"/>
              <w:rPr>
                <w:rFonts w:ascii="Times New Roman" w:hAnsi="Times New Roman" w:cs="Times New Roman"/>
                <w:b/>
                <w:color w:val="auto"/>
                <w:sz w:val="16"/>
                <w:szCs w:val="16"/>
              </w:rPr>
            </w:pPr>
          </w:p>
        </w:tc>
      </w:tr>
    </w:tbl>
    <w:p w:rsidR="00586AEF" w:rsidRDefault="00586AEF" w:rsidP="007B129F">
      <w:pPr>
        <w:ind w:firstLine="720"/>
        <w:jc w:val="both"/>
        <w:rPr>
          <w:sz w:val="28"/>
          <w:szCs w:val="28"/>
          <w:lang w:val="ru-RU"/>
        </w:rPr>
      </w:pPr>
    </w:p>
    <w:p w:rsidR="00586AEF" w:rsidRDefault="00586AEF" w:rsidP="007751C2">
      <w:pPr>
        <w:ind w:firstLine="720"/>
        <w:jc w:val="both"/>
        <w:rPr>
          <w:b/>
          <w:sz w:val="28"/>
          <w:szCs w:val="28"/>
          <w:lang w:val="ru-RU"/>
        </w:rPr>
      </w:pPr>
    </w:p>
    <w:p w:rsidR="00586AEF" w:rsidRDefault="00586AEF" w:rsidP="007751C2">
      <w:pPr>
        <w:ind w:firstLine="720"/>
        <w:jc w:val="both"/>
        <w:rPr>
          <w:b/>
          <w:sz w:val="28"/>
          <w:szCs w:val="28"/>
          <w:lang w:val="ru-RU"/>
        </w:rPr>
      </w:pPr>
      <w:r>
        <w:rPr>
          <w:b/>
          <w:sz w:val="28"/>
          <w:szCs w:val="28"/>
          <w:lang w:val="ru-RU"/>
        </w:rPr>
        <w:t>ІХ. КОМУНИКАЦИОННА СТРАТЕГИЯ 2014 г. – 2020 г. НА СЪДЕБНАТА ВЛАСТ. ОТЧЕТ. ПЛАН ЗА ДЕЙСТВИЕ.</w:t>
      </w:r>
    </w:p>
    <w:p w:rsidR="00586AEF" w:rsidRDefault="00586AEF" w:rsidP="007751C2">
      <w:pPr>
        <w:ind w:firstLine="720"/>
        <w:jc w:val="both"/>
        <w:rPr>
          <w:rFonts w:eastAsia="HiddenHorzOCR"/>
          <w:sz w:val="28"/>
          <w:szCs w:val="28"/>
          <w:lang w:val="bg-BG"/>
        </w:rPr>
      </w:pPr>
      <w:r>
        <w:rPr>
          <w:rFonts w:eastAsia="HiddenHorzOCR"/>
          <w:sz w:val="28"/>
          <w:szCs w:val="28"/>
          <w:lang w:val="bg-BG"/>
        </w:rPr>
        <w:t>След приемането на Комуникационната стратегия на Съдебната власт 2014 г. – 2020 г., в задълженията на съдилищата в страната бяха включени задачи, свързани с изготвянето всяка година на индивидуален план за действия по изпълнението на КС. Планът предвижда по посочените в стратегията стандарти да се извършват различни комуникационни дейности.</w:t>
      </w:r>
    </w:p>
    <w:p w:rsidR="00586AEF" w:rsidRDefault="00586AEF" w:rsidP="007751C2">
      <w:pPr>
        <w:ind w:firstLine="720"/>
        <w:jc w:val="both"/>
        <w:rPr>
          <w:sz w:val="28"/>
          <w:szCs w:val="28"/>
          <w:lang w:val="bg-BG"/>
        </w:rPr>
      </w:pPr>
      <w:r>
        <w:rPr>
          <w:sz w:val="28"/>
          <w:szCs w:val="28"/>
          <w:lang w:val="bg-BG"/>
        </w:rPr>
        <w:t>В Окръжен съд – Кърджали е въведен План за действие за 2020 г. за изпълнение на Комуникационната стратегия на съдебната власт 2014 г. – 2020 г.</w:t>
      </w:r>
    </w:p>
    <w:p w:rsidR="00586AEF" w:rsidRDefault="00586AEF" w:rsidP="007751C2">
      <w:pPr>
        <w:ind w:firstLine="720"/>
        <w:jc w:val="both"/>
        <w:rPr>
          <w:sz w:val="28"/>
          <w:szCs w:val="28"/>
          <w:lang w:val="bg-BG"/>
        </w:rPr>
      </w:pPr>
      <w:r>
        <w:rPr>
          <w:sz w:val="28"/>
          <w:szCs w:val="28"/>
          <w:lang w:val="bg-BG"/>
        </w:rPr>
        <w:t xml:space="preserve">През 2020 г. не са осъществявани срещи, брифинги или пресконференции на председателя на съда с представители на медиите, с оглед пандемията от </w:t>
      </w:r>
      <w:r>
        <w:rPr>
          <w:sz w:val="28"/>
          <w:szCs w:val="28"/>
        </w:rPr>
        <w:t>COVID</w:t>
      </w:r>
      <w:r>
        <w:rPr>
          <w:sz w:val="28"/>
          <w:szCs w:val="28"/>
          <w:lang w:val="bg-BG"/>
        </w:rPr>
        <w:t>-</w:t>
      </w:r>
      <w:r>
        <w:rPr>
          <w:sz w:val="28"/>
          <w:szCs w:val="28"/>
          <w:lang w:val="ru-RU"/>
        </w:rPr>
        <w:t xml:space="preserve">19 </w:t>
      </w:r>
      <w:r>
        <w:rPr>
          <w:sz w:val="28"/>
          <w:szCs w:val="28"/>
          <w:lang w:val="bg-BG"/>
        </w:rPr>
        <w:t xml:space="preserve">и мерките, предприети за ограничаване на заразата. </w:t>
      </w:r>
    </w:p>
    <w:p w:rsidR="00586AEF" w:rsidRPr="00FE1804" w:rsidRDefault="00586AEF" w:rsidP="007751C2">
      <w:pPr>
        <w:ind w:firstLine="720"/>
        <w:jc w:val="both"/>
        <w:rPr>
          <w:sz w:val="28"/>
          <w:szCs w:val="28"/>
          <w:lang w:val="bg-BG"/>
        </w:rPr>
      </w:pPr>
      <w:r w:rsidRPr="00FE1804">
        <w:rPr>
          <w:sz w:val="28"/>
          <w:szCs w:val="28"/>
          <w:lang w:val="bg-BG"/>
        </w:rPr>
        <w:t>През 2020 г. на страницата на съда в интернет в раздел „Пресцентър“, подраздел „Актуална информация за работата на съда в условията на пандемия” се публикуват заповедите, свързани с организацията на работа на съда и посещенията на съдебната палата, както и актуална информация – прессъобщения по дела и седмичен бюлетин за разглежданите от съда дела.</w:t>
      </w:r>
    </w:p>
    <w:p w:rsidR="00586AEF" w:rsidRDefault="00586AEF" w:rsidP="007751C2">
      <w:pPr>
        <w:ind w:firstLine="720"/>
        <w:jc w:val="both"/>
        <w:rPr>
          <w:sz w:val="28"/>
          <w:szCs w:val="28"/>
          <w:lang w:val="bg-BG"/>
        </w:rPr>
      </w:pPr>
      <w:r>
        <w:rPr>
          <w:sz w:val="28"/>
          <w:szCs w:val="28"/>
          <w:lang w:val="bg-BG"/>
        </w:rPr>
        <w:t xml:space="preserve">През 2020 г. в Окръжен съд – Кърджали не са били разглеждани дела с обществен интерес. Не е имало публикации за съда в тази връзка, както и такива относими към реформата на съдебната власт. През м. септември 2020 година в Окръжен съд – Кърджали е проведено първо разпоредително заседание по НОХД за извършено транспортно престъпление, което поради публичната личност на единия от подсъдимите предизвика засилен обществен интерес, и хода на производството по същото беше отразено в местните и националните медии. </w:t>
      </w:r>
    </w:p>
    <w:p w:rsidR="00586AEF" w:rsidRDefault="00586AEF" w:rsidP="007751C2">
      <w:pPr>
        <w:ind w:firstLine="720"/>
        <w:jc w:val="both"/>
        <w:rPr>
          <w:sz w:val="28"/>
          <w:szCs w:val="28"/>
          <w:lang w:val="bg-BG"/>
        </w:rPr>
      </w:pPr>
      <w:r>
        <w:rPr>
          <w:sz w:val="28"/>
          <w:szCs w:val="28"/>
          <w:lang w:val="bg-BG"/>
        </w:rPr>
        <w:t>През годината в електронните медии не е имало изразени мнения от граждани – позитивни или негативни. Различни дела, предимно наказателни от общ характер, и решенията по тях, са отразявани през 2020 година – в местни вестници и електронни сайтове.</w:t>
      </w:r>
    </w:p>
    <w:p w:rsidR="00586AEF" w:rsidRDefault="00586AEF" w:rsidP="007751C2">
      <w:pPr>
        <w:pStyle w:val="NormalWeb"/>
        <w:spacing w:before="0" w:beforeAutospacing="0" w:after="0" w:afterAutospacing="0"/>
        <w:ind w:firstLine="720"/>
        <w:jc w:val="both"/>
        <w:rPr>
          <w:sz w:val="28"/>
          <w:szCs w:val="28"/>
        </w:rPr>
      </w:pPr>
      <w:r>
        <w:rPr>
          <w:sz w:val="28"/>
          <w:szCs w:val="28"/>
        </w:rPr>
        <w:t>През 2020 г. в Окръжен съд – Кърджали не е провеждан „Ден на отворените врати”.</w:t>
      </w:r>
    </w:p>
    <w:p w:rsidR="00586AEF" w:rsidRDefault="00586AEF" w:rsidP="00FD0972">
      <w:pPr>
        <w:ind w:firstLine="900"/>
        <w:jc w:val="both"/>
        <w:rPr>
          <w:b/>
          <w:sz w:val="28"/>
          <w:szCs w:val="28"/>
          <w:lang w:val="bg-BG"/>
        </w:rPr>
      </w:pPr>
    </w:p>
    <w:p w:rsidR="00586AEF" w:rsidRDefault="00586AEF" w:rsidP="00FD0972">
      <w:pPr>
        <w:ind w:firstLine="900"/>
        <w:jc w:val="both"/>
        <w:rPr>
          <w:b/>
          <w:sz w:val="28"/>
          <w:szCs w:val="28"/>
          <w:lang w:val="bg-BG"/>
        </w:rPr>
      </w:pPr>
    </w:p>
    <w:p w:rsidR="00586AEF" w:rsidRDefault="00586AEF" w:rsidP="009E24A6">
      <w:pPr>
        <w:ind w:firstLine="720"/>
        <w:jc w:val="center"/>
        <w:rPr>
          <w:b/>
          <w:sz w:val="28"/>
          <w:szCs w:val="28"/>
          <w:lang w:val="bg-BG"/>
        </w:rPr>
      </w:pPr>
      <w:r>
        <w:rPr>
          <w:b/>
          <w:sz w:val="28"/>
          <w:szCs w:val="28"/>
          <w:lang w:val="bg-BG"/>
        </w:rPr>
        <w:t xml:space="preserve">ОБОБЩЕН АНАЛИЗ </w:t>
      </w:r>
    </w:p>
    <w:p w:rsidR="00586AEF" w:rsidRDefault="00586AEF" w:rsidP="009E24A6">
      <w:pPr>
        <w:ind w:firstLine="720"/>
        <w:jc w:val="center"/>
        <w:rPr>
          <w:b/>
          <w:sz w:val="28"/>
          <w:szCs w:val="28"/>
          <w:lang w:val="bg-BG"/>
        </w:rPr>
      </w:pPr>
      <w:r>
        <w:rPr>
          <w:b/>
          <w:sz w:val="28"/>
          <w:szCs w:val="28"/>
          <w:lang w:val="bg-BG"/>
        </w:rPr>
        <w:t>НА РАБОТАТА НА РАЙОННИТЕ СЪДИЛИЩА ОТ СЪДЕБНИЯ РАЙОН НА ОКРЪЖЕН СЪД – КЪРДЖАЛИ</w:t>
      </w:r>
    </w:p>
    <w:p w:rsidR="00586AEF" w:rsidRDefault="00586AEF" w:rsidP="009E24A6">
      <w:pPr>
        <w:ind w:firstLine="720"/>
        <w:jc w:val="center"/>
        <w:rPr>
          <w:b/>
          <w:sz w:val="28"/>
          <w:szCs w:val="28"/>
          <w:lang w:val="bg-BG"/>
        </w:rPr>
      </w:pPr>
    </w:p>
    <w:p w:rsidR="00586AEF" w:rsidRDefault="00586AEF" w:rsidP="009E24A6">
      <w:pPr>
        <w:ind w:firstLine="720"/>
        <w:jc w:val="center"/>
        <w:rPr>
          <w:b/>
          <w:sz w:val="28"/>
          <w:szCs w:val="28"/>
          <w:lang w:val="bg-BG"/>
        </w:rPr>
      </w:pPr>
    </w:p>
    <w:p w:rsidR="00586AEF" w:rsidRDefault="00586AEF" w:rsidP="00F67459">
      <w:pPr>
        <w:ind w:firstLine="720"/>
        <w:jc w:val="both"/>
        <w:rPr>
          <w:b/>
          <w:sz w:val="28"/>
          <w:szCs w:val="28"/>
          <w:lang w:val="bg-BG"/>
        </w:rPr>
      </w:pPr>
      <w:r w:rsidRPr="00854B8E">
        <w:rPr>
          <w:b/>
          <w:sz w:val="28"/>
          <w:szCs w:val="28"/>
          <w:lang w:val="bg-BG"/>
        </w:rPr>
        <w:t>І. КАДРОВА ОБЕЗПЕЧЕНОСТ</w:t>
      </w:r>
    </w:p>
    <w:p w:rsidR="00586AEF" w:rsidRPr="005649EC" w:rsidRDefault="00586AEF" w:rsidP="00F67459">
      <w:pPr>
        <w:ind w:firstLine="720"/>
        <w:jc w:val="both"/>
        <w:rPr>
          <w:b/>
          <w:sz w:val="28"/>
          <w:szCs w:val="28"/>
          <w:lang w:val="bg-BG"/>
        </w:rPr>
      </w:pPr>
      <w:r w:rsidRPr="005649EC">
        <w:rPr>
          <w:b/>
          <w:sz w:val="28"/>
          <w:szCs w:val="28"/>
          <w:lang w:val="bg-BG"/>
        </w:rPr>
        <w:t>Съдии и съдебни служители</w:t>
      </w:r>
    </w:p>
    <w:p w:rsidR="00586AEF" w:rsidRDefault="00586AEF" w:rsidP="00F67459">
      <w:pPr>
        <w:ind w:firstLine="720"/>
        <w:jc w:val="both"/>
        <w:rPr>
          <w:sz w:val="28"/>
          <w:szCs w:val="28"/>
          <w:lang w:val="ru-RU"/>
        </w:rPr>
      </w:pPr>
      <w:r w:rsidRPr="00AF0344">
        <w:rPr>
          <w:sz w:val="28"/>
          <w:szCs w:val="28"/>
          <w:lang w:val="ru-RU"/>
        </w:rPr>
        <w:t>В</w:t>
      </w:r>
      <w:r w:rsidRPr="00854B8E">
        <w:rPr>
          <w:b/>
          <w:sz w:val="28"/>
          <w:szCs w:val="28"/>
          <w:lang w:val="ru-RU"/>
        </w:rPr>
        <w:t xml:space="preserve"> Районен съд – Кърджали </w:t>
      </w:r>
      <w:r w:rsidRPr="00854B8E">
        <w:rPr>
          <w:sz w:val="28"/>
          <w:szCs w:val="28"/>
          <w:lang w:val="ru-RU"/>
        </w:rPr>
        <w:t>по щат съдиите са седем (вкл. председател и заместник-председател)</w:t>
      </w:r>
      <w:r>
        <w:rPr>
          <w:sz w:val="28"/>
          <w:szCs w:val="28"/>
          <w:lang w:val="ru-RU"/>
        </w:rPr>
        <w:t xml:space="preserve">. Заетите съдийски длъжности </w:t>
      </w:r>
      <w:r w:rsidRPr="00854B8E">
        <w:rPr>
          <w:sz w:val="28"/>
          <w:szCs w:val="28"/>
          <w:lang w:val="ru-RU"/>
        </w:rPr>
        <w:t>през 2020 г</w:t>
      </w:r>
      <w:r>
        <w:rPr>
          <w:sz w:val="28"/>
          <w:szCs w:val="28"/>
          <w:lang w:val="ru-RU"/>
        </w:rPr>
        <w:t>.</w:t>
      </w:r>
      <w:r w:rsidRPr="00854B8E">
        <w:rPr>
          <w:sz w:val="28"/>
          <w:szCs w:val="28"/>
          <w:lang w:val="ru-RU"/>
        </w:rPr>
        <w:t xml:space="preserve"> </w:t>
      </w:r>
      <w:r>
        <w:rPr>
          <w:sz w:val="28"/>
          <w:szCs w:val="28"/>
          <w:lang w:val="ru-RU"/>
        </w:rPr>
        <w:t>са 6</w:t>
      </w:r>
      <w:r w:rsidRPr="00854B8E">
        <w:rPr>
          <w:sz w:val="28"/>
          <w:szCs w:val="28"/>
          <w:lang w:val="ru-RU"/>
        </w:rPr>
        <w:t xml:space="preserve">: административен ръководител – председател, разглеждащ наказателни дела; заместник на административния ръководител – заместник-председател, разглеждащ наказателни дела; трима съдии, разглеждащи граждански дела и един съдия, разглеждащ наказателни дела. След проведен конкурс през 2020 г. и с Решение по протокол №40 т.10.5.4. от заседанието на СК на ВСС, проведено на 17.11.2020 г., на основание чл. 160 във връзка с чл. 186а, ал. 4 ЗСВ, на длъжност „съдия“ в Районен съд – Кърджали е назначен </w:t>
      </w:r>
      <w:r>
        <w:rPr>
          <w:sz w:val="28"/>
          <w:szCs w:val="28"/>
          <w:lang w:val="ru-RU"/>
        </w:rPr>
        <w:t xml:space="preserve">спечелилия </w:t>
      </w:r>
      <w:r w:rsidRPr="00854B8E">
        <w:rPr>
          <w:sz w:val="28"/>
          <w:szCs w:val="28"/>
          <w:lang w:val="ru-RU"/>
        </w:rPr>
        <w:t xml:space="preserve">кандидат, но поради подадена жалба срещу решението, до края на 2020 г. мястото е </w:t>
      </w:r>
      <w:r>
        <w:rPr>
          <w:sz w:val="28"/>
          <w:szCs w:val="28"/>
          <w:lang w:val="ru-RU"/>
        </w:rPr>
        <w:t>останало</w:t>
      </w:r>
      <w:r w:rsidRPr="00854B8E">
        <w:rPr>
          <w:sz w:val="28"/>
          <w:szCs w:val="28"/>
          <w:lang w:val="ru-RU"/>
        </w:rPr>
        <w:t xml:space="preserve"> незаето.</w:t>
      </w:r>
    </w:p>
    <w:p w:rsidR="00586AEF" w:rsidRPr="00854B8E" w:rsidRDefault="00586AEF" w:rsidP="00B2364E">
      <w:pPr>
        <w:ind w:firstLine="708"/>
        <w:jc w:val="both"/>
        <w:rPr>
          <w:sz w:val="28"/>
          <w:szCs w:val="28"/>
          <w:lang w:val="ru-RU"/>
        </w:rPr>
      </w:pPr>
      <w:r w:rsidRPr="00854B8E">
        <w:rPr>
          <w:sz w:val="28"/>
          <w:szCs w:val="28"/>
          <w:lang w:val="ru-RU"/>
        </w:rPr>
        <w:t>В Районен съд – Кърджали има три щатни бройки</w:t>
      </w:r>
      <w:r>
        <w:rPr>
          <w:sz w:val="28"/>
          <w:szCs w:val="28"/>
          <w:lang w:val="ru-RU"/>
        </w:rPr>
        <w:t xml:space="preserve"> за държавен съдебен изпълнител</w:t>
      </w:r>
      <w:r w:rsidRPr="00854B8E">
        <w:rPr>
          <w:sz w:val="28"/>
          <w:szCs w:val="28"/>
          <w:lang w:val="ru-RU"/>
        </w:rPr>
        <w:t xml:space="preserve"> и две щатни бройки за съдия по вписванията</w:t>
      </w:r>
      <w:r>
        <w:rPr>
          <w:sz w:val="28"/>
          <w:szCs w:val="28"/>
          <w:lang w:val="ru-RU"/>
        </w:rPr>
        <w:t>, всички от които са заети</w:t>
      </w:r>
      <w:r w:rsidRPr="00854B8E">
        <w:rPr>
          <w:sz w:val="28"/>
          <w:szCs w:val="28"/>
          <w:lang w:val="ru-RU"/>
        </w:rPr>
        <w:t>. Считано от 11.05.2020 г. до 28.09.2020 г.</w:t>
      </w:r>
      <w:r>
        <w:rPr>
          <w:sz w:val="28"/>
          <w:szCs w:val="28"/>
          <w:lang w:val="ru-RU"/>
        </w:rPr>
        <w:t>,</w:t>
      </w:r>
      <w:r w:rsidRPr="00854B8E">
        <w:rPr>
          <w:sz w:val="28"/>
          <w:szCs w:val="28"/>
          <w:lang w:val="ru-RU"/>
        </w:rPr>
        <w:t xml:space="preserve"> единия</w:t>
      </w:r>
      <w:r>
        <w:rPr>
          <w:sz w:val="28"/>
          <w:szCs w:val="28"/>
          <w:lang w:val="ru-RU"/>
        </w:rPr>
        <w:t>т</w:t>
      </w:r>
      <w:r w:rsidRPr="00854B8E">
        <w:rPr>
          <w:sz w:val="28"/>
          <w:szCs w:val="28"/>
          <w:lang w:val="ru-RU"/>
        </w:rPr>
        <w:t xml:space="preserve"> съдия по вписванията е бил в отпуск поради бременност и раждане.</w:t>
      </w:r>
    </w:p>
    <w:p w:rsidR="00586AEF" w:rsidRPr="00854B8E" w:rsidRDefault="00586AEF" w:rsidP="00F67459">
      <w:pPr>
        <w:ind w:firstLine="720"/>
        <w:jc w:val="both"/>
        <w:rPr>
          <w:sz w:val="28"/>
          <w:szCs w:val="28"/>
          <w:lang w:val="ru-RU"/>
        </w:rPr>
      </w:pPr>
      <w:r w:rsidRPr="00854B8E">
        <w:rPr>
          <w:sz w:val="28"/>
          <w:szCs w:val="28"/>
          <w:lang w:val="ru-RU"/>
        </w:rPr>
        <w:t>През отчетния период не са образувани наказателни производства срещу съдии и няма наложени наказания по реда на ЗСВ, нито такива, спрямо които е приложен чл. 327 от ЗСВ.</w:t>
      </w:r>
    </w:p>
    <w:p w:rsidR="00586AEF" w:rsidRDefault="00586AEF" w:rsidP="00F67459">
      <w:pPr>
        <w:ind w:firstLine="720"/>
        <w:jc w:val="both"/>
        <w:rPr>
          <w:sz w:val="28"/>
          <w:szCs w:val="28"/>
          <w:lang w:val="ru-RU"/>
        </w:rPr>
      </w:pPr>
      <w:r w:rsidRPr="00854B8E">
        <w:rPr>
          <w:sz w:val="28"/>
          <w:szCs w:val="28"/>
          <w:lang w:val="ru-RU"/>
        </w:rPr>
        <w:t>През 2020 г. съдиите при РС-Кърджали са участвали в следните обучения:</w:t>
      </w:r>
    </w:p>
    <w:p w:rsidR="00586AEF" w:rsidRPr="00854B8E" w:rsidRDefault="00586AEF" w:rsidP="00F67459">
      <w:pPr>
        <w:ind w:firstLine="720"/>
        <w:jc w:val="both"/>
        <w:rPr>
          <w:sz w:val="28"/>
          <w:szCs w:val="28"/>
          <w:lang w:val="ru-RU"/>
        </w:rPr>
      </w:pP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2243"/>
        <w:gridCol w:w="2849"/>
      </w:tblGrid>
      <w:tr w:rsidR="00586AEF" w:rsidRPr="009E24A6" w:rsidTr="006D3D58">
        <w:tc>
          <w:tcPr>
            <w:tcW w:w="4608" w:type="dxa"/>
            <w:shd w:val="clear" w:color="auto" w:fill="E6E6E6"/>
          </w:tcPr>
          <w:p w:rsidR="00586AEF" w:rsidRDefault="00586AEF" w:rsidP="009E24A6">
            <w:pPr>
              <w:jc w:val="center"/>
              <w:rPr>
                <w:b/>
                <w:lang w:val="bg-BG"/>
              </w:rPr>
            </w:pPr>
          </w:p>
          <w:p w:rsidR="00586AEF" w:rsidRPr="009E24A6" w:rsidRDefault="00586AEF" w:rsidP="009E24A6">
            <w:pPr>
              <w:jc w:val="center"/>
              <w:rPr>
                <w:b/>
                <w:lang w:val="bg-BG"/>
              </w:rPr>
            </w:pPr>
            <w:r w:rsidRPr="009E24A6">
              <w:rPr>
                <w:b/>
              </w:rPr>
              <w:t>Тема</w:t>
            </w:r>
            <w:r w:rsidRPr="009E24A6">
              <w:rPr>
                <w:b/>
                <w:lang w:val="bg-BG"/>
              </w:rPr>
              <w:t xml:space="preserve"> на обучението</w:t>
            </w:r>
          </w:p>
        </w:tc>
        <w:tc>
          <w:tcPr>
            <w:tcW w:w="2243" w:type="dxa"/>
            <w:shd w:val="clear" w:color="auto" w:fill="E6E6E6"/>
          </w:tcPr>
          <w:p w:rsidR="00586AEF" w:rsidRPr="009E24A6" w:rsidRDefault="00586AEF" w:rsidP="009E24A6">
            <w:pPr>
              <w:jc w:val="center"/>
              <w:rPr>
                <w:b/>
              </w:rPr>
            </w:pPr>
            <w:r w:rsidRPr="009E24A6">
              <w:rPr>
                <w:b/>
              </w:rPr>
              <w:t>Обучаваща организация</w:t>
            </w:r>
          </w:p>
        </w:tc>
        <w:tc>
          <w:tcPr>
            <w:tcW w:w="2849" w:type="dxa"/>
            <w:shd w:val="clear" w:color="auto" w:fill="E6E6E6"/>
          </w:tcPr>
          <w:p w:rsidR="00586AEF" w:rsidRDefault="00586AEF" w:rsidP="009E24A6">
            <w:pPr>
              <w:jc w:val="center"/>
              <w:rPr>
                <w:b/>
                <w:lang w:val="bg-BG"/>
              </w:rPr>
            </w:pPr>
          </w:p>
          <w:p w:rsidR="00586AEF" w:rsidRPr="009E24A6" w:rsidRDefault="00586AEF" w:rsidP="009E24A6">
            <w:pPr>
              <w:jc w:val="center"/>
              <w:rPr>
                <w:b/>
              </w:rPr>
            </w:pPr>
            <w:r w:rsidRPr="009E24A6">
              <w:rPr>
                <w:b/>
              </w:rPr>
              <w:t>Участници</w:t>
            </w:r>
          </w:p>
        </w:tc>
      </w:tr>
      <w:tr w:rsidR="00586AEF" w:rsidRPr="00C31568" w:rsidTr="006D3D58">
        <w:tc>
          <w:tcPr>
            <w:tcW w:w="4608" w:type="dxa"/>
          </w:tcPr>
          <w:p w:rsidR="00586AEF" w:rsidRPr="009E24A6" w:rsidRDefault="00586AEF" w:rsidP="0089078D">
            <w:pPr>
              <w:jc w:val="both"/>
              <w:rPr>
                <w:lang w:val="ru-RU"/>
              </w:rPr>
            </w:pPr>
            <w:r w:rsidRPr="009E24A6">
              <w:rPr>
                <w:lang w:val="ru-RU"/>
              </w:rPr>
              <w:t>Обучение  за запознаване с надградените функционалности на информационната програма на Имотния регистър</w:t>
            </w:r>
          </w:p>
        </w:tc>
        <w:tc>
          <w:tcPr>
            <w:tcW w:w="2243" w:type="dxa"/>
          </w:tcPr>
          <w:p w:rsidR="00586AEF" w:rsidRPr="009E24A6" w:rsidRDefault="00586AEF" w:rsidP="0089078D">
            <w:pPr>
              <w:rPr>
                <w:lang w:val="ru-RU"/>
              </w:rPr>
            </w:pPr>
            <w:r w:rsidRPr="009E24A6">
              <w:rPr>
                <w:lang w:val="ru-RU"/>
              </w:rPr>
              <w:t>А</w:t>
            </w:r>
            <w:r>
              <w:rPr>
                <w:lang w:val="ru-RU"/>
              </w:rPr>
              <w:t>В</w:t>
            </w:r>
          </w:p>
          <w:p w:rsidR="00586AEF" w:rsidRPr="009E24A6" w:rsidRDefault="00586AEF" w:rsidP="0089078D">
            <w:pPr>
              <w:rPr>
                <w:lang w:val="ru-RU"/>
              </w:rPr>
            </w:pPr>
            <w:r w:rsidRPr="009E24A6">
              <w:rPr>
                <w:lang w:val="ru-RU"/>
              </w:rPr>
              <w:t>Оперативна програма „Добро управление“</w:t>
            </w:r>
          </w:p>
        </w:tc>
        <w:tc>
          <w:tcPr>
            <w:tcW w:w="2849" w:type="dxa"/>
          </w:tcPr>
          <w:p w:rsidR="00586AEF" w:rsidRPr="009E24A6" w:rsidRDefault="00586AEF" w:rsidP="0089078D">
            <w:pPr>
              <w:rPr>
                <w:lang w:val="ru-RU"/>
              </w:rPr>
            </w:pPr>
            <w:r w:rsidRPr="009E24A6">
              <w:rPr>
                <w:lang w:val="ru-RU"/>
              </w:rPr>
              <w:t>Хафизе Адем- съдия по вписванията</w:t>
            </w:r>
          </w:p>
          <w:p w:rsidR="00586AEF" w:rsidRPr="009E24A6" w:rsidRDefault="00586AEF" w:rsidP="0089078D">
            <w:pPr>
              <w:rPr>
                <w:lang w:val="ru-RU"/>
              </w:rPr>
            </w:pPr>
            <w:r w:rsidRPr="009E24A6">
              <w:rPr>
                <w:lang w:val="ru-RU"/>
              </w:rPr>
              <w:t>Радка Колева- съдия по вписванията</w:t>
            </w:r>
          </w:p>
        </w:tc>
      </w:tr>
      <w:tr w:rsidR="00586AEF" w:rsidRPr="009E24A6" w:rsidTr="006D3D58">
        <w:tc>
          <w:tcPr>
            <w:tcW w:w="4608" w:type="dxa"/>
          </w:tcPr>
          <w:p w:rsidR="00586AEF" w:rsidRPr="009E24A6" w:rsidRDefault="00586AEF" w:rsidP="0089078D">
            <w:pPr>
              <w:jc w:val="both"/>
              <w:rPr>
                <w:lang w:val="ru-RU"/>
              </w:rPr>
            </w:pPr>
            <w:r w:rsidRPr="009E24A6">
              <w:rPr>
                <w:lang w:val="ru-RU"/>
              </w:rPr>
              <w:t>Електронно дистанционно обучение „Практика на ВКС при отрицателни установителни искове“</w:t>
            </w:r>
          </w:p>
        </w:tc>
        <w:tc>
          <w:tcPr>
            <w:tcW w:w="2243" w:type="dxa"/>
          </w:tcPr>
          <w:p w:rsidR="00586AEF" w:rsidRPr="009E24A6" w:rsidRDefault="00586AEF" w:rsidP="0089078D">
            <w:pPr>
              <w:rPr>
                <w:lang w:val="ru-RU"/>
              </w:rPr>
            </w:pPr>
          </w:p>
          <w:p w:rsidR="00586AEF" w:rsidRPr="009E24A6" w:rsidRDefault="00586AEF" w:rsidP="0089078D">
            <w:r w:rsidRPr="009E24A6">
              <w:t>НИП</w:t>
            </w:r>
          </w:p>
        </w:tc>
        <w:tc>
          <w:tcPr>
            <w:tcW w:w="2849" w:type="dxa"/>
          </w:tcPr>
          <w:p w:rsidR="00586AEF" w:rsidRPr="009E24A6" w:rsidRDefault="00586AEF" w:rsidP="0089078D"/>
          <w:p w:rsidR="00586AEF" w:rsidRPr="009E24A6" w:rsidRDefault="00586AEF" w:rsidP="0089078D">
            <w:r w:rsidRPr="009E24A6">
              <w:t>Невена Калинова- съдия</w:t>
            </w:r>
          </w:p>
        </w:tc>
      </w:tr>
      <w:tr w:rsidR="00586AEF" w:rsidRPr="009E24A6" w:rsidTr="006D3D58">
        <w:tc>
          <w:tcPr>
            <w:tcW w:w="4608" w:type="dxa"/>
          </w:tcPr>
          <w:p w:rsidR="00586AEF" w:rsidRPr="009E24A6" w:rsidRDefault="00586AEF" w:rsidP="0089078D">
            <w:pPr>
              <w:jc w:val="both"/>
              <w:rPr>
                <w:lang w:val="ru-RU"/>
              </w:rPr>
            </w:pPr>
            <w:r w:rsidRPr="009E24A6">
              <w:rPr>
                <w:lang w:val="ru-RU"/>
              </w:rPr>
              <w:t>Семинар „Правна закрила на детето: международночастноправни аспекти“</w:t>
            </w:r>
          </w:p>
        </w:tc>
        <w:tc>
          <w:tcPr>
            <w:tcW w:w="2243" w:type="dxa"/>
          </w:tcPr>
          <w:p w:rsidR="00586AEF" w:rsidRPr="009E24A6" w:rsidRDefault="00586AEF" w:rsidP="0089078D">
            <w:pPr>
              <w:rPr>
                <w:lang w:val="ru-RU"/>
              </w:rPr>
            </w:pPr>
            <w:r w:rsidRPr="009E24A6">
              <w:rPr>
                <w:lang w:val="ru-RU"/>
              </w:rPr>
              <w:t>Съвет на Адвокатска колегия- Кърджали</w:t>
            </w:r>
          </w:p>
        </w:tc>
        <w:tc>
          <w:tcPr>
            <w:tcW w:w="2849" w:type="dxa"/>
          </w:tcPr>
          <w:p w:rsidR="00586AEF" w:rsidRPr="009E24A6" w:rsidRDefault="00586AEF" w:rsidP="0089078D">
            <w:r w:rsidRPr="009E24A6">
              <w:t>Невена Калинова- съдия</w:t>
            </w:r>
          </w:p>
        </w:tc>
      </w:tr>
      <w:tr w:rsidR="00586AEF" w:rsidRPr="009E24A6" w:rsidTr="006D3D58">
        <w:tc>
          <w:tcPr>
            <w:tcW w:w="4608" w:type="dxa"/>
          </w:tcPr>
          <w:p w:rsidR="00586AEF" w:rsidRPr="009E24A6" w:rsidRDefault="00586AEF" w:rsidP="0089078D">
            <w:pPr>
              <w:jc w:val="both"/>
              <w:rPr>
                <w:lang w:val="ru-RU"/>
              </w:rPr>
            </w:pPr>
            <w:r w:rsidRPr="009E24A6">
              <w:rPr>
                <w:lang w:val="ru-RU"/>
              </w:rPr>
              <w:t>Електронно дистанционно обучение „Особености на делбеното производство, свързани с предмета и страните“</w:t>
            </w:r>
          </w:p>
        </w:tc>
        <w:tc>
          <w:tcPr>
            <w:tcW w:w="2243" w:type="dxa"/>
          </w:tcPr>
          <w:p w:rsidR="00586AEF" w:rsidRPr="009E24A6" w:rsidRDefault="00586AEF" w:rsidP="0089078D">
            <w:r w:rsidRPr="009E24A6">
              <w:t>НИП</w:t>
            </w:r>
          </w:p>
        </w:tc>
        <w:tc>
          <w:tcPr>
            <w:tcW w:w="2849" w:type="dxa"/>
          </w:tcPr>
          <w:p w:rsidR="00586AEF" w:rsidRPr="009E24A6" w:rsidRDefault="00586AEF" w:rsidP="0089078D">
            <w:r w:rsidRPr="009E24A6">
              <w:t>Невена Калинова- съдия</w:t>
            </w:r>
          </w:p>
        </w:tc>
      </w:tr>
      <w:tr w:rsidR="00586AEF" w:rsidRPr="00C31568" w:rsidTr="006D3D58">
        <w:tc>
          <w:tcPr>
            <w:tcW w:w="4608" w:type="dxa"/>
          </w:tcPr>
          <w:p w:rsidR="00586AEF" w:rsidRPr="009E24A6" w:rsidRDefault="00586AEF" w:rsidP="0089078D">
            <w:pPr>
              <w:jc w:val="both"/>
              <w:rPr>
                <w:lang w:val="ru-RU"/>
              </w:rPr>
            </w:pPr>
            <w:r w:rsidRPr="009E24A6">
              <w:rPr>
                <w:lang w:val="ru-RU"/>
              </w:rPr>
              <w:t>Електронно дистанционно обучение „Дисциплинарни правомощия на административните ръководители на съдилищата“</w:t>
            </w:r>
          </w:p>
        </w:tc>
        <w:tc>
          <w:tcPr>
            <w:tcW w:w="2243" w:type="dxa"/>
          </w:tcPr>
          <w:p w:rsidR="00586AEF" w:rsidRPr="006D3D58" w:rsidRDefault="00586AEF" w:rsidP="006D3D58">
            <w:pPr>
              <w:rPr>
                <w:lang w:val="ru-RU"/>
              </w:rPr>
            </w:pPr>
            <w:r w:rsidRPr="006D3D58">
              <w:rPr>
                <w:lang w:val="ru-RU"/>
              </w:rPr>
              <w:t>НИП</w:t>
            </w:r>
          </w:p>
          <w:p w:rsidR="00586AEF" w:rsidRPr="006D3D58" w:rsidRDefault="00586AEF" w:rsidP="006D3D58">
            <w:pPr>
              <w:rPr>
                <w:lang w:val="ru-RU"/>
              </w:rPr>
            </w:pPr>
            <w:r w:rsidRPr="009E24A6">
              <w:rPr>
                <w:lang w:val="ru-RU"/>
              </w:rPr>
              <w:t>Оперативна програма „Добро управление“</w:t>
            </w:r>
          </w:p>
        </w:tc>
        <w:tc>
          <w:tcPr>
            <w:tcW w:w="2849" w:type="dxa"/>
          </w:tcPr>
          <w:p w:rsidR="00586AEF" w:rsidRPr="009E24A6" w:rsidRDefault="00586AEF" w:rsidP="0089078D">
            <w:pPr>
              <w:rPr>
                <w:lang w:val="ru-RU"/>
              </w:rPr>
            </w:pPr>
            <w:r w:rsidRPr="009E24A6">
              <w:rPr>
                <w:lang w:val="ru-RU"/>
              </w:rPr>
              <w:t xml:space="preserve">Здравка Запрянова- председател на </w:t>
            </w:r>
            <w:r w:rsidRPr="009E24A6">
              <w:rPr>
                <w:lang w:val="bg-BG"/>
              </w:rPr>
              <w:t>РС</w:t>
            </w:r>
          </w:p>
        </w:tc>
      </w:tr>
      <w:tr w:rsidR="00586AEF" w:rsidRPr="00C31568" w:rsidTr="006D3D58">
        <w:tc>
          <w:tcPr>
            <w:tcW w:w="4608" w:type="dxa"/>
          </w:tcPr>
          <w:p w:rsidR="00586AEF" w:rsidRPr="009E24A6" w:rsidRDefault="00586AEF" w:rsidP="0089078D">
            <w:pPr>
              <w:jc w:val="both"/>
              <w:rPr>
                <w:lang w:val="bg-BG"/>
              </w:rPr>
            </w:pPr>
            <w:r w:rsidRPr="009E24A6">
              <w:rPr>
                <w:lang w:val="ru-RU"/>
              </w:rPr>
              <w:t>Електронно дистанционно обучение „Развиване на компетентност за ефективно изпълнение на професионалните задължения на съдиите</w:t>
            </w:r>
            <w:r w:rsidRPr="009E24A6">
              <w:rPr>
                <w:lang w:val="bg-BG"/>
              </w:rPr>
              <w:t>”</w:t>
            </w:r>
          </w:p>
        </w:tc>
        <w:tc>
          <w:tcPr>
            <w:tcW w:w="2243" w:type="dxa"/>
          </w:tcPr>
          <w:p w:rsidR="00586AEF" w:rsidRPr="006D3D58" w:rsidRDefault="00586AEF" w:rsidP="0089078D">
            <w:pPr>
              <w:rPr>
                <w:lang w:val="ru-RU"/>
              </w:rPr>
            </w:pPr>
            <w:r w:rsidRPr="006D3D58">
              <w:rPr>
                <w:lang w:val="ru-RU"/>
              </w:rPr>
              <w:t>НИП</w:t>
            </w:r>
          </w:p>
          <w:p w:rsidR="00586AEF" w:rsidRPr="006D3D58" w:rsidRDefault="00586AEF" w:rsidP="0089078D">
            <w:pPr>
              <w:rPr>
                <w:lang w:val="ru-RU"/>
              </w:rPr>
            </w:pPr>
            <w:r w:rsidRPr="009E24A6">
              <w:rPr>
                <w:lang w:val="ru-RU"/>
              </w:rPr>
              <w:t>Оперативна програма „Добро управление“</w:t>
            </w:r>
          </w:p>
        </w:tc>
        <w:tc>
          <w:tcPr>
            <w:tcW w:w="2849" w:type="dxa"/>
          </w:tcPr>
          <w:p w:rsidR="00586AEF" w:rsidRPr="009E24A6" w:rsidRDefault="00586AEF" w:rsidP="0089078D">
            <w:pPr>
              <w:rPr>
                <w:lang w:val="ru-RU"/>
              </w:rPr>
            </w:pPr>
            <w:r w:rsidRPr="009E24A6">
              <w:rPr>
                <w:lang w:val="ru-RU"/>
              </w:rPr>
              <w:t xml:space="preserve">Здравка Запрянова- председател на </w:t>
            </w:r>
            <w:r w:rsidRPr="009E24A6">
              <w:rPr>
                <w:lang w:val="bg-BG"/>
              </w:rPr>
              <w:t>РС</w:t>
            </w:r>
          </w:p>
        </w:tc>
      </w:tr>
      <w:tr w:rsidR="00586AEF" w:rsidRPr="009E24A6" w:rsidTr="006D3D58">
        <w:tc>
          <w:tcPr>
            <w:tcW w:w="4608" w:type="dxa"/>
          </w:tcPr>
          <w:p w:rsidR="00586AEF" w:rsidRPr="009E24A6" w:rsidRDefault="00586AEF" w:rsidP="0089078D">
            <w:pPr>
              <w:jc w:val="both"/>
              <w:rPr>
                <w:lang w:val="bg-BG"/>
              </w:rPr>
            </w:pPr>
            <w:r w:rsidRPr="009E24A6">
              <w:rPr>
                <w:lang w:val="ru-RU"/>
              </w:rPr>
              <w:t>Електронно дистанционно обучение „Практически проблеми и дискусионни въпроси в производството за възстановяване на запазена част от наследство</w:t>
            </w:r>
            <w:r w:rsidRPr="009E24A6">
              <w:rPr>
                <w:lang w:val="bg-BG"/>
              </w:rPr>
              <w:t>”</w:t>
            </w:r>
          </w:p>
        </w:tc>
        <w:tc>
          <w:tcPr>
            <w:tcW w:w="2243" w:type="dxa"/>
          </w:tcPr>
          <w:p w:rsidR="00586AEF" w:rsidRPr="006D3D58" w:rsidRDefault="00586AEF" w:rsidP="0089078D">
            <w:pPr>
              <w:rPr>
                <w:lang w:val="ru-RU"/>
              </w:rPr>
            </w:pPr>
            <w:r w:rsidRPr="006D3D58">
              <w:rPr>
                <w:lang w:val="ru-RU"/>
              </w:rPr>
              <w:t>НИП</w:t>
            </w:r>
          </w:p>
          <w:p w:rsidR="00586AEF" w:rsidRPr="006D3D58" w:rsidRDefault="00586AEF" w:rsidP="0089078D">
            <w:pPr>
              <w:rPr>
                <w:lang w:val="ru-RU"/>
              </w:rPr>
            </w:pPr>
            <w:r w:rsidRPr="009E24A6">
              <w:rPr>
                <w:lang w:val="ru-RU"/>
              </w:rPr>
              <w:t>Оперативна програма „Добро управление“</w:t>
            </w:r>
          </w:p>
        </w:tc>
        <w:tc>
          <w:tcPr>
            <w:tcW w:w="2849" w:type="dxa"/>
          </w:tcPr>
          <w:p w:rsidR="00586AEF" w:rsidRPr="009E24A6" w:rsidRDefault="00586AEF" w:rsidP="0089078D">
            <w:r w:rsidRPr="009E24A6">
              <w:t>Невена Калинова- съдия</w:t>
            </w:r>
          </w:p>
        </w:tc>
      </w:tr>
      <w:tr w:rsidR="00586AEF" w:rsidRPr="00C31568" w:rsidTr="006D3D58">
        <w:tc>
          <w:tcPr>
            <w:tcW w:w="4608" w:type="dxa"/>
          </w:tcPr>
          <w:p w:rsidR="00586AEF" w:rsidRPr="009E24A6" w:rsidRDefault="00586AEF" w:rsidP="0089078D">
            <w:pPr>
              <w:jc w:val="both"/>
              <w:rPr>
                <w:lang w:val="ru-RU"/>
              </w:rPr>
            </w:pPr>
            <w:r w:rsidRPr="009E24A6">
              <w:rPr>
                <w:lang w:val="ru-RU"/>
              </w:rPr>
              <w:t xml:space="preserve">Електронно дистанционно обучение „Последици на наследяването в изпълнителния процес“ </w:t>
            </w:r>
          </w:p>
        </w:tc>
        <w:tc>
          <w:tcPr>
            <w:tcW w:w="2243" w:type="dxa"/>
          </w:tcPr>
          <w:p w:rsidR="00586AEF" w:rsidRPr="006D3D58" w:rsidRDefault="00586AEF" w:rsidP="0089078D">
            <w:pPr>
              <w:rPr>
                <w:lang w:val="ru-RU"/>
              </w:rPr>
            </w:pPr>
            <w:r w:rsidRPr="006D3D58">
              <w:rPr>
                <w:lang w:val="ru-RU"/>
              </w:rPr>
              <w:t>НИП</w:t>
            </w:r>
          </w:p>
          <w:p w:rsidR="00586AEF" w:rsidRPr="006D3D58" w:rsidRDefault="00586AEF" w:rsidP="0089078D">
            <w:pPr>
              <w:rPr>
                <w:lang w:val="ru-RU"/>
              </w:rPr>
            </w:pPr>
            <w:r w:rsidRPr="009E24A6">
              <w:rPr>
                <w:lang w:val="ru-RU"/>
              </w:rPr>
              <w:t>Оперативна програма „Добро управление“</w:t>
            </w:r>
          </w:p>
        </w:tc>
        <w:tc>
          <w:tcPr>
            <w:tcW w:w="2849" w:type="dxa"/>
          </w:tcPr>
          <w:p w:rsidR="00586AEF" w:rsidRPr="009E24A6" w:rsidRDefault="00586AEF" w:rsidP="0089078D">
            <w:pPr>
              <w:rPr>
                <w:lang w:val="ru-RU"/>
              </w:rPr>
            </w:pPr>
            <w:r w:rsidRPr="009E24A6">
              <w:rPr>
                <w:lang w:val="ru-RU"/>
              </w:rPr>
              <w:t>Йорданка Костова- ДСИ,</w:t>
            </w:r>
          </w:p>
          <w:p w:rsidR="00586AEF" w:rsidRPr="009E24A6" w:rsidRDefault="00586AEF" w:rsidP="0089078D">
            <w:pPr>
              <w:rPr>
                <w:lang w:val="ru-RU"/>
              </w:rPr>
            </w:pPr>
            <w:r w:rsidRPr="009E24A6">
              <w:rPr>
                <w:lang w:val="ru-RU"/>
              </w:rPr>
              <w:t>Надежда Маргаритова- ДСИ</w:t>
            </w:r>
          </w:p>
        </w:tc>
      </w:tr>
      <w:tr w:rsidR="00586AEF" w:rsidRPr="00C31568" w:rsidTr="006D3D58">
        <w:tc>
          <w:tcPr>
            <w:tcW w:w="4608" w:type="dxa"/>
          </w:tcPr>
          <w:p w:rsidR="00586AEF" w:rsidRPr="009E24A6" w:rsidRDefault="00586AEF" w:rsidP="0089078D">
            <w:pPr>
              <w:jc w:val="both"/>
              <w:rPr>
                <w:lang w:val="bg-BG"/>
              </w:rPr>
            </w:pPr>
            <w:r w:rsidRPr="009E24A6">
              <w:rPr>
                <w:lang w:val="ru-RU"/>
              </w:rPr>
              <w:t>Електронно дистанционно обучение „Материалноправна отговорност на съдебния изпълнител</w:t>
            </w:r>
            <w:r w:rsidRPr="009E24A6">
              <w:rPr>
                <w:lang w:val="bg-BG"/>
              </w:rPr>
              <w:t>”</w:t>
            </w:r>
          </w:p>
        </w:tc>
        <w:tc>
          <w:tcPr>
            <w:tcW w:w="2243" w:type="dxa"/>
          </w:tcPr>
          <w:p w:rsidR="00586AEF" w:rsidRPr="006D3D58" w:rsidRDefault="00586AEF" w:rsidP="0089078D">
            <w:pPr>
              <w:rPr>
                <w:lang w:val="ru-RU"/>
              </w:rPr>
            </w:pPr>
            <w:r w:rsidRPr="006D3D58">
              <w:rPr>
                <w:lang w:val="ru-RU"/>
              </w:rPr>
              <w:t>НИП</w:t>
            </w:r>
          </w:p>
          <w:p w:rsidR="00586AEF" w:rsidRPr="006D3D58" w:rsidRDefault="00586AEF" w:rsidP="0089078D">
            <w:pPr>
              <w:rPr>
                <w:lang w:val="ru-RU"/>
              </w:rPr>
            </w:pPr>
            <w:r w:rsidRPr="009E24A6">
              <w:rPr>
                <w:lang w:val="ru-RU"/>
              </w:rPr>
              <w:t>Оперативна програма „Добро управление“</w:t>
            </w:r>
          </w:p>
        </w:tc>
        <w:tc>
          <w:tcPr>
            <w:tcW w:w="2849" w:type="dxa"/>
          </w:tcPr>
          <w:p w:rsidR="00586AEF" w:rsidRPr="009E24A6" w:rsidRDefault="00586AEF" w:rsidP="0089078D">
            <w:pPr>
              <w:rPr>
                <w:lang w:val="ru-RU"/>
              </w:rPr>
            </w:pPr>
            <w:r w:rsidRPr="009E24A6">
              <w:rPr>
                <w:lang w:val="ru-RU"/>
              </w:rPr>
              <w:t>Йорданка Костова- ДСИ,</w:t>
            </w:r>
          </w:p>
          <w:p w:rsidR="00586AEF" w:rsidRPr="009E24A6" w:rsidRDefault="00586AEF" w:rsidP="0089078D">
            <w:pPr>
              <w:rPr>
                <w:lang w:val="ru-RU"/>
              </w:rPr>
            </w:pPr>
            <w:r w:rsidRPr="009E24A6">
              <w:rPr>
                <w:lang w:val="ru-RU"/>
              </w:rPr>
              <w:t>Надежда Маргаритова- ДСИ</w:t>
            </w:r>
          </w:p>
          <w:p w:rsidR="00586AEF" w:rsidRPr="009E24A6" w:rsidRDefault="00586AEF" w:rsidP="0089078D">
            <w:pPr>
              <w:rPr>
                <w:lang w:val="ru-RU"/>
              </w:rPr>
            </w:pPr>
          </w:p>
        </w:tc>
      </w:tr>
      <w:tr w:rsidR="00586AEF" w:rsidRPr="00C31568" w:rsidTr="006D3D58">
        <w:tc>
          <w:tcPr>
            <w:tcW w:w="4608" w:type="dxa"/>
          </w:tcPr>
          <w:p w:rsidR="00586AEF" w:rsidRPr="009E24A6" w:rsidRDefault="00586AEF" w:rsidP="0089078D">
            <w:pPr>
              <w:jc w:val="both"/>
              <w:rPr>
                <w:lang w:val="ru-RU"/>
              </w:rPr>
            </w:pPr>
            <w:r w:rsidRPr="009E24A6">
              <w:rPr>
                <w:lang w:val="ru-RU"/>
              </w:rPr>
              <w:t xml:space="preserve">Обменна програма на </w:t>
            </w:r>
            <w:r w:rsidRPr="009E24A6">
              <w:t>EJTN</w:t>
            </w:r>
            <w:r w:rsidRPr="009E24A6">
              <w:rPr>
                <w:lang w:val="ru-RU"/>
              </w:rPr>
              <w:t xml:space="preserve"> за председатели на съдилища</w:t>
            </w:r>
            <w:r w:rsidRPr="009E24A6">
              <w:rPr>
                <w:lang w:val="bg-BG"/>
              </w:rPr>
              <w:t xml:space="preserve"> </w:t>
            </w:r>
            <w:r w:rsidRPr="009E24A6">
              <w:rPr>
                <w:lang w:val="ru-RU"/>
              </w:rPr>
              <w:t>- град Билефелд, Република Германия</w:t>
            </w:r>
          </w:p>
        </w:tc>
        <w:tc>
          <w:tcPr>
            <w:tcW w:w="2243" w:type="dxa"/>
          </w:tcPr>
          <w:p w:rsidR="00586AEF" w:rsidRPr="009E24A6" w:rsidRDefault="00586AEF" w:rsidP="0089078D">
            <w:pPr>
              <w:rPr>
                <w:lang w:val="ru-RU"/>
              </w:rPr>
            </w:pPr>
            <w:r w:rsidRPr="009E24A6">
              <w:rPr>
                <w:lang w:val="ru-RU"/>
              </w:rPr>
              <w:t>Европейска мрежа за съдебно обучение</w:t>
            </w:r>
          </w:p>
        </w:tc>
        <w:tc>
          <w:tcPr>
            <w:tcW w:w="2849" w:type="dxa"/>
          </w:tcPr>
          <w:p w:rsidR="00586AEF" w:rsidRPr="009E24A6" w:rsidRDefault="00586AEF" w:rsidP="0089078D">
            <w:pPr>
              <w:rPr>
                <w:lang w:val="ru-RU"/>
              </w:rPr>
            </w:pPr>
            <w:r w:rsidRPr="009E24A6">
              <w:rPr>
                <w:lang w:val="ru-RU"/>
              </w:rPr>
              <w:t xml:space="preserve">Здравка Запрянова- председател на </w:t>
            </w:r>
            <w:r w:rsidRPr="009E24A6">
              <w:rPr>
                <w:lang w:val="bg-BG"/>
              </w:rPr>
              <w:t>РС</w:t>
            </w:r>
          </w:p>
        </w:tc>
      </w:tr>
      <w:tr w:rsidR="00586AEF" w:rsidRPr="009E24A6" w:rsidTr="006D3D58">
        <w:tc>
          <w:tcPr>
            <w:tcW w:w="4608" w:type="dxa"/>
          </w:tcPr>
          <w:p w:rsidR="00586AEF" w:rsidRPr="009E24A6" w:rsidRDefault="00586AEF" w:rsidP="0089078D">
            <w:pPr>
              <w:jc w:val="both"/>
              <w:rPr>
                <w:lang w:val="ru-RU"/>
              </w:rPr>
            </w:pPr>
            <w:r w:rsidRPr="009E24A6">
              <w:rPr>
                <w:lang w:val="ru-RU"/>
              </w:rPr>
              <w:t>Дискусия по актуални въпроси на изменение на обвинението</w:t>
            </w:r>
          </w:p>
        </w:tc>
        <w:tc>
          <w:tcPr>
            <w:tcW w:w="2243" w:type="dxa"/>
          </w:tcPr>
          <w:p w:rsidR="00586AEF" w:rsidRPr="006D3D58" w:rsidRDefault="00586AEF" w:rsidP="0089078D">
            <w:pPr>
              <w:rPr>
                <w:lang w:val="ru-RU"/>
              </w:rPr>
            </w:pPr>
            <w:r w:rsidRPr="006D3D58">
              <w:rPr>
                <w:lang w:val="ru-RU"/>
              </w:rPr>
              <w:t>НИП</w:t>
            </w:r>
          </w:p>
          <w:p w:rsidR="00586AEF" w:rsidRPr="006D3D58" w:rsidRDefault="00586AEF" w:rsidP="0089078D">
            <w:pPr>
              <w:rPr>
                <w:lang w:val="ru-RU"/>
              </w:rPr>
            </w:pPr>
            <w:r w:rsidRPr="009E24A6">
              <w:rPr>
                <w:lang w:val="ru-RU"/>
              </w:rPr>
              <w:t>Оперативна програма „Добро управление“</w:t>
            </w:r>
          </w:p>
        </w:tc>
        <w:tc>
          <w:tcPr>
            <w:tcW w:w="2849" w:type="dxa"/>
          </w:tcPr>
          <w:p w:rsidR="00586AEF" w:rsidRPr="009E24A6" w:rsidRDefault="00586AEF" w:rsidP="0089078D">
            <w:pPr>
              <w:rPr>
                <w:lang w:val="ru-RU"/>
              </w:rPr>
            </w:pPr>
            <w:r w:rsidRPr="009E24A6">
              <w:rPr>
                <w:lang w:val="ru-RU"/>
              </w:rPr>
              <w:t xml:space="preserve">Здравка Запрянова- председател на </w:t>
            </w:r>
            <w:r w:rsidRPr="009E24A6">
              <w:rPr>
                <w:lang w:val="bg-BG"/>
              </w:rPr>
              <w:t>РС</w:t>
            </w:r>
            <w:r w:rsidRPr="009E24A6">
              <w:rPr>
                <w:lang w:val="ru-RU"/>
              </w:rPr>
              <w:t>,</w:t>
            </w:r>
          </w:p>
          <w:p w:rsidR="00586AEF" w:rsidRPr="009E24A6" w:rsidRDefault="00586AEF" w:rsidP="0089078D">
            <w:r w:rsidRPr="009E24A6">
              <w:t>Вергиния Еланчева- съдия</w:t>
            </w:r>
          </w:p>
        </w:tc>
      </w:tr>
      <w:tr w:rsidR="00586AEF" w:rsidRPr="00C31568" w:rsidTr="006D3D58">
        <w:tc>
          <w:tcPr>
            <w:tcW w:w="4608" w:type="dxa"/>
          </w:tcPr>
          <w:p w:rsidR="00586AEF" w:rsidRPr="009E24A6" w:rsidRDefault="00586AEF" w:rsidP="0089078D">
            <w:pPr>
              <w:jc w:val="both"/>
              <w:rPr>
                <w:lang w:val="ru-RU"/>
              </w:rPr>
            </w:pPr>
            <w:r w:rsidRPr="009E24A6">
              <w:rPr>
                <w:lang w:val="ru-RU"/>
              </w:rPr>
              <w:t xml:space="preserve">Електронно дистанционно обучение „Събиране, обработка и съхраняване на данни от електронни устройства. Основни характеристики. Проблеми във връзка с чл. 8 от ЕКПЧ и със защитата на личните данни“ </w:t>
            </w:r>
          </w:p>
        </w:tc>
        <w:tc>
          <w:tcPr>
            <w:tcW w:w="2243" w:type="dxa"/>
          </w:tcPr>
          <w:p w:rsidR="00586AEF" w:rsidRPr="006D3D58" w:rsidRDefault="00586AEF" w:rsidP="0089078D">
            <w:pPr>
              <w:rPr>
                <w:lang w:val="ru-RU"/>
              </w:rPr>
            </w:pPr>
            <w:r w:rsidRPr="006D3D58">
              <w:rPr>
                <w:lang w:val="ru-RU"/>
              </w:rPr>
              <w:t>НИП</w:t>
            </w:r>
          </w:p>
          <w:p w:rsidR="00586AEF" w:rsidRPr="006D3D58" w:rsidRDefault="00586AEF" w:rsidP="0089078D">
            <w:pPr>
              <w:rPr>
                <w:lang w:val="ru-RU"/>
              </w:rPr>
            </w:pPr>
            <w:r w:rsidRPr="009E24A6">
              <w:rPr>
                <w:lang w:val="ru-RU"/>
              </w:rPr>
              <w:t>Оперативна програма „Добро управление“</w:t>
            </w:r>
          </w:p>
        </w:tc>
        <w:tc>
          <w:tcPr>
            <w:tcW w:w="2849" w:type="dxa"/>
          </w:tcPr>
          <w:p w:rsidR="00586AEF" w:rsidRPr="009E24A6" w:rsidRDefault="00586AEF" w:rsidP="0089078D">
            <w:pPr>
              <w:rPr>
                <w:lang w:val="ru-RU"/>
              </w:rPr>
            </w:pPr>
            <w:r w:rsidRPr="009E24A6">
              <w:rPr>
                <w:lang w:val="ru-RU"/>
              </w:rPr>
              <w:t xml:space="preserve">Здравка Запрянова- председател на </w:t>
            </w:r>
            <w:r w:rsidRPr="009E24A6">
              <w:rPr>
                <w:lang w:val="bg-BG"/>
              </w:rPr>
              <w:t>РС</w:t>
            </w:r>
          </w:p>
        </w:tc>
      </w:tr>
      <w:tr w:rsidR="00586AEF" w:rsidRPr="009E24A6" w:rsidTr="006D3D58">
        <w:tc>
          <w:tcPr>
            <w:tcW w:w="4608" w:type="dxa"/>
          </w:tcPr>
          <w:p w:rsidR="00586AEF" w:rsidRPr="009E24A6" w:rsidRDefault="00586AEF" w:rsidP="0089078D">
            <w:pPr>
              <w:jc w:val="both"/>
              <w:rPr>
                <w:lang w:val="ru-RU"/>
              </w:rPr>
            </w:pPr>
            <w:r w:rsidRPr="009E24A6">
              <w:rPr>
                <w:lang w:val="ru-RU"/>
              </w:rPr>
              <w:t>Електронно дистанционно обучение „Практически проблеми по приложението на НК и НПК“</w:t>
            </w:r>
          </w:p>
        </w:tc>
        <w:tc>
          <w:tcPr>
            <w:tcW w:w="2243" w:type="dxa"/>
          </w:tcPr>
          <w:p w:rsidR="00586AEF" w:rsidRPr="009E24A6" w:rsidRDefault="00586AEF" w:rsidP="0089078D">
            <w:pPr>
              <w:rPr>
                <w:lang w:val="ru-RU"/>
              </w:rPr>
            </w:pPr>
            <w:r w:rsidRPr="009E24A6">
              <w:rPr>
                <w:lang w:val="ru-RU"/>
              </w:rPr>
              <w:t>НИП с партньорството на Апелативен съд- Пловдив</w:t>
            </w:r>
          </w:p>
        </w:tc>
        <w:tc>
          <w:tcPr>
            <w:tcW w:w="2849" w:type="dxa"/>
          </w:tcPr>
          <w:p w:rsidR="00586AEF" w:rsidRPr="009E24A6" w:rsidRDefault="00586AEF" w:rsidP="0089078D">
            <w:pPr>
              <w:rPr>
                <w:lang w:val="ru-RU"/>
              </w:rPr>
            </w:pPr>
            <w:r w:rsidRPr="009E24A6">
              <w:rPr>
                <w:lang w:val="ru-RU"/>
              </w:rPr>
              <w:t xml:space="preserve">Здравка Запрянова- председател на </w:t>
            </w:r>
            <w:r w:rsidRPr="009E24A6">
              <w:rPr>
                <w:lang w:val="bg-BG"/>
              </w:rPr>
              <w:t>РС</w:t>
            </w:r>
            <w:r w:rsidRPr="009E24A6">
              <w:rPr>
                <w:lang w:val="ru-RU"/>
              </w:rPr>
              <w:t>,</w:t>
            </w:r>
          </w:p>
          <w:p w:rsidR="00586AEF" w:rsidRPr="009E24A6" w:rsidRDefault="00586AEF" w:rsidP="0089078D">
            <w:r w:rsidRPr="009E24A6">
              <w:t>Вергиния Еланчева- съдия</w:t>
            </w:r>
          </w:p>
        </w:tc>
      </w:tr>
      <w:tr w:rsidR="00586AEF" w:rsidRPr="00C31568" w:rsidTr="006D3D58">
        <w:tc>
          <w:tcPr>
            <w:tcW w:w="4608" w:type="dxa"/>
          </w:tcPr>
          <w:p w:rsidR="00586AEF" w:rsidRPr="009E24A6" w:rsidRDefault="00586AEF" w:rsidP="0089078D">
            <w:pPr>
              <w:jc w:val="both"/>
              <w:rPr>
                <w:lang w:val="ru-RU"/>
              </w:rPr>
            </w:pPr>
            <w:r w:rsidRPr="009E24A6">
              <w:rPr>
                <w:lang w:val="ru-RU"/>
              </w:rPr>
              <w:t>Електронно дистанционно обучение „Практически проблеми по прилагането на чл.218б от НК“</w:t>
            </w:r>
          </w:p>
        </w:tc>
        <w:tc>
          <w:tcPr>
            <w:tcW w:w="2243" w:type="dxa"/>
          </w:tcPr>
          <w:p w:rsidR="00586AEF" w:rsidRPr="006D3D58" w:rsidRDefault="00586AEF" w:rsidP="0089078D">
            <w:pPr>
              <w:rPr>
                <w:lang w:val="ru-RU"/>
              </w:rPr>
            </w:pPr>
            <w:r w:rsidRPr="006D3D58">
              <w:rPr>
                <w:lang w:val="ru-RU"/>
              </w:rPr>
              <w:t>НИП</w:t>
            </w:r>
          </w:p>
          <w:p w:rsidR="00586AEF" w:rsidRPr="006D3D58" w:rsidRDefault="00586AEF" w:rsidP="0089078D">
            <w:pPr>
              <w:rPr>
                <w:lang w:val="ru-RU"/>
              </w:rPr>
            </w:pPr>
            <w:r w:rsidRPr="009E24A6">
              <w:rPr>
                <w:lang w:val="ru-RU"/>
              </w:rPr>
              <w:t>Оперативна програма „Добро управление“</w:t>
            </w:r>
          </w:p>
        </w:tc>
        <w:tc>
          <w:tcPr>
            <w:tcW w:w="2849" w:type="dxa"/>
          </w:tcPr>
          <w:p w:rsidR="00586AEF" w:rsidRPr="009E24A6" w:rsidRDefault="00586AEF" w:rsidP="0089078D">
            <w:pPr>
              <w:rPr>
                <w:lang w:val="ru-RU"/>
              </w:rPr>
            </w:pPr>
            <w:r w:rsidRPr="009E24A6">
              <w:rPr>
                <w:lang w:val="ru-RU"/>
              </w:rPr>
              <w:t xml:space="preserve">Здравка Запрянова- председател на </w:t>
            </w:r>
            <w:r w:rsidRPr="009E24A6">
              <w:rPr>
                <w:lang w:val="bg-BG"/>
              </w:rPr>
              <w:t>РС</w:t>
            </w:r>
          </w:p>
        </w:tc>
      </w:tr>
      <w:tr w:rsidR="00586AEF" w:rsidRPr="009E24A6" w:rsidTr="006D3D58">
        <w:tc>
          <w:tcPr>
            <w:tcW w:w="4608" w:type="dxa"/>
          </w:tcPr>
          <w:p w:rsidR="00586AEF" w:rsidRPr="009E24A6" w:rsidRDefault="00586AEF" w:rsidP="0089078D">
            <w:pPr>
              <w:jc w:val="both"/>
              <w:rPr>
                <w:lang w:val="ru-RU"/>
              </w:rPr>
            </w:pPr>
            <w:r w:rsidRPr="009E24A6">
              <w:rPr>
                <w:lang w:val="ru-RU"/>
              </w:rPr>
              <w:t>Електронно дистанционно обучение „Разпределение. Несеквестируемост.“</w:t>
            </w:r>
          </w:p>
        </w:tc>
        <w:tc>
          <w:tcPr>
            <w:tcW w:w="2243" w:type="dxa"/>
          </w:tcPr>
          <w:p w:rsidR="00586AEF" w:rsidRPr="006D3D58" w:rsidRDefault="00586AEF" w:rsidP="0089078D">
            <w:pPr>
              <w:rPr>
                <w:lang w:val="ru-RU"/>
              </w:rPr>
            </w:pPr>
            <w:r w:rsidRPr="006D3D58">
              <w:rPr>
                <w:lang w:val="ru-RU"/>
              </w:rPr>
              <w:t>НИП</w:t>
            </w:r>
          </w:p>
          <w:p w:rsidR="00586AEF" w:rsidRPr="006D3D58" w:rsidRDefault="00586AEF" w:rsidP="0089078D">
            <w:pPr>
              <w:rPr>
                <w:lang w:val="ru-RU"/>
              </w:rPr>
            </w:pPr>
            <w:r w:rsidRPr="009E24A6">
              <w:rPr>
                <w:lang w:val="ru-RU"/>
              </w:rPr>
              <w:t>Оперативна програма „Добро управление“</w:t>
            </w:r>
          </w:p>
        </w:tc>
        <w:tc>
          <w:tcPr>
            <w:tcW w:w="2849" w:type="dxa"/>
          </w:tcPr>
          <w:p w:rsidR="00586AEF" w:rsidRPr="009E24A6" w:rsidRDefault="00586AEF" w:rsidP="0089078D">
            <w:r w:rsidRPr="009E24A6">
              <w:t>Йорданка Костова- ДСИ</w:t>
            </w:r>
          </w:p>
        </w:tc>
      </w:tr>
    </w:tbl>
    <w:p w:rsidR="00586AEF" w:rsidRDefault="00586AEF" w:rsidP="00F67459">
      <w:pPr>
        <w:ind w:firstLine="720"/>
        <w:jc w:val="both"/>
        <w:rPr>
          <w:bCs/>
          <w:sz w:val="28"/>
          <w:szCs w:val="28"/>
          <w:lang w:val="bg-BG"/>
        </w:rPr>
      </w:pPr>
    </w:p>
    <w:p w:rsidR="00586AEF" w:rsidRPr="00854B8E" w:rsidRDefault="00586AEF" w:rsidP="00F67459">
      <w:pPr>
        <w:ind w:firstLine="720"/>
        <w:jc w:val="both"/>
        <w:rPr>
          <w:bCs/>
          <w:sz w:val="28"/>
          <w:szCs w:val="28"/>
          <w:lang w:val="bg-BG"/>
        </w:rPr>
      </w:pPr>
      <w:r w:rsidRPr="00854B8E">
        <w:rPr>
          <w:bCs/>
          <w:sz w:val="28"/>
          <w:szCs w:val="28"/>
          <w:lang w:val="bg-BG"/>
        </w:rPr>
        <w:t xml:space="preserve">През 2020 г. в </w:t>
      </w:r>
      <w:r w:rsidRPr="00075A0E">
        <w:rPr>
          <w:sz w:val="28"/>
          <w:szCs w:val="28"/>
          <w:lang w:val="bg-BG"/>
        </w:rPr>
        <w:t>Районен съд – Кърджали</w:t>
      </w:r>
      <w:r w:rsidRPr="00854B8E">
        <w:rPr>
          <w:bCs/>
          <w:sz w:val="28"/>
          <w:szCs w:val="28"/>
          <w:lang w:val="bg-BG"/>
        </w:rPr>
        <w:t xml:space="preserve"> заемането на длъжности от съдебната администрация се характеризира с определена динамика</w:t>
      </w:r>
      <w:r>
        <w:rPr>
          <w:bCs/>
          <w:sz w:val="28"/>
          <w:szCs w:val="28"/>
          <w:lang w:val="bg-BG"/>
        </w:rPr>
        <w:t>, както следва</w:t>
      </w:r>
      <w:r w:rsidRPr="00854B8E">
        <w:rPr>
          <w:bCs/>
          <w:sz w:val="28"/>
          <w:szCs w:val="28"/>
          <w:lang w:val="bg-BG"/>
        </w:rPr>
        <w:t>:</w:t>
      </w:r>
    </w:p>
    <w:p w:rsidR="00586AEF" w:rsidRPr="00854B8E" w:rsidRDefault="00586AEF" w:rsidP="00F67459">
      <w:pPr>
        <w:ind w:firstLine="720"/>
        <w:jc w:val="both"/>
        <w:rPr>
          <w:sz w:val="28"/>
          <w:szCs w:val="28"/>
          <w:lang w:val="ru-RU"/>
        </w:rPr>
      </w:pPr>
      <w:r w:rsidRPr="00854B8E">
        <w:rPr>
          <w:sz w:val="28"/>
          <w:szCs w:val="28"/>
          <w:lang w:val="ru-RU"/>
        </w:rPr>
        <w:t xml:space="preserve">Поради придобиване на право на пенсия за осигурителен стаж и възраст са прекратени три трудови договора. </w:t>
      </w:r>
      <w:r>
        <w:rPr>
          <w:sz w:val="28"/>
          <w:szCs w:val="28"/>
          <w:lang w:val="ru-RU"/>
        </w:rPr>
        <w:t xml:space="preserve">Прекратени са трудовите правоотнашения с двама съдебни служители поради преместването им </w:t>
      </w:r>
      <w:r w:rsidRPr="00854B8E">
        <w:rPr>
          <w:sz w:val="28"/>
          <w:szCs w:val="28"/>
          <w:lang w:val="ru-RU"/>
        </w:rPr>
        <w:t xml:space="preserve">в друг орган на съдебната власт. На свободните щатни бройки </w:t>
      </w:r>
      <w:r w:rsidRPr="00854B8E">
        <w:rPr>
          <w:sz w:val="28"/>
          <w:szCs w:val="28"/>
          <w:lang w:val="bg-BG"/>
        </w:rPr>
        <w:t>са</w:t>
      </w:r>
      <w:r w:rsidRPr="00854B8E">
        <w:rPr>
          <w:sz w:val="28"/>
          <w:szCs w:val="28"/>
          <w:lang w:val="ru-RU"/>
        </w:rPr>
        <w:t xml:space="preserve"> преназначени служители по реда на чл. 13, ал. 2 ПАС, както и са назначени нови съдебни служители </w:t>
      </w:r>
      <w:r>
        <w:rPr>
          <w:sz w:val="28"/>
          <w:szCs w:val="28"/>
          <w:lang w:val="ru-RU"/>
        </w:rPr>
        <w:t>след</w:t>
      </w:r>
      <w:r w:rsidRPr="00854B8E">
        <w:rPr>
          <w:sz w:val="28"/>
          <w:szCs w:val="28"/>
          <w:lang w:val="ru-RU"/>
        </w:rPr>
        <w:t xml:space="preserve"> проведени конкурси. Считано от 15.07.2020 г. </w:t>
      </w:r>
      <w:r>
        <w:rPr>
          <w:sz w:val="28"/>
          <w:szCs w:val="28"/>
          <w:lang w:val="ru-RU"/>
        </w:rPr>
        <w:t>с</w:t>
      </w:r>
      <w:r w:rsidRPr="00854B8E">
        <w:rPr>
          <w:sz w:val="28"/>
          <w:szCs w:val="28"/>
          <w:lang w:val="ru-RU"/>
        </w:rPr>
        <w:t>лужителят</w:t>
      </w:r>
      <w:r>
        <w:rPr>
          <w:sz w:val="28"/>
          <w:szCs w:val="28"/>
          <w:lang w:val="ru-RU"/>
        </w:rPr>
        <w:t>,</w:t>
      </w:r>
      <w:r w:rsidRPr="00854B8E">
        <w:rPr>
          <w:sz w:val="28"/>
          <w:szCs w:val="28"/>
          <w:lang w:val="ru-RU"/>
        </w:rPr>
        <w:t xml:space="preserve"> заемащ длъжността „счетоводител“ е преназначен на длъжността „главен счетоводител“. От 24.11.2020 г. </w:t>
      </w:r>
      <w:r>
        <w:rPr>
          <w:sz w:val="28"/>
          <w:szCs w:val="28"/>
          <w:lang w:val="ru-RU"/>
        </w:rPr>
        <w:t>съдебен секретар</w:t>
      </w:r>
      <w:r w:rsidRPr="00854B8E">
        <w:rPr>
          <w:sz w:val="28"/>
          <w:szCs w:val="28"/>
          <w:lang w:val="ru-RU"/>
        </w:rPr>
        <w:t xml:space="preserve"> ползва отпуск поради бременност и раждане, </w:t>
      </w:r>
      <w:r w:rsidRPr="00854B8E">
        <w:rPr>
          <w:sz w:val="28"/>
          <w:szCs w:val="28"/>
          <w:lang w:val="bg-BG"/>
        </w:rPr>
        <w:t xml:space="preserve">поради </w:t>
      </w:r>
      <w:r w:rsidRPr="00854B8E">
        <w:rPr>
          <w:sz w:val="28"/>
          <w:szCs w:val="28"/>
          <w:lang w:val="ru-RU"/>
        </w:rPr>
        <w:t xml:space="preserve">което до завръщането на титуляра е сключено трудово правоотношение със служител при условията на чл. 68, ал. 1 т. 3 КТ. С Решение на СК на ВСС </w:t>
      </w:r>
      <w:r w:rsidRPr="00854B8E">
        <w:rPr>
          <w:sz w:val="28"/>
          <w:szCs w:val="28"/>
          <w:lang w:val="bg-BG"/>
        </w:rPr>
        <w:t xml:space="preserve">са </w:t>
      </w:r>
      <w:r w:rsidRPr="00854B8E">
        <w:rPr>
          <w:sz w:val="28"/>
          <w:szCs w:val="28"/>
          <w:lang w:val="ru-RU"/>
        </w:rPr>
        <w:t xml:space="preserve">съкратени две длъжности: „съдебен секретар“ и „счетоводител“, или към 31.12.2020 г. щатната численост на съдебните служители в Районен съд – Кърджали </w:t>
      </w:r>
      <w:r>
        <w:rPr>
          <w:sz w:val="28"/>
          <w:szCs w:val="28"/>
          <w:lang w:val="ru-RU"/>
        </w:rPr>
        <w:t xml:space="preserve">е </w:t>
      </w:r>
      <w:r w:rsidRPr="00854B8E">
        <w:rPr>
          <w:sz w:val="28"/>
          <w:szCs w:val="28"/>
          <w:lang w:val="ru-RU"/>
        </w:rPr>
        <w:t>26</w:t>
      </w:r>
      <w:r>
        <w:rPr>
          <w:sz w:val="28"/>
          <w:szCs w:val="28"/>
          <w:lang w:val="ru-RU"/>
        </w:rPr>
        <w:t xml:space="preserve"> щ.бр</w:t>
      </w:r>
      <w:r w:rsidRPr="00854B8E">
        <w:rPr>
          <w:sz w:val="28"/>
          <w:szCs w:val="28"/>
          <w:lang w:val="ru-RU"/>
        </w:rPr>
        <w:t>.</w:t>
      </w:r>
    </w:p>
    <w:p w:rsidR="00586AEF" w:rsidRPr="00C34056" w:rsidRDefault="00586AEF" w:rsidP="00F67459">
      <w:pPr>
        <w:ind w:firstLine="720"/>
        <w:jc w:val="both"/>
        <w:rPr>
          <w:sz w:val="28"/>
          <w:szCs w:val="28"/>
          <w:lang w:val="ru-RU"/>
        </w:rPr>
      </w:pPr>
      <w:r w:rsidRPr="00C34056">
        <w:rPr>
          <w:sz w:val="28"/>
          <w:szCs w:val="28"/>
          <w:lang w:val="ru-RU"/>
        </w:rPr>
        <w:t>Съгласно Класификатора на длъжностите в администрацията на съдилищата, към 31.12.2020 година администрацията на Районен съд – Кърджали</w:t>
      </w:r>
      <w:r>
        <w:rPr>
          <w:sz w:val="28"/>
          <w:szCs w:val="28"/>
          <w:lang w:val="bg-BG"/>
        </w:rPr>
        <w:t xml:space="preserve"> </w:t>
      </w:r>
      <w:r w:rsidRPr="00C34056">
        <w:rPr>
          <w:sz w:val="28"/>
          <w:szCs w:val="28"/>
          <w:lang w:val="ru-RU"/>
        </w:rPr>
        <w:t>е следната:</w:t>
      </w:r>
    </w:p>
    <w:p w:rsidR="00586AEF" w:rsidRPr="00854B8E" w:rsidRDefault="00586AEF" w:rsidP="00F67459">
      <w:pPr>
        <w:numPr>
          <w:ilvl w:val="0"/>
          <w:numId w:val="30"/>
        </w:numPr>
        <w:tabs>
          <w:tab w:val="clear" w:pos="1440"/>
          <w:tab w:val="num" w:pos="0"/>
          <w:tab w:val="left" w:pos="1080"/>
        </w:tabs>
        <w:ind w:left="0" w:firstLine="720"/>
        <w:jc w:val="both"/>
        <w:rPr>
          <w:sz w:val="28"/>
          <w:szCs w:val="28"/>
          <w:lang w:val="ru-RU"/>
        </w:rPr>
      </w:pPr>
      <w:r w:rsidRPr="00854B8E">
        <w:rPr>
          <w:sz w:val="28"/>
          <w:szCs w:val="28"/>
          <w:lang w:val="ru-RU"/>
        </w:rPr>
        <w:t>Ръководни длъжности:</w:t>
      </w:r>
      <w:r w:rsidRPr="00854B8E">
        <w:rPr>
          <w:sz w:val="28"/>
          <w:szCs w:val="28"/>
          <w:lang w:val="bg-BG"/>
        </w:rPr>
        <w:t xml:space="preserve"> </w:t>
      </w:r>
      <w:r w:rsidRPr="00854B8E">
        <w:rPr>
          <w:sz w:val="28"/>
          <w:szCs w:val="28"/>
          <w:lang w:val="ru-RU"/>
        </w:rPr>
        <w:t xml:space="preserve">съдебен администратор, който изпълнява и функциите на служител по сигурността на информацията, длъжностно лице по защита на личните данни и длъжностно лице по безопасност и здраве; главен счетоводител, който до края на годината </w:t>
      </w:r>
      <w:r>
        <w:rPr>
          <w:sz w:val="28"/>
          <w:szCs w:val="28"/>
          <w:lang w:val="ru-RU"/>
        </w:rPr>
        <w:t xml:space="preserve">е </w:t>
      </w:r>
      <w:r w:rsidRPr="00854B8E">
        <w:rPr>
          <w:sz w:val="28"/>
          <w:szCs w:val="28"/>
          <w:lang w:val="ru-RU"/>
        </w:rPr>
        <w:t>изпълнява</w:t>
      </w:r>
      <w:r>
        <w:rPr>
          <w:sz w:val="28"/>
          <w:szCs w:val="28"/>
          <w:lang w:val="ru-RU"/>
        </w:rPr>
        <w:t>л</w:t>
      </w:r>
      <w:r w:rsidRPr="00854B8E">
        <w:rPr>
          <w:sz w:val="28"/>
          <w:szCs w:val="28"/>
          <w:lang w:val="ru-RU"/>
        </w:rPr>
        <w:t xml:space="preserve"> функциите и на касиер;</w:t>
      </w:r>
      <w:r w:rsidRPr="00854B8E">
        <w:rPr>
          <w:sz w:val="28"/>
          <w:szCs w:val="28"/>
          <w:lang w:val="bg-BG"/>
        </w:rPr>
        <w:t xml:space="preserve"> и </w:t>
      </w:r>
      <w:r w:rsidRPr="00854B8E">
        <w:rPr>
          <w:sz w:val="28"/>
          <w:szCs w:val="28"/>
          <w:lang w:val="ru-RU"/>
        </w:rPr>
        <w:t>административен секретар, който изпълнява функциите на статистик, човешки ресурси и домакин;</w:t>
      </w:r>
    </w:p>
    <w:p w:rsidR="00586AEF" w:rsidRPr="00854B8E" w:rsidRDefault="00586AEF" w:rsidP="00F67459">
      <w:pPr>
        <w:numPr>
          <w:ilvl w:val="0"/>
          <w:numId w:val="30"/>
        </w:numPr>
        <w:tabs>
          <w:tab w:val="clear" w:pos="1440"/>
          <w:tab w:val="num" w:pos="0"/>
          <w:tab w:val="left" w:pos="1080"/>
        </w:tabs>
        <w:ind w:left="0" w:firstLine="720"/>
        <w:jc w:val="both"/>
        <w:rPr>
          <w:sz w:val="28"/>
          <w:szCs w:val="28"/>
          <w:lang w:val="ru-RU"/>
        </w:rPr>
      </w:pPr>
      <w:r w:rsidRPr="00854B8E">
        <w:rPr>
          <w:sz w:val="28"/>
          <w:szCs w:val="28"/>
          <w:lang w:val="ru-RU"/>
        </w:rPr>
        <w:t>Специализирана администрация, организирана в следните служби: един съдебен деловодител в служба „Регистратура”;</w:t>
      </w:r>
      <w:r w:rsidRPr="00854B8E">
        <w:rPr>
          <w:sz w:val="28"/>
          <w:szCs w:val="28"/>
          <w:lang w:val="bg-BG"/>
        </w:rPr>
        <w:t xml:space="preserve"> </w:t>
      </w:r>
      <w:r w:rsidRPr="00854B8E">
        <w:rPr>
          <w:sz w:val="28"/>
          <w:szCs w:val="28"/>
          <w:lang w:val="ru-RU"/>
        </w:rPr>
        <w:t>един съдебен деловодител в бюро „Съдимост”;</w:t>
      </w:r>
      <w:r w:rsidRPr="00854B8E">
        <w:rPr>
          <w:sz w:val="28"/>
          <w:szCs w:val="28"/>
          <w:lang w:val="bg-BG"/>
        </w:rPr>
        <w:t xml:space="preserve"> </w:t>
      </w:r>
      <w:r w:rsidRPr="00854B8E">
        <w:rPr>
          <w:sz w:val="28"/>
          <w:szCs w:val="28"/>
          <w:lang w:val="ru-RU"/>
        </w:rPr>
        <w:t>трима съдебни деловодители в служба „Наказателно деловодство”; трима съдебни деловодители в служба „Гражданско деловодство”;</w:t>
      </w:r>
      <w:r w:rsidRPr="00854B8E">
        <w:rPr>
          <w:sz w:val="28"/>
          <w:szCs w:val="28"/>
          <w:lang w:val="bg-BG"/>
        </w:rPr>
        <w:t xml:space="preserve"> </w:t>
      </w:r>
      <w:r w:rsidRPr="00854B8E">
        <w:rPr>
          <w:sz w:val="28"/>
          <w:szCs w:val="28"/>
          <w:lang w:val="ru-RU"/>
        </w:rPr>
        <w:t>седем съдебни секретари в служба „Съдебни секретари“;</w:t>
      </w:r>
      <w:r w:rsidRPr="00854B8E">
        <w:rPr>
          <w:sz w:val="28"/>
          <w:szCs w:val="28"/>
          <w:lang w:val="bg-BG"/>
        </w:rPr>
        <w:t xml:space="preserve"> </w:t>
      </w:r>
      <w:r w:rsidRPr="00854B8E">
        <w:rPr>
          <w:sz w:val="28"/>
          <w:szCs w:val="28"/>
          <w:lang w:val="ru-RU"/>
        </w:rPr>
        <w:t>един съдебен архивар в служба „Архив“;</w:t>
      </w:r>
      <w:r w:rsidRPr="00854B8E">
        <w:rPr>
          <w:sz w:val="28"/>
          <w:szCs w:val="28"/>
          <w:lang w:val="bg-BG"/>
        </w:rPr>
        <w:t xml:space="preserve"> </w:t>
      </w:r>
      <w:r w:rsidRPr="00854B8E">
        <w:rPr>
          <w:sz w:val="28"/>
          <w:szCs w:val="28"/>
          <w:lang w:val="ru-RU"/>
        </w:rPr>
        <w:t>двама съдебни деловодители в „Съдебно-изпълнителна служба”;</w:t>
      </w:r>
      <w:r w:rsidRPr="00854B8E">
        <w:rPr>
          <w:sz w:val="28"/>
          <w:szCs w:val="28"/>
          <w:lang w:val="bg-BG"/>
        </w:rPr>
        <w:t xml:space="preserve"> </w:t>
      </w:r>
      <w:r w:rsidRPr="00854B8E">
        <w:rPr>
          <w:sz w:val="28"/>
          <w:szCs w:val="28"/>
          <w:lang w:val="ru-RU"/>
        </w:rPr>
        <w:t>трима призовкари в служба „Връчване на призовки и съдебни книжа“, единият от които изпълнява и функциите на „шофьор“.</w:t>
      </w:r>
    </w:p>
    <w:p w:rsidR="00586AEF" w:rsidRPr="00854B8E" w:rsidRDefault="00586AEF" w:rsidP="00F67459">
      <w:pPr>
        <w:numPr>
          <w:ilvl w:val="0"/>
          <w:numId w:val="30"/>
        </w:numPr>
        <w:tabs>
          <w:tab w:val="clear" w:pos="1440"/>
          <w:tab w:val="num" w:pos="0"/>
          <w:tab w:val="left" w:pos="1080"/>
        </w:tabs>
        <w:ind w:left="0" w:firstLine="720"/>
        <w:jc w:val="both"/>
        <w:rPr>
          <w:sz w:val="28"/>
          <w:szCs w:val="28"/>
          <w:lang w:val="ru-RU"/>
        </w:rPr>
      </w:pPr>
      <w:r w:rsidRPr="00854B8E">
        <w:rPr>
          <w:sz w:val="28"/>
          <w:szCs w:val="28"/>
          <w:lang w:val="ru-RU"/>
        </w:rPr>
        <w:t>Обща администрация:</w:t>
      </w:r>
      <w:r w:rsidRPr="00854B8E">
        <w:rPr>
          <w:sz w:val="28"/>
          <w:szCs w:val="28"/>
          <w:lang w:val="bg-BG"/>
        </w:rPr>
        <w:t xml:space="preserve"> </w:t>
      </w:r>
      <w:r w:rsidRPr="00854B8E">
        <w:rPr>
          <w:sz w:val="28"/>
          <w:szCs w:val="28"/>
          <w:lang w:val="ru-RU"/>
        </w:rPr>
        <w:t xml:space="preserve">експертни длъжности </w:t>
      </w:r>
      <w:r>
        <w:rPr>
          <w:sz w:val="28"/>
          <w:szCs w:val="28"/>
          <w:lang w:val="ru-RU"/>
        </w:rPr>
        <w:t>–</w:t>
      </w:r>
      <w:r w:rsidRPr="00854B8E">
        <w:rPr>
          <w:sz w:val="28"/>
          <w:szCs w:val="28"/>
          <w:lang w:val="ru-RU"/>
        </w:rPr>
        <w:t xml:space="preserve"> един</w:t>
      </w:r>
      <w:r>
        <w:rPr>
          <w:sz w:val="28"/>
          <w:szCs w:val="28"/>
          <w:lang w:val="ru-RU"/>
        </w:rPr>
        <w:t xml:space="preserve"> </w:t>
      </w:r>
      <w:r w:rsidRPr="00854B8E">
        <w:rPr>
          <w:sz w:val="28"/>
          <w:szCs w:val="28"/>
          <w:lang w:val="ru-RU"/>
        </w:rPr>
        <w:t>системен администратор;</w:t>
      </w:r>
      <w:r w:rsidRPr="00854B8E">
        <w:rPr>
          <w:sz w:val="28"/>
          <w:szCs w:val="28"/>
          <w:lang w:val="bg-BG"/>
        </w:rPr>
        <w:t xml:space="preserve"> </w:t>
      </w:r>
      <w:r w:rsidRPr="00854B8E">
        <w:rPr>
          <w:sz w:val="28"/>
          <w:szCs w:val="28"/>
          <w:lang w:val="ru-RU"/>
        </w:rPr>
        <w:t>технически длъжности</w:t>
      </w:r>
      <w:r w:rsidRPr="00854B8E">
        <w:rPr>
          <w:sz w:val="28"/>
          <w:szCs w:val="28"/>
          <w:lang w:val="bg-BG"/>
        </w:rPr>
        <w:t xml:space="preserve"> </w:t>
      </w:r>
      <w:r>
        <w:rPr>
          <w:sz w:val="28"/>
          <w:szCs w:val="28"/>
          <w:lang w:val="ru-RU"/>
        </w:rPr>
        <w:t>–</w:t>
      </w:r>
      <w:r w:rsidRPr="00854B8E">
        <w:rPr>
          <w:sz w:val="28"/>
          <w:szCs w:val="28"/>
          <w:lang w:val="ru-RU"/>
        </w:rPr>
        <w:t xml:space="preserve"> един</w:t>
      </w:r>
      <w:r>
        <w:rPr>
          <w:sz w:val="28"/>
          <w:szCs w:val="28"/>
          <w:lang w:val="ru-RU"/>
        </w:rPr>
        <w:t xml:space="preserve"> </w:t>
      </w:r>
      <w:r w:rsidRPr="00854B8E">
        <w:rPr>
          <w:sz w:val="28"/>
          <w:szCs w:val="28"/>
          <w:lang w:val="ru-RU"/>
        </w:rPr>
        <w:t xml:space="preserve">чистач. </w:t>
      </w:r>
    </w:p>
    <w:p w:rsidR="00586AEF" w:rsidRPr="00854B8E" w:rsidRDefault="00586AEF" w:rsidP="00F67459">
      <w:pPr>
        <w:ind w:firstLine="720"/>
        <w:jc w:val="both"/>
        <w:rPr>
          <w:sz w:val="28"/>
          <w:szCs w:val="28"/>
          <w:lang w:val="ru-RU"/>
        </w:rPr>
      </w:pPr>
      <w:r w:rsidRPr="00854B8E">
        <w:rPr>
          <w:sz w:val="28"/>
          <w:szCs w:val="28"/>
          <w:lang w:val="ru-RU"/>
        </w:rPr>
        <w:t>Към 31.12.2020 г</w:t>
      </w:r>
      <w:r w:rsidRPr="00854B8E">
        <w:rPr>
          <w:sz w:val="28"/>
          <w:szCs w:val="28"/>
          <w:lang w:val="bg-BG"/>
        </w:rPr>
        <w:t>.</w:t>
      </w:r>
      <w:r w:rsidRPr="00854B8E">
        <w:rPr>
          <w:sz w:val="28"/>
          <w:szCs w:val="28"/>
          <w:lang w:val="ru-RU"/>
        </w:rPr>
        <w:t xml:space="preserve"> са били заети всички 26 щ. бр. за съдебни служители.</w:t>
      </w:r>
    </w:p>
    <w:p w:rsidR="00586AEF" w:rsidRPr="00854B8E" w:rsidRDefault="00586AEF" w:rsidP="00F67459">
      <w:pPr>
        <w:ind w:firstLine="720"/>
        <w:jc w:val="both"/>
        <w:rPr>
          <w:sz w:val="28"/>
          <w:szCs w:val="28"/>
          <w:lang w:val="ru-RU"/>
        </w:rPr>
      </w:pPr>
      <w:r w:rsidRPr="00854B8E">
        <w:rPr>
          <w:sz w:val="28"/>
          <w:szCs w:val="28"/>
          <w:lang w:val="ru-RU"/>
        </w:rPr>
        <w:t xml:space="preserve">При атестирането през м. ноември 2020 г., 13 съдебни служители </w:t>
      </w:r>
      <w:r w:rsidRPr="00854B8E">
        <w:rPr>
          <w:sz w:val="28"/>
          <w:szCs w:val="28"/>
          <w:lang w:val="bg-BG"/>
        </w:rPr>
        <w:t xml:space="preserve">са </w:t>
      </w:r>
      <w:r w:rsidRPr="00854B8E">
        <w:rPr>
          <w:sz w:val="28"/>
          <w:szCs w:val="28"/>
          <w:lang w:val="ru-RU"/>
        </w:rPr>
        <w:t>получили крайна оценка „1-отличен“, 9 съдебни служители</w:t>
      </w:r>
      <w:r>
        <w:rPr>
          <w:sz w:val="28"/>
          <w:szCs w:val="28"/>
          <w:lang w:val="ru-RU"/>
        </w:rPr>
        <w:t xml:space="preserve"> </w:t>
      </w:r>
      <w:r w:rsidRPr="00854B8E">
        <w:rPr>
          <w:sz w:val="28"/>
          <w:szCs w:val="28"/>
          <w:lang w:val="ru-RU"/>
        </w:rPr>
        <w:t xml:space="preserve">- оценка „2-много добър“ и 1 съдебен служител </w:t>
      </w:r>
      <w:r>
        <w:rPr>
          <w:sz w:val="28"/>
          <w:szCs w:val="28"/>
          <w:lang w:val="ru-RU"/>
        </w:rPr>
        <w:t xml:space="preserve">е </w:t>
      </w:r>
      <w:r w:rsidRPr="00854B8E">
        <w:rPr>
          <w:sz w:val="28"/>
          <w:szCs w:val="28"/>
          <w:lang w:val="ru-RU"/>
        </w:rPr>
        <w:t>получи</w:t>
      </w:r>
      <w:r>
        <w:rPr>
          <w:sz w:val="28"/>
          <w:szCs w:val="28"/>
          <w:lang w:val="ru-RU"/>
        </w:rPr>
        <w:t>л</w:t>
      </w:r>
      <w:r w:rsidRPr="00854B8E">
        <w:rPr>
          <w:sz w:val="28"/>
          <w:szCs w:val="28"/>
          <w:lang w:val="ru-RU"/>
        </w:rPr>
        <w:t xml:space="preserve"> крайна оценка „5-слаб“. Трима новоназначени съдебни служители не </w:t>
      </w:r>
      <w:r w:rsidRPr="00854B8E">
        <w:rPr>
          <w:sz w:val="28"/>
          <w:szCs w:val="28"/>
          <w:lang w:val="bg-BG"/>
        </w:rPr>
        <w:t>са</w:t>
      </w:r>
      <w:r w:rsidRPr="00854B8E">
        <w:rPr>
          <w:sz w:val="28"/>
          <w:szCs w:val="28"/>
          <w:lang w:val="ru-RU"/>
        </w:rPr>
        <w:t xml:space="preserve"> атестирани</w:t>
      </w:r>
      <w:r>
        <w:rPr>
          <w:sz w:val="28"/>
          <w:szCs w:val="28"/>
          <w:lang w:val="ru-RU"/>
        </w:rPr>
        <w:t>,</w:t>
      </w:r>
      <w:r w:rsidRPr="00854B8E">
        <w:rPr>
          <w:sz w:val="28"/>
          <w:szCs w:val="28"/>
          <w:lang w:val="ru-RU"/>
        </w:rPr>
        <w:t xml:space="preserve"> поради отсъствието им през повече от половината период на атестиране. След проведено дисциплинарно производство и на основание чл. 189, ал. 1, вр. с чл. 193, ал. 1 и чл. 194 КТ, със заповед №299/21.09.2020 г.</w:t>
      </w:r>
      <w:r>
        <w:rPr>
          <w:sz w:val="28"/>
          <w:szCs w:val="28"/>
          <w:lang w:val="ru-RU"/>
        </w:rPr>
        <w:t>,</w:t>
      </w:r>
      <w:r w:rsidRPr="00854B8E">
        <w:rPr>
          <w:sz w:val="28"/>
          <w:szCs w:val="28"/>
          <w:lang w:val="ru-RU"/>
        </w:rPr>
        <w:t xml:space="preserve"> е наложено дисциплинарно наказание „забележка“ на съдебен служител за допуснати нарушения по чл. 149, ал. 3 от ПАС</w:t>
      </w:r>
      <w:r>
        <w:rPr>
          <w:sz w:val="28"/>
          <w:szCs w:val="28"/>
          <w:lang w:val="ru-RU"/>
        </w:rPr>
        <w:t xml:space="preserve">, във </w:t>
      </w:r>
      <w:r w:rsidRPr="00854B8E">
        <w:rPr>
          <w:sz w:val="28"/>
          <w:szCs w:val="28"/>
          <w:lang w:val="ru-RU"/>
        </w:rPr>
        <w:t>вр.</w:t>
      </w:r>
      <w:r>
        <w:rPr>
          <w:sz w:val="28"/>
          <w:szCs w:val="28"/>
          <w:lang w:val="ru-RU"/>
        </w:rPr>
        <w:t xml:space="preserve"> с </w:t>
      </w:r>
      <w:r w:rsidRPr="00854B8E">
        <w:rPr>
          <w:sz w:val="28"/>
          <w:szCs w:val="28"/>
          <w:lang w:val="ru-RU"/>
        </w:rPr>
        <w:t xml:space="preserve">чл. 21 от Етичния кодекс на съдебния служител и чл. 41, т. 12 от Правилника за вътрешния трудов ред в Районен съд – Кърджали. </w:t>
      </w:r>
    </w:p>
    <w:p w:rsidR="00586AEF" w:rsidRDefault="00586AEF" w:rsidP="00F67459">
      <w:pPr>
        <w:ind w:firstLine="720"/>
        <w:jc w:val="both"/>
        <w:rPr>
          <w:sz w:val="28"/>
          <w:szCs w:val="28"/>
          <w:lang w:val="ru-RU"/>
        </w:rPr>
      </w:pPr>
      <w:r w:rsidRPr="00854B8E">
        <w:rPr>
          <w:sz w:val="28"/>
          <w:szCs w:val="28"/>
          <w:lang w:val="ru-RU"/>
        </w:rPr>
        <w:t>През 2020 г. съдебните служители са взели активно участие в дистанционни обучения, организирани от НИП, както следва:</w:t>
      </w:r>
    </w:p>
    <w:p w:rsidR="00586AEF" w:rsidRPr="00854B8E" w:rsidRDefault="00586AEF" w:rsidP="00F67459">
      <w:pPr>
        <w:ind w:firstLine="720"/>
        <w:jc w:val="both"/>
        <w:rPr>
          <w:sz w:val="28"/>
          <w:szCs w:val="2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84"/>
        <w:gridCol w:w="2523"/>
        <w:gridCol w:w="2563"/>
      </w:tblGrid>
      <w:tr w:rsidR="00586AEF" w:rsidRPr="00AB6F79" w:rsidTr="0089078D">
        <w:tc>
          <w:tcPr>
            <w:tcW w:w="4513" w:type="dxa"/>
            <w:shd w:val="clear" w:color="auto" w:fill="E6E6E6"/>
          </w:tcPr>
          <w:p w:rsidR="00586AEF" w:rsidRPr="00AB6F79" w:rsidRDefault="00586AEF" w:rsidP="0089078D">
            <w:pPr>
              <w:autoSpaceDE w:val="0"/>
              <w:autoSpaceDN w:val="0"/>
              <w:jc w:val="center"/>
              <w:rPr>
                <w:b/>
                <w:bCs/>
                <w:iCs/>
                <w:lang w:val="bg-BG"/>
              </w:rPr>
            </w:pPr>
            <w:r w:rsidRPr="00AB6F79">
              <w:rPr>
                <w:b/>
                <w:bCs/>
                <w:iCs/>
                <w:lang w:val="bg-BG"/>
              </w:rPr>
              <w:t>Тема на обучението</w:t>
            </w:r>
          </w:p>
        </w:tc>
        <w:tc>
          <w:tcPr>
            <w:tcW w:w="2536" w:type="dxa"/>
            <w:shd w:val="clear" w:color="auto" w:fill="E6E6E6"/>
          </w:tcPr>
          <w:p w:rsidR="00586AEF" w:rsidRPr="00AB6F79" w:rsidRDefault="00586AEF" w:rsidP="0089078D">
            <w:pPr>
              <w:autoSpaceDE w:val="0"/>
              <w:autoSpaceDN w:val="0"/>
              <w:jc w:val="center"/>
              <w:rPr>
                <w:b/>
                <w:bCs/>
                <w:iCs/>
                <w:lang w:val="bg-BG"/>
              </w:rPr>
            </w:pPr>
            <w:r w:rsidRPr="00AB6F79">
              <w:rPr>
                <w:b/>
                <w:bCs/>
                <w:iCs/>
                <w:lang w:val="bg-BG"/>
              </w:rPr>
              <w:t>Обучаваща организация</w:t>
            </w:r>
          </w:p>
        </w:tc>
        <w:tc>
          <w:tcPr>
            <w:tcW w:w="2579" w:type="dxa"/>
            <w:shd w:val="clear" w:color="auto" w:fill="E6E6E6"/>
          </w:tcPr>
          <w:p w:rsidR="00586AEF" w:rsidRPr="00AB6F79" w:rsidRDefault="00586AEF" w:rsidP="0089078D">
            <w:pPr>
              <w:autoSpaceDE w:val="0"/>
              <w:autoSpaceDN w:val="0"/>
              <w:jc w:val="center"/>
              <w:rPr>
                <w:b/>
                <w:bCs/>
                <w:iCs/>
                <w:lang w:val="bg-BG"/>
              </w:rPr>
            </w:pPr>
            <w:r w:rsidRPr="00AB6F79">
              <w:rPr>
                <w:b/>
                <w:bCs/>
                <w:iCs/>
                <w:lang w:val="bg-BG"/>
              </w:rPr>
              <w:t>Участници</w:t>
            </w:r>
          </w:p>
        </w:tc>
      </w:tr>
      <w:tr w:rsidR="00586AEF" w:rsidRPr="00AB6F79" w:rsidTr="0089078D">
        <w:tc>
          <w:tcPr>
            <w:tcW w:w="4513" w:type="dxa"/>
          </w:tcPr>
          <w:p w:rsidR="00586AEF" w:rsidRPr="00AB6F79" w:rsidRDefault="00586AEF" w:rsidP="0089078D">
            <w:pPr>
              <w:widowControl w:val="0"/>
              <w:shd w:val="clear" w:color="auto" w:fill="FFFFFF"/>
              <w:autoSpaceDE w:val="0"/>
              <w:autoSpaceDN w:val="0"/>
              <w:adjustRightInd w:val="0"/>
              <w:jc w:val="both"/>
              <w:rPr>
                <w:bCs/>
                <w:iCs/>
                <w:lang w:val="bg-BG"/>
              </w:rPr>
            </w:pPr>
            <w:r w:rsidRPr="00AB6F79">
              <w:rPr>
                <w:bCs/>
                <w:iCs/>
                <w:lang w:val="bg-BG"/>
              </w:rPr>
              <w:t>О</w:t>
            </w:r>
            <w:r w:rsidRPr="00AB6F79">
              <w:rPr>
                <w:lang w:val="bg-BG"/>
              </w:rPr>
              <w:t>бучение "Управление и развитие на екипи. Екипна работа и ефективност”</w:t>
            </w:r>
          </w:p>
        </w:tc>
        <w:tc>
          <w:tcPr>
            <w:tcW w:w="2536" w:type="dxa"/>
          </w:tcPr>
          <w:p w:rsidR="00586AEF" w:rsidRPr="00AB6F79" w:rsidRDefault="00586AEF" w:rsidP="0089078D">
            <w:pPr>
              <w:autoSpaceDE w:val="0"/>
              <w:autoSpaceDN w:val="0"/>
              <w:jc w:val="center"/>
              <w:rPr>
                <w:lang w:val="bg-BG"/>
              </w:rPr>
            </w:pPr>
            <w:r w:rsidRPr="00AB6F79">
              <w:rPr>
                <w:lang w:val="bg-BG"/>
              </w:rPr>
              <w:t>НИП</w:t>
            </w:r>
          </w:p>
        </w:tc>
        <w:tc>
          <w:tcPr>
            <w:tcW w:w="2579" w:type="dxa"/>
          </w:tcPr>
          <w:p w:rsidR="00586AEF" w:rsidRPr="00AB6F79" w:rsidRDefault="00586AEF" w:rsidP="0089078D">
            <w:pPr>
              <w:autoSpaceDE w:val="0"/>
              <w:autoSpaceDN w:val="0"/>
              <w:rPr>
                <w:lang w:val="bg-BG"/>
              </w:rPr>
            </w:pPr>
            <w:r w:rsidRPr="00AB6F79">
              <w:rPr>
                <w:lang w:val="bg-BG"/>
              </w:rPr>
              <w:t>Таня Цинова</w:t>
            </w:r>
          </w:p>
        </w:tc>
      </w:tr>
      <w:tr w:rsidR="00586AEF" w:rsidRPr="00AB6F79" w:rsidTr="0089078D">
        <w:tc>
          <w:tcPr>
            <w:tcW w:w="4513" w:type="dxa"/>
          </w:tcPr>
          <w:p w:rsidR="00586AEF" w:rsidRPr="00AB6F79" w:rsidRDefault="00586AEF" w:rsidP="0089078D">
            <w:pPr>
              <w:widowControl w:val="0"/>
              <w:shd w:val="clear" w:color="auto" w:fill="FFFFFF"/>
              <w:autoSpaceDE w:val="0"/>
              <w:autoSpaceDN w:val="0"/>
              <w:adjustRightInd w:val="0"/>
              <w:jc w:val="both"/>
              <w:rPr>
                <w:bCs/>
                <w:iCs/>
                <w:lang w:val="bg-BG"/>
              </w:rPr>
            </w:pPr>
            <w:r w:rsidRPr="00AB6F79">
              <w:rPr>
                <w:bCs/>
                <w:iCs/>
                <w:lang w:val="bg-BG"/>
              </w:rPr>
              <w:t xml:space="preserve">Електронно дистанционно обучение „Начално обучение на съдебни служители“ </w:t>
            </w:r>
          </w:p>
        </w:tc>
        <w:tc>
          <w:tcPr>
            <w:tcW w:w="2536" w:type="dxa"/>
          </w:tcPr>
          <w:p w:rsidR="00586AEF" w:rsidRPr="00AB6F79" w:rsidRDefault="00586AEF" w:rsidP="0089078D">
            <w:pPr>
              <w:autoSpaceDE w:val="0"/>
              <w:autoSpaceDN w:val="0"/>
              <w:jc w:val="center"/>
              <w:rPr>
                <w:lang w:val="bg-BG"/>
              </w:rPr>
            </w:pPr>
            <w:r w:rsidRPr="00AB6F79">
              <w:rPr>
                <w:lang w:val="bg-BG"/>
              </w:rPr>
              <w:t>НИП</w:t>
            </w:r>
          </w:p>
          <w:p w:rsidR="00586AEF" w:rsidRPr="00AB6F79" w:rsidRDefault="00586AEF" w:rsidP="0089078D">
            <w:pPr>
              <w:autoSpaceDE w:val="0"/>
              <w:autoSpaceDN w:val="0"/>
              <w:jc w:val="center"/>
              <w:rPr>
                <w:lang w:val="bg-BG"/>
              </w:rPr>
            </w:pPr>
            <w:r w:rsidRPr="00AB6F79">
              <w:rPr>
                <w:lang w:val="bg-BG"/>
              </w:rPr>
              <w:t>ОП „Добро управление“</w:t>
            </w:r>
          </w:p>
        </w:tc>
        <w:tc>
          <w:tcPr>
            <w:tcW w:w="2579" w:type="dxa"/>
          </w:tcPr>
          <w:p w:rsidR="00586AEF" w:rsidRPr="00AB6F79" w:rsidRDefault="00586AEF" w:rsidP="0089078D">
            <w:pPr>
              <w:autoSpaceDE w:val="0"/>
              <w:autoSpaceDN w:val="0"/>
              <w:rPr>
                <w:lang w:val="bg-BG"/>
              </w:rPr>
            </w:pPr>
            <w:r w:rsidRPr="00AB6F79">
              <w:rPr>
                <w:lang w:val="bg-BG"/>
              </w:rPr>
              <w:t>Ралица Димитрова</w:t>
            </w:r>
          </w:p>
          <w:p w:rsidR="00586AEF" w:rsidRPr="00AB6F79" w:rsidRDefault="00586AEF" w:rsidP="0089078D">
            <w:pPr>
              <w:autoSpaceDE w:val="0"/>
              <w:autoSpaceDN w:val="0"/>
              <w:rPr>
                <w:lang w:val="bg-BG"/>
              </w:rPr>
            </w:pPr>
            <w:r w:rsidRPr="00AB6F79">
              <w:rPr>
                <w:lang w:val="bg-BG"/>
              </w:rPr>
              <w:t>Красимира Атанасова</w:t>
            </w:r>
          </w:p>
        </w:tc>
      </w:tr>
      <w:tr w:rsidR="00586AEF" w:rsidRPr="00AB6F79" w:rsidTr="0089078D">
        <w:tc>
          <w:tcPr>
            <w:tcW w:w="4513" w:type="dxa"/>
          </w:tcPr>
          <w:p w:rsidR="00586AEF" w:rsidRPr="00AB6F79" w:rsidRDefault="00586AEF" w:rsidP="0089078D">
            <w:pPr>
              <w:widowControl w:val="0"/>
              <w:shd w:val="clear" w:color="auto" w:fill="FFFFFF"/>
              <w:autoSpaceDE w:val="0"/>
              <w:autoSpaceDN w:val="0"/>
              <w:adjustRightInd w:val="0"/>
              <w:jc w:val="both"/>
              <w:rPr>
                <w:bCs/>
                <w:iCs/>
                <w:lang w:val="bg-BG"/>
              </w:rPr>
            </w:pPr>
            <w:r w:rsidRPr="00AB6F79">
              <w:rPr>
                <w:bCs/>
                <w:iCs/>
                <w:lang w:val="bg-BG"/>
              </w:rPr>
              <w:t>Електронно дистанционно обучение „Длъжностно лице по защита на данните в органите на съдебната власт“</w:t>
            </w:r>
          </w:p>
        </w:tc>
        <w:tc>
          <w:tcPr>
            <w:tcW w:w="2536" w:type="dxa"/>
          </w:tcPr>
          <w:p w:rsidR="00586AEF" w:rsidRPr="00AB6F79" w:rsidRDefault="00586AEF" w:rsidP="0089078D">
            <w:pPr>
              <w:autoSpaceDE w:val="0"/>
              <w:autoSpaceDN w:val="0"/>
              <w:jc w:val="center"/>
              <w:rPr>
                <w:lang w:val="bg-BG"/>
              </w:rPr>
            </w:pPr>
            <w:r w:rsidRPr="00AB6F79">
              <w:rPr>
                <w:lang w:val="bg-BG"/>
              </w:rPr>
              <w:t>НИП</w:t>
            </w:r>
          </w:p>
          <w:p w:rsidR="00586AEF" w:rsidRPr="00AB6F79" w:rsidRDefault="00586AEF" w:rsidP="0089078D">
            <w:pPr>
              <w:autoSpaceDE w:val="0"/>
              <w:autoSpaceDN w:val="0"/>
              <w:jc w:val="center"/>
              <w:rPr>
                <w:lang w:val="bg-BG"/>
              </w:rPr>
            </w:pPr>
            <w:r w:rsidRPr="00AB6F79">
              <w:rPr>
                <w:lang w:val="bg-BG"/>
              </w:rPr>
              <w:t>ОП „Добро управление“</w:t>
            </w:r>
          </w:p>
        </w:tc>
        <w:tc>
          <w:tcPr>
            <w:tcW w:w="2579" w:type="dxa"/>
          </w:tcPr>
          <w:p w:rsidR="00586AEF" w:rsidRPr="00AB6F79" w:rsidRDefault="00586AEF" w:rsidP="0089078D">
            <w:pPr>
              <w:autoSpaceDE w:val="0"/>
              <w:autoSpaceDN w:val="0"/>
              <w:rPr>
                <w:lang w:val="bg-BG"/>
              </w:rPr>
            </w:pPr>
            <w:r w:rsidRPr="00AB6F79">
              <w:rPr>
                <w:lang w:val="bg-BG"/>
              </w:rPr>
              <w:t>Таня Цинова</w:t>
            </w:r>
          </w:p>
        </w:tc>
      </w:tr>
      <w:tr w:rsidR="00586AEF" w:rsidRPr="00AB6F79" w:rsidTr="0089078D">
        <w:tc>
          <w:tcPr>
            <w:tcW w:w="4513" w:type="dxa"/>
          </w:tcPr>
          <w:p w:rsidR="00586AEF" w:rsidRPr="00AB6F79" w:rsidRDefault="00586AEF" w:rsidP="0089078D">
            <w:pPr>
              <w:widowControl w:val="0"/>
              <w:shd w:val="clear" w:color="auto" w:fill="FFFFFF"/>
              <w:autoSpaceDE w:val="0"/>
              <w:autoSpaceDN w:val="0"/>
              <w:adjustRightInd w:val="0"/>
              <w:jc w:val="both"/>
              <w:rPr>
                <w:bCs/>
                <w:iCs/>
                <w:lang w:val="bg-BG"/>
              </w:rPr>
            </w:pPr>
            <w:r w:rsidRPr="00AB6F79">
              <w:rPr>
                <w:bCs/>
                <w:iCs/>
                <w:lang w:val="bg-BG"/>
              </w:rPr>
              <w:t>Електронно дистанционно обучение „Изграждане на ефективни умения за оценка и професионално поведение на съдебната администрация“</w:t>
            </w:r>
          </w:p>
        </w:tc>
        <w:tc>
          <w:tcPr>
            <w:tcW w:w="2536" w:type="dxa"/>
          </w:tcPr>
          <w:p w:rsidR="00586AEF" w:rsidRPr="00AB6F79" w:rsidRDefault="00586AEF" w:rsidP="0089078D">
            <w:pPr>
              <w:autoSpaceDE w:val="0"/>
              <w:autoSpaceDN w:val="0"/>
              <w:jc w:val="center"/>
              <w:rPr>
                <w:lang w:val="bg-BG"/>
              </w:rPr>
            </w:pPr>
            <w:r w:rsidRPr="00AB6F79">
              <w:rPr>
                <w:lang w:val="bg-BG"/>
              </w:rPr>
              <w:t>НИП</w:t>
            </w:r>
          </w:p>
          <w:p w:rsidR="00586AEF" w:rsidRPr="00AB6F79" w:rsidRDefault="00586AEF" w:rsidP="0089078D">
            <w:pPr>
              <w:autoSpaceDE w:val="0"/>
              <w:autoSpaceDN w:val="0"/>
              <w:jc w:val="center"/>
              <w:rPr>
                <w:lang w:val="bg-BG"/>
              </w:rPr>
            </w:pPr>
            <w:r w:rsidRPr="00AB6F79">
              <w:rPr>
                <w:lang w:val="bg-BG"/>
              </w:rPr>
              <w:t>ОП „Добро управление“</w:t>
            </w:r>
          </w:p>
        </w:tc>
        <w:tc>
          <w:tcPr>
            <w:tcW w:w="2579" w:type="dxa"/>
          </w:tcPr>
          <w:p w:rsidR="00586AEF" w:rsidRPr="00AB6F79" w:rsidRDefault="00586AEF" w:rsidP="0089078D">
            <w:pPr>
              <w:autoSpaceDE w:val="0"/>
              <w:autoSpaceDN w:val="0"/>
              <w:rPr>
                <w:lang w:val="bg-BG"/>
              </w:rPr>
            </w:pPr>
            <w:r w:rsidRPr="00AB6F79">
              <w:rPr>
                <w:lang w:val="bg-BG"/>
              </w:rPr>
              <w:t>Златка Борисова</w:t>
            </w:r>
          </w:p>
        </w:tc>
      </w:tr>
      <w:tr w:rsidR="00586AEF" w:rsidRPr="00AB6F79" w:rsidTr="0089078D">
        <w:tc>
          <w:tcPr>
            <w:tcW w:w="4513" w:type="dxa"/>
          </w:tcPr>
          <w:p w:rsidR="00586AEF" w:rsidRPr="00AB6F79" w:rsidRDefault="00586AEF" w:rsidP="0089078D">
            <w:pPr>
              <w:widowControl w:val="0"/>
              <w:shd w:val="clear" w:color="auto" w:fill="FFFFFF"/>
              <w:autoSpaceDE w:val="0"/>
              <w:autoSpaceDN w:val="0"/>
              <w:adjustRightInd w:val="0"/>
              <w:jc w:val="both"/>
              <w:rPr>
                <w:bCs/>
                <w:iCs/>
                <w:lang w:val="bg-BG"/>
              </w:rPr>
            </w:pPr>
            <w:r w:rsidRPr="00AB6F79">
              <w:rPr>
                <w:bCs/>
                <w:iCs/>
                <w:lang w:val="bg-BG"/>
              </w:rPr>
              <w:t>Обучение „Съдебно-административно обслужване на граждани“</w:t>
            </w:r>
          </w:p>
        </w:tc>
        <w:tc>
          <w:tcPr>
            <w:tcW w:w="2536" w:type="dxa"/>
          </w:tcPr>
          <w:p w:rsidR="00586AEF" w:rsidRPr="00AB6F79" w:rsidRDefault="00586AEF" w:rsidP="0089078D">
            <w:pPr>
              <w:autoSpaceDE w:val="0"/>
              <w:autoSpaceDN w:val="0"/>
              <w:jc w:val="center"/>
              <w:rPr>
                <w:lang w:val="bg-BG"/>
              </w:rPr>
            </w:pPr>
            <w:r w:rsidRPr="00AB6F79">
              <w:rPr>
                <w:lang w:val="bg-BG"/>
              </w:rPr>
              <w:t>НИП</w:t>
            </w:r>
          </w:p>
          <w:p w:rsidR="00586AEF" w:rsidRPr="00AB6F79" w:rsidRDefault="00586AEF" w:rsidP="0089078D">
            <w:pPr>
              <w:autoSpaceDE w:val="0"/>
              <w:autoSpaceDN w:val="0"/>
              <w:jc w:val="center"/>
              <w:rPr>
                <w:lang w:val="bg-BG"/>
              </w:rPr>
            </w:pPr>
            <w:r w:rsidRPr="00AB6F79">
              <w:rPr>
                <w:lang w:val="bg-BG"/>
              </w:rPr>
              <w:t>ОП „Добро управление“</w:t>
            </w:r>
          </w:p>
        </w:tc>
        <w:tc>
          <w:tcPr>
            <w:tcW w:w="2579" w:type="dxa"/>
          </w:tcPr>
          <w:p w:rsidR="00586AEF" w:rsidRPr="00AB6F79" w:rsidRDefault="00586AEF" w:rsidP="0089078D">
            <w:pPr>
              <w:autoSpaceDE w:val="0"/>
              <w:autoSpaceDN w:val="0"/>
              <w:rPr>
                <w:lang w:val="bg-BG"/>
              </w:rPr>
            </w:pPr>
            <w:r w:rsidRPr="00AB6F79">
              <w:rPr>
                <w:lang w:val="bg-BG"/>
              </w:rPr>
              <w:t>Диана Георгиева</w:t>
            </w:r>
          </w:p>
          <w:p w:rsidR="00586AEF" w:rsidRPr="00AB6F79" w:rsidRDefault="00586AEF" w:rsidP="0089078D">
            <w:pPr>
              <w:autoSpaceDE w:val="0"/>
              <w:autoSpaceDN w:val="0"/>
              <w:rPr>
                <w:lang w:val="bg-BG"/>
              </w:rPr>
            </w:pPr>
            <w:r w:rsidRPr="00AB6F79">
              <w:rPr>
                <w:lang w:val="bg-BG"/>
              </w:rPr>
              <w:t>Ралица Димитрова</w:t>
            </w:r>
          </w:p>
        </w:tc>
      </w:tr>
      <w:tr w:rsidR="00586AEF" w:rsidRPr="00AB6F79" w:rsidTr="0089078D">
        <w:tc>
          <w:tcPr>
            <w:tcW w:w="4513" w:type="dxa"/>
          </w:tcPr>
          <w:p w:rsidR="00586AEF" w:rsidRPr="00AB6F79" w:rsidRDefault="00586AEF" w:rsidP="0089078D">
            <w:pPr>
              <w:widowControl w:val="0"/>
              <w:shd w:val="clear" w:color="auto" w:fill="FFFFFF"/>
              <w:autoSpaceDE w:val="0"/>
              <w:autoSpaceDN w:val="0"/>
              <w:adjustRightInd w:val="0"/>
              <w:jc w:val="both"/>
              <w:rPr>
                <w:bCs/>
                <w:iCs/>
                <w:lang w:val="bg-BG"/>
              </w:rPr>
            </w:pPr>
            <w:r w:rsidRPr="00AB6F79">
              <w:rPr>
                <w:bCs/>
                <w:iCs/>
                <w:lang w:val="bg-BG"/>
              </w:rPr>
              <w:t>Обучение „Връчване на призовки и съдебни книжа“</w:t>
            </w:r>
          </w:p>
        </w:tc>
        <w:tc>
          <w:tcPr>
            <w:tcW w:w="2536" w:type="dxa"/>
          </w:tcPr>
          <w:p w:rsidR="00586AEF" w:rsidRPr="00AB6F79" w:rsidRDefault="00586AEF" w:rsidP="0089078D">
            <w:pPr>
              <w:autoSpaceDE w:val="0"/>
              <w:autoSpaceDN w:val="0"/>
              <w:jc w:val="center"/>
              <w:rPr>
                <w:lang w:val="bg-BG"/>
              </w:rPr>
            </w:pPr>
            <w:r w:rsidRPr="00AB6F79">
              <w:rPr>
                <w:lang w:val="bg-BG"/>
              </w:rPr>
              <w:t>НИП</w:t>
            </w:r>
          </w:p>
          <w:p w:rsidR="00586AEF" w:rsidRPr="00AB6F79" w:rsidRDefault="00586AEF" w:rsidP="0089078D">
            <w:pPr>
              <w:autoSpaceDE w:val="0"/>
              <w:autoSpaceDN w:val="0"/>
              <w:jc w:val="center"/>
              <w:rPr>
                <w:lang w:val="bg-BG"/>
              </w:rPr>
            </w:pPr>
            <w:r w:rsidRPr="00AB6F79">
              <w:rPr>
                <w:lang w:val="bg-BG"/>
              </w:rPr>
              <w:t>ОП „Добро управление“</w:t>
            </w:r>
          </w:p>
        </w:tc>
        <w:tc>
          <w:tcPr>
            <w:tcW w:w="2579" w:type="dxa"/>
          </w:tcPr>
          <w:p w:rsidR="00586AEF" w:rsidRPr="00AB6F79" w:rsidRDefault="00586AEF" w:rsidP="0089078D">
            <w:pPr>
              <w:autoSpaceDE w:val="0"/>
              <w:autoSpaceDN w:val="0"/>
              <w:rPr>
                <w:lang w:val="bg-BG"/>
              </w:rPr>
            </w:pPr>
            <w:r w:rsidRPr="00AB6F79">
              <w:rPr>
                <w:lang w:val="bg-BG"/>
              </w:rPr>
              <w:t>Димо Грудев</w:t>
            </w:r>
          </w:p>
        </w:tc>
      </w:tr>
      <w:tr w:rsidR="00586AEF" w:rsidRPr="00AB6F79" w:rsidTr="0089078D">
        <w:tc>
          <w:tcPr>
            <w:tcW w:w="4513" w:type="dxa"/>
          </w:tcPr>
          <w:p w:rsidR="00586AEF" w:rsidRPr="00AB6F79" w:rsidRDefault="00586AEF" w:rsidP="0089078D">
            <w:pPr>
              <w:widowControl w:val="0"/>
              <w:shd w:val="clear" w:color="auto" w:fill="FFFFFF"/>
              <w:autoSpaceDE w:val="0"/>
              <w:autoSpaceDN w:val="0"/>
              <w:adjustRightInd w:val="0"/>
              <w:jc w:val="both"/>
              <w:rPr>
                <w:bCs/>
                <w:iCs/>
                <w:lang w:val="bg-BG"/>
              </w:rPr>
            </w:pPr>
            <w:r w:rsidRPr="00AB6F79">
              <w:rPr>
                <w:bCs/>
                <w:iCs/>
                <w:lang w:val="bg-BG"/>
              </w:rPr>
              <w:t>Електронно дистанционно обучение „Езиковата култура в административната дейност на съдебните служители”</w:t>
            </w:r>
          </w:p>
        </w:tc>
        <w:tc>
          <w:tcPr>
            <w:tcW w:w="2536" w:type="dxa"/>
          </w:tcPr>
          <w:p w:rsidR="00586AEF" w:rsidRPr="00AB6F79" w:rsidRDefault="00586AEF" w:rsidP="0089078D">
            <w:pPr>
              <w:autoSpaceDE w:val="0"/>
              <w:autoSpaceDN w:val="0"/>
              <w:jc w:val="center"/>
              <w:rPr>
                <w:lang w:val="bg-BG"/>
              </w:rPr>
            </w:pPr>
            <w:r w:rsidRPr="00AB6F79">
              <w:rPr>
                <w:lang w:val="bg-BG"/>
              </w:rPr>
              <w:t xml:space="preserve">НИП </w:t>
            </w:r>
          </w:p>
          <w:p w:rsidR="00586AEF" w:rsidRPr="00AB6F79" w:rsidRDefault="00586AEF" w:rsidP="0089078D">
            <w:pPr>
              <w:autoSpaceDE w:val="0"/>
              <w:autoSpaceDN w:val="0"/>
              <w:jc w:val="center"/>
              <w:rPr>
                <w:lang w:val="bg-BG"/>
              </w:rPr>
            </w:pPr>
            <w:r w:rsidRPr="00AB6F79">
              <w:rPr>
                <w:lang w:val="bg-BG"/>
              </w:rPr>
              <w:t>ОП „Добро управление“</w:t>
            </w:r>
          </w:p>
        </w:tc>
        <w:tc>
          <w:tcPr>
            <w:tcW w:w="2579" w:type="dxa"/>
          </w:tcPr>
          <w:p w:rsidR="00586AEF" w:rsidRPr="00AB6F79" w:rsidRDefault="00586AEF" w:rsidP="0089078D">
            <w:pPr>
              <w:autoSpaceDE w:val="0"/>
              <w:autoSpaceDN w:val="0"/>
              <w:rPr>
                <w:lang w:val="bg-BG"/>
              </w:rPr>
            </w:pPr>
            <w:r w:rsidRPr="00AB6F79">
              <w:rPr>
                <w:lang w:val="bg-BG"/>
              </w:rPr>
              <w:t>Златка Борисова</w:t>
            </w:r>
          </w:p>
          <w:p w:rsidR="00586AEF" w:rsidRPr="00AB6F79" w:rsidRDefault="00586AEF" w:rsidP="0089078D">
            <w:pPr>
              <w:autoSpaceDE w:val="0"/>
              <w:autoSpaceDN w:val="0"/>
              <w:rPr>
                <w:lang w:val="bg-BG"/>
              </w:rPr>
            </w:pPr>
            <w:r w:rsidRPr="00AB6F79">
              <w:rPr>
                <w:lang w:val="bg-BG"/>
              </w:rPr>
              <w:t>Симона Иванова</w:t>
            </w:r>
          </w:p>
        </w:tc>
      </w:tr>
      <w:tr w:rsidR="00586AEF" w:rsidRPr="00AB6F79" w:rsidTr="0089078D">
        <w:tc>
          <w:tcPr>
            <w:tcW w:w="4513" w:type="dxa"/>
          </w:tcPr>
          <w:p w:rsidR="00586AEF" w:rsidRPr="00AB6F79" w:rsidRDefault="00586AEF" w:rsidP="0089078D">
            <w:pPr>
              <w:autoSpaceDE w:val="0"/>
              <w:autoSpaceDN w:val="0"/>
              <w:jc w:val="both"/>
              <w:rPr>
                <w:bCs/>
                <w:iCs/>
                <w:lang w:val="bg-BG"/>
              </w:rPr>
            </w:pPr>
            <w:r w:rsidRPr="00AB6F79">
              <w:rPr>
                <w:bCs/>
                <w:iCs/>
                <w:lang w:val="bg-BG"/>
              </w:rPr>
              <w:t>Обучение „Практическо приложение на основните принципи в административната дейност на новоназначени съдебни служители”</w:t>
            </w:r>
          </w:p>
        </w:tc>
        <w:tc>
          <w:tcPr>
            <w:tcW w:w="2536" w:type="dxa"/>
          </w:tcPr>
          <w:p w:rsidR="00586AEF" w:rsidRPr="00AB6F79" w:rsidRDefault="00586AEF" w:rsidP="0089078D">
            <w:pPr>
              <w:autoSpaceDE w:val="0"/>
              <w:autoSpaceDN w:val="0"/>
              <w:jc w:val="center"/>
              <w:rPr>
                <w:lang w:val="bg-BG"/>
              </w:rPr>
            </w:pPr>
            <w:r w:rsidRPr="00AB6F79">
              <w:rPr>
                <w:lang w:val="bg-BG"/>
              </w:rPr>
              <w:t>НИП</w:t>
            </w:r>
          </w:p>
          <w:p w:rsidR="00586AEF" w:rsidRPr="00AB6F79" w:rsidRDefault="00586AEF" w:rsidP="0089078D">
            <w:pPr>
              <w:autoSpaceDE w:val="0"/>
              <w:autoSpaceDN w:val="0"/>
              <w:jc w:val="center"/>
              <w:rPr>
                <w:lang w:val="bg-BG"/>
              </w:rPr>
            </w:pPr>
            <w:r w:rsidRPr="00AB6F79">
              <w:rPr>
                <w:lang w:val="bg-BG"/>
              </w:rPr>
              <w:t>ОП „Добро управление“</w:t>
            </w:r>
          </w:p>
        </w:tc>
        <w:tc>
          <w:tcPr>
            <w:tcW w:w="2579" w:type="dxa"/>
          </w:tcPr>
          <w:p w:rsidR="00586AEF" w:rsidRPr="00AB6F79" w:rsidRDefault="00586AEF" w:rsidP="0089078D">
            <w:pPr>
              <w:autoSpaceDE w:val="0"/>
              <w:autoSpaceDN w:val="0"/>
              <w:rPr>
                <w:lang w:val="bg-BG"/>
              </w:rPr>
            </w:pPr>
            <w:r w:rsidRPr="00AB6F79">
              <w:rPr>
                <w:lang w:val="bg-BG"/>
              </w:rPr>
              <w:t>Росица Петрова</w:t>
            </w:r>
          </w:p>
        </w:tc>
      </w:tr>
      <w:tr w:rsidR="00586AEF" w:rsidRPr="00AB6F79" w:rsidTr="0089078D">
        <w:tc>
          <w:tcPr>
            <w:tcW w:w="4513" w:type="dxa"/>
          </w:tcPr>
          <w:p w:rsidR="00586AEF" w:rsidRPr="00AB6F79" w:rsidRDefault="00586AEF" w:rsidP="0089078D">
            <w:pPr>
              <w:widowControl w:val="0"/>
              <w:shd w:val="clear" w:color="auto" w:fill="FFFFFF"/>
              <w:autoSpaceDE w:val="0"/>
              <w:autoSpaceDN w:val="0"/>
              <w:adjustRightInd w:val="0"/>
              <w:jc w:val="both"/>
              <w:rPr>
                <w:bCs/>
                <w:iCs/>
                <w:lang w:val="bg-BG"/>
              </w:rPr>
            </w:pPr>
            <w:r w:rsidRPr="00AB6F79">
              <w:rPr>
                <w:lang w:val="bg-BG"/>
              </w:rPr>
              <w:t>О</w:t>
            </w:r>
            <w:r w:rsidRPr="00AB6F79">
              <w:rPr>
                <w:lang w:val="ru-RU"/>
              </w:rPr>
              <w:t xml:space="preserve">бучение </w:t>
            </w:r>
            <w:r w:rsidRPr="00AB6F79">
              <w:rPr>
                <w:lang w:val="bg-BG"/>
              </w:rPr>
              <w:t>„</w:t>
            </w:r>
            <w:r w:rsidRPr="00AB6F79">
              <w:rPr>
                <w:lang w:val="ru-RU"/>
              </w:rPr>
              <w:t>Съдебно сътрудничество по наказателни дела</w:t>
            </w:r>
            <w:r w:rsidRPr="00AB6F79">
              <w:rPr>
                <w:lang w:val="bg-BG"/>
              </w:rPr>
              <w:t>”</w:t>
            </w:r>
          </w:p>
        </w:tc>
        <w:tc>
          <w:tcPr>
            <w:tcW w:w="2536" w:type="dxa"/>
          </w:tcPr>
          <w:p w:rsidR="00586AEF" w:rsidRPr="00AB6F79" w:rsidRDefault="00586AEF" w:rsidP="0089078D">
            <w:pPr>
              <w:autoSpaceDE w:val="0"/>
              <w:autoSpaceDN w:val="0"/>
              <w:jc w:val="center"/>
              <w:rPr>
                <w:lang w:val="bg-BG"/>
              </w:rPr>
            </w:pPr>
            <w:r w:rsidRPr="00AB6F79">
              <w:rPr>
                <w:lang w:val="bg-BG"/>
              </w:rPr>
              <w:t>НИП</w:t>
            </w:r>
          </w:p>
          <w:p w:rsidR="00586AEF" w:rsidRPr="00AB6F79" w:rsidRDefault="00586AEF" w:rsidP="0089078D">
            <w:pPr>
              <w:autoSpaceDE w:val="0"/>
              <w:autoSpaceDN w:val="0"/>
              <w:jc w:val="center"/>
              <w:rPr>
                <w:lang w:val="bg-BG"/>
              </w:rPr>
            </w:pPr>
            <w:r w:rsidRPr="00AB6F79">
              <w:rPr>
                <w:lang w:val="bg-BG"/>
              </w:rPr>
              <w:t>ОП „Добро управление“</w:t>
            </w:r>
          </w:p>
        </w:tc>
        <w:tc>
          <w:tcPr>
            <w:tcW w:w="2579" w:type="dxa"/>
          </w:tcPr>
          <w:p w:rsidR="00586AEF" w:rsidRPr="00AB6F79" w:rsidRDefault="00586AEF" w:rsidP="0089078D">
            <w:pPr>
              <w:autoSpaceDE w:val="0"/>
              <w:autoSpaceDN w:val="0"/>
              <w:rPr>
                <w:lang w:val="bg-BG"/>
              </w:rPr>
            </w:pPr>
            <w:r w:rsidRPr="00AB6F79">
              <w:rPr>
                <w:lang w:val="bg-BG"/>
              </w:rPr>
              <w:t>Кремена Георгиева</w:t>
            </w:r>
          </w:p>
        </w:tc>
      </w:tr>
      <w:tr w:rsidR="00586AEF" w:rsidRPr="00AB6F79" w:rsidTr="0089078D">
        <w:tc>
          <w:tcPr>
            <w:tcW w:w="4513" w:type="dxa"/>
          </w:tcPr>
          <w:p w:rsidR="00586AEF" w:rsidRPr="00AB6F79" w:rsidRDefault="00586AEF" w:rsidP="0089078D">
            <w:pPr>
              <w:widowControl w:val="0"/>
              <w:shd w:val="clear" w:color="auto" w:fill="FFFFFF"/>
              <w:autoSpaceDE w:val="0"/>
              <w:autoSpaceDN w:val="0"/>
              <w:adjustRightInd w:val="0"/>
              <w:jc w:val="both"/>
              <w:rPr>
                <w:lang w:val="bg-BG"/>
              </w:rPr>
            </w:pPr>
            <w:r w:rsidRPr="00AB6F79">
              <w:rPr>
                <w:lang w:val="bg-BG"/>
              </w:rPr>
              <w:t>Електронно дистанционно обучение „Мениджъмънт предизвикателствата в съдебната власт”</w:t>
            </w:r>
          </w:p>
        </w:tc>
        <w:tc>
          <w:tcPr>
            <w:tcW w:w="2536" w:type="dxa"/>
          </w:tcPr>
          <w:p w:rsidR="00586AEF" w:rsidRPr="00AB6F79" w:rsidRDefault="00586AEF" w:rsidP="0089078D">
            <w:pPr>
              <w:autoSpaceDE w:val="0"/>
              <w:autoSpaceDN w:val="0"/>
              <w:jc w:val="center"/>
              <w:rPr>
                <w:lang w:val="bg-BG"/>
              </w:rPr>
            </w:pPr>
            <w:r w:rsidRPr="00AB6F79">
              <w:rPr>
                <w:lang w:val="bg-BG"/>
              </w:rPr>
              <w:t>НИП</w:t>
            </w:r>
          </w:p>
          <w:p w:rsidR="00586AEF" w:rsidRPr="00AB6F79" w:rsidRDefault="00586AEF" w:rsidP="0089078D">
            <w:pPr>
              <w:autoSpaceDE w:val="0"/>
              <w:autoSpaceDN w:val="0"/>
              <w:jc w:val="center"/>
              <w:rPr>
                <w:lang w:val="bg-BG"/>
              </w:rPr>
            </w:pPr>
          </w:p>
        </w:tc>
        <w:tc>
          <w:tcPr>
            <w:tcW w:w="2579" w:type="dxa"/>
          </w:tcPr>
          <w:p w:rsidR="00586AEF" w:rsidRPr="00AB6F79" w:rsidRDefault="00586AEF" w:rsidP="0089078D">
            <w:pPr>
              <w:autoSpaceDE w:val="0"/>
              <w:autoSpaceDN w:val="0"/>
              <w:rPr>
                <w:lang w:val="bg-BG"/>
              </w:rPr>
            </w:pPr>
            <w:r w:rsidRPr="00AB6F79">
              <w:rPr>
                <w:lang w:val="bg-BG"/>
              </w:rPr>
              <w:t>Таня Цинова</w:t>
            </w:r>
          </w:p>
        </w:tc>
      </w:tr>
    </w:tbl>
    <w:p w:rsidR="00586AEF" w:rsidRDefault="00586AEF" w:rsidP="00F67459">
      <w:pPr>
        <w:ind w:firstLine="720"/>
        <w:jc w:val="both"/>
        <w:rPr>
          <w:sz w:val="28"/>
          <w:szCs w:val="28"/>
          <w:lang w:val="ru-RU"/>
        </w:rPr>
      </w:pPr>
    </w:p>
    <w:p w:rsidR="00586AEF" w:rsidRDefault="00586AEF" w:rsidP="00F67459">
      <w:pPr>
        <w:ind w:firstLine="720"/>
        <w:jc w:val="both"/>
        <w:rPr>
          <w:sz w:val="28"/>
          <w:szCs w:val="28"/>
          <w:lang w:val="ru-RU"/>
        </w:rPr>
      </w:pPr>
      <w:r w:rsidRPr="00AF0344">
        <w:rPr>
          <w:sz w:val="28"/>
          <w:szCs w:val="28"/>
          <w:lang w:val="ru-RU"/>
        </w:rPr>
        <w:t>В</w:t>
      </w:r>
      <w:r w:rsidRPr="00854B8E">
        <w:rPr>
          <w:sz w:val="28"/>
          <w:szCs w:val="28"/>
          <w:lang w:val="ru-RU"/>
        </w:rPr>
        <w:t xml:space="preserve"> </w:t>
      </w:r>
      <w:r w:rsidRPr="00447B2D">
        <w:rPr>
          <w:b/>
          <w:sz w:val="28"/>
          <w:szCs w:val="28"/>
          <w:lang w:val="ru-RU"/>
        </w:rPr>
        <w:t>Районен съд – Момчилград</w:t>
      </w:r>
      <w:r>
        <w:rPr>
          <w:b/>
          <w:sz w:val="28"/>
          <w:szCs w:val="28"/>
          <w:lang w:val="ru-RU"/>
        </w:rPr>
        <w:t xml:space="preserve"> </w:t>
      </w:r>
      <w:r w:rsidRPr="00447B2D">
        <w:rPr>
          <w:sz w:val="28"/>
          <w:szCs w:val="28"/>
          <w:lang w:val="ru-RU"/>
        </w:rPr>
        <w:t>щатните длъжности на съдиите, ДСИ и съдиите по вписвания са</w:t>
      </w:r>
      <w:r>
        <w:rPr>
          <w:sz w:val="28"/>
          <w:szCs w:val="28"/>
          <w:lang w:val="ru-RU"/>
        </w:rPr>
        <w:t>,</w:t>
      </w:r>
      <w:r w:rsidRPr="00447B2D">
        <w:rPr>
          <w:sz w:val="28"/>
          <w:szCs w:val="28"/>
          <w:lang w:val="ru-RU"/>
        </w:rPr>
        <w:t xml:space="preserve"> както следва:</w:t>
      </w:r>
      <w:r w:rsidRPr="00854B8E">
        <w:rPr>
          <w:sz w:val="28"/>
          <w:szCs w:val="28"/>
          <w:lang w:val="ru-RU"/>
        </w:rPr>
        <w:t xml:space="preserve"> административен ръководител – председател – 1</w:t>
      </w:r>
      <w:r>
        <w:rPr>
          <w:sz w:val="28"/>
          <w:szCs w:val="28"/>
          <w:lang w:val="ru-RU"/>
        </w:rPr>
        <w:t xml:space="preserve"> щ.бр., </w:t>
      </w:r>
      <w:r w:rsidRPr="00854B8E">
        <w:rPr>
          <w:sz w:val="28"/>
          <w:szCs w:val="28"/>
          <w:lang w:val="ru-RU"/>
        </w:rPr>
        <w:t>съдия – 1</w:t>
      </w:r>
      <w:r>
        <w:rPr>
          <w:sz w:val="28"/>
          <w:szCs w:val="28"/>
          <w:lang w:val="ru-RU"/>
        </w:rPr>
        <w:t xml:space="preserve"> щ.бр.</w:t>
      </w:r>
      <w:r w:rsidRPr="00854B8E">
        <w:rPr>
          <w:sz w:val="28"/>
          <w:szCs w:val="28"/>
          <w:lang w:val="ru-RU"/>
        </w:rPr>
        <w:t xml:space="preserve">, ДСИ – 1 </w:t>
      </w:r>
      <w:r>
        <w:rPr>
          <w:sz w:val="28"/>
          <w:szCs w:val="28"/>
          <w:lang w:val="ru-RU"/>
        </w:rPr>
        <w:t xml:space="preserve">щ.бр. </w:t>
      </w:r>
      <w:r w:rsidRPr="00854B8E">
        <w:rPr>
          <w:sz w:val="28"/>
          <w:szCs w:val="28"/>
          <w:lang w:val="ru-RU"/>
        </w:rPr>
        <w:t>и съдия по вписванията – 1</w:t>
      </w:r>
      <w:r>
        <w:rPr>
          <w:sz w:val="28"/>
          <w:szCs w:val="28"/>
          <w:lang w:val="ru-RU"/>
        </w:rPr>
        <w:t xml:space="preserve"> щ.бр</w:t>
      </w:r>
      <w:r w:rsidRPr="00854B8E">
        <w:rPr>
          <w:sz w:val="28"/>
          <w:szCs w:val="28"/>
          <w:lang w:val="ru-RU"/>
        </w:rPr>
        <w:t>.</w:t>
      </w:r>
      <w:r>
        <w:rPr>
          <w:sz w:val="28"/>
          <w:szCs w:val="28"/>
          <w:lang w:val="ru-RU"/>
        </w:rPr>
        <w:t>, всички – заети.</w:t>
      </w:r>
      <w:r w:rsidRPr="00854B8E">
        <w:rPr>
          <w:sz w:val="28"/>
          <w:szCs w:val="28"/>
          <w:lang w:val="ru-RU"/>
        </w:rPr>
        <w:t xml:space="preserve"> </w:t>
      </w:r>
    </w:p>
    <w:p w:rsidR="00586AEF" w:rsidRPr="00854B8E" w:rsidRDefault="00586AEF" w:rsidP="00F67459">
      <w:pPr>
        <w:ind w:firstLine="720"/>
        <w:jc w:val="both"/>
        <w:rPr>
          <w:sz w:val="28"/>
          <w:szCs w:val="28"/>
          <w:lang w:val="ru-RU"/>
        </w:rPr>
      </w:pPr>
      <w:r w:rsidRPr="00854B8E">
        <w:rPr>
          <w:sz w:val="28"/>
          <w:szCs w:val="28"/>
          <w:lang w:val="ru-RU"/>
        </w:rPr>
        <w:t>През 2020</w:t>
      </w:r>
      <w:r w:rsidRPr="00854B8E">
        <w:rPr>
          <w:sz w:val="28"/>
          <w:szCs w:val="28"/>
          <w:lang w:val="bg-BG"/>
        </w:rPr>
        <w:t xml:space="preserve"> г. </w:t>
      </w:r>
      <w:r w:rsidRPr="00075A0E">
        <w:rPr>
          <w:bCs/>
          <w:sz w:val="28"/>
          <w:szCs w:val="28"/>
          <w:lang w:val="ru-RU"/>
        </w:rPr>
        <w:t xml:space="preserve">Районен съд </w:t>
      </w:r>
      <w:r w:rsidRPr="00075A0E">
        <w:rPr>
          <w:bCs/>
          <w:sz w:val="28"/>
          <w:szCs w:val="28"/>
          <w:lang w:val="bg-BG"/>
        </w:rPr>
        <w:t>– Момчилград</w:t>
      </w:r>
      <w:r w:rsidRPr="00854B8E">
        <w:rPr>
          <w:sz w:val="28"/>
          <w:szCs w:val="28"/>
          <w:lang w:val="ru-RU"/>
        </w:rPr>
        <w:t xml:space="preserve"> разполага с 1</w:t>
      </w:r>
      <w:r w:rsidRPr="00854B8E">
        <w:rPr>
          <w:sz w:val="28"/>
          <w:szCs w:val="28"/>
          <w:lang w:val="bg-BG"/>
        </w:rPr>
        <w:t>4</w:t>
      </w:r>
      <w:r w:rsidRPr="00854B8E">
        <w:rPr>
          <w:sz w:val="28"/>
          <w:szCs w:val="28"/>
          <w:lang w:val="ru-RU"/>
        </w:rPr>
        <w:t xml:space="preserve"> щ. бр. за съдебни служители:</w:t>
      </w:r>
      <w:r w:rsidRPr="00854B8E">
        <w:rPr>
          <w:sz w:val="28"/>
          <w:szCs w:val="28"/>
          <w:lang w:val="bg-BG"/>
        </w:rPr>
        <w:t xml:space="preserve"> </w:t>
      </w:r>
      <w:r w:rsidRPr="00854B8E">
        <w:rPr>
          <w:sz w:val="28"/>
          <w:szCs w:val="28"/>
          <w:lang w:val="ru-RU"/>
        </w:rPr>
        <w:t>административен секретар</w:t>
      </w:r>
      <w:r w:rsidRPr="00854B8E">
        <w:rPr>
          <w:sz w:val="28"/>
          <w:szCs w:val="28"/>
          <w:lang w:val="bg-BG"/>
        </w:rPr>
        <w:t xml:space="preserve">; </w:t>
      </w:r>
      <w:r w:rsidRPr="00854B8E">
        <w:rPr>
          <w:sz w:val="28"/>
          <w:szCs w:val="28"/>
          <w:lang w:val="ru-RU"/>
        </w:rPr>
        <w:t>главен счетоводител</w:t>
      </w:r>
      <w:r w:rsidRPr="00854B8E">
        <w:rPr>
          <w:sz w:val="28"/>
          <w:szCs w:val="28"/>
          <w:lang w:val="bg-BG"/>
        </w:rPr>
        <w:t xml:space="preserve">; </w:t>
      </w:r>
      <w:r w:rsidRPr="00854B8E">
        <w:rPr>
          <w:sz w:val="28"/>
          <w:szCs w:val="28"/>
          <w:lang w:val="ru-RU"/>
        </w:rPr>
        <w:t>системен администратор</w:t>
      </w:r>
      <w:r w:rsidRPr="00854B8E">
        <w:rPr>
          <w:sz w:val="28"/>
          <w:szCs w:val="28"/>
          <w:lang w:val="bg-BG"/>
        </w:rPr>
        <w:t xml:space="preserve">; </w:t>
      </w:r>
      <w:r w:rsidRPr="00854B8E">
        <w:rPr>
          <w:sz w:val="28"/>
          <w:szCs w:val="28"/>
          <w:lang w:val="ru-RU"/>
        </w:rPr>
        <w:t>съдеб</w:t>
      </w:r>
      <w:r w:rsidRPr="00854B8E">
        <w:rPr>
          <w:sz w:val="28"/>
          <w:szCs w:val="28"/>
          <w:lang w:val="bg-BG"/>
        </w:rPr>
        <w:t>е</w:t>
      </w:r>
      <w:r w:rsidRPr="00854B8E">
        <w:rPr>
          <w:sz w:val="28"/>
          <w:szCs w:val="28"/>
          <w:lang w:val="ru-RU"/>
        </w:rPr>
        <w:t>н секретар</w:t>
      </w:r>
      <w:r w:rsidRPr="00854B8E">
        <w:rPr>
          <w:sz w:val="28"/>
          <w:szCs w:val="28"/>
          <w:lang w:val="bg-BG"/>
        </w:rPr>
        <w:t xml:space="preserve"> – 2; </w:t>
      </w:r>
      <w:r w:rsidRPr="00854B8E">
        <w:rPr>
          <w:sz w:val="28"/>
          <w:szCs w:val="28"/>
          <w:lang w:val="ru-RU"/>
        </w:rPr>
        <w:t>съдебен деловодител</w:t>
      </w:r>
      <w:r w:rsidRPr="00854B8E">
        <w:rPr>
          <w:sz w:val="28"/>
          <w:szCs w:val="28"/>
          <w:lang w:val="bg-BG"/>
        </w:rPr>
        <w:t xml:space="preserve"> – 2; секретар в </w:t>
      </w:r>
      <w:r>
        <w:rPr>
          <w:sz w:val="28"/>
          <w:szCs w:val="28"/>
          <w:lang w:val="bg-BG"/>
        </w:rPr>
        <w:t>С</w:t>
      </w:r>
      <w:r w:rsidRPr="00854B8E">
        <w:rPr>
          <w:sz w:val="28"/>
          <w:szCs w:val="28"/>
          <w:lang w:val="bg-BG"/>
        </w:rPr>
        <w:t>ъдебно</w:t>
      </w:r>
      <w:r>
        <w:rPr>
          <w:sz w:val="28"/>
          <w:szCs w:val="28"/>
          <w:lang w:val="bg-BG"/>
        </w:rPr>
        <w:t xml:space="preserve"> -</w:t>
      </w:r>
      <w:r w:rsidRPr="00854B8E">
        <w:rPr>
          <w:sz w:val="28"/>
          <w:szCs w:val="28"/>
          <w:lang w:val="bg-BG"/>
        </w:rPr>
        <w:t xml:space="preserve"> изпълнителна служба; съдебен деловодител „Бюро съдимост“; деловодител в съдебно</w:t>
      </w:r>
      <w:r>
        <w:rPr>
          <w:sz w:val="28"/>
          <w:szCs w:val="28"/>
          <w:lang w:val="bg-BG"/>
        </w:rPr>
        <w:t>-</w:t>
      </w:r>
      <w:r w:rsidRPr="00854B8E">
        <w:rPr>
          <w:sz w:val="28"/>
          <w:szCs w:val="28"/>
          <w:lang w:val="bg-BG"/>
        </w:rPr>
        <w:t xml:space="preserve">изпълнителна служба; съдебен архивар; призовкар; работник, поддръжка сгради – огняр и чистач. </w:t>
      </w:r>
    </w:p>
    <w:p w:rsidR="00586AEF" w:rsidRDefault="00586AEF" w:rsidP="00F67459">
      <w:pPr>
        <w:ind w:firstLine="720"/>
        <w:jc w:val="both"/>
        <w:rPr>
          <w:sz w:val="28"/>
          <w:szCs w:val="28"/>
          <w:lang w:val="ru-RU"/>
        </w:rPr>
      </w:pPr>
      <w:r w:rsidRPr="00854B8E">
        <w:rPr>
          <w:sz w:val="28"/>
          <w:szCs w:val="28"/>
          <w:lang w:val="ru-RU"/>
        </w:rPr>
        <w:t>През отчетната 2020</w:t>
      </w:r>
      <w:r w:rsidRPr="00854B8E">
        <w:rPr>
          <w:sz w:val="28"/>
          <w:szCs w:val="28"/>
          <w:lang w:val="bg-BG"/>
        </w:rPr>
        <w:t xml:space="preserve"> </w:t>
      </w:r>
      <w:r w:rsidRPr="00854B8E">
        <w:rPr>
          <w:sz w:val="28"/>
          <w:szCs w:val="28"/>
          <w:lang w:val="ru-RU"/>
        </w:rPr>
        <w:t xml:space="preserve">г. </w:t>
      </w:r>
      <w:r>
        <w:rPr>
          <w:sz w:val="28"/>
          <w:szCs w:val="28"/>
          <w:lang w:val="ru-RU"/>
        </w:rPr>
        <w:t>е прекратено трудовото правоотношение със служителя, заемащ</w:t>
      </w:r>
      <w:r w:rsidRPr="00854B8E">
        <w:rPr>
          <w:sz w:val="28"/>
          <w:szCs w:val="28"/>
          <w:lang w:val="ru-RU"/>
        </w:rPr>
        <w:t xml:space="preserve"> длъжността “съдебен деловодител нак</w:t>
      </w:r>
      <w:r>
        <w:rPr>
          <w:sz w:val="28"/>
          <w:szCs w:val="28"/>
          <w:lang w:val="ru-RU"/>
        </w:rPr>
        <w:t xml:space="preserve">азателно </w:t>
      </w:r>
      <w:r w:rsidRPr="00854B8E">
        <w:rPr>
          <w:sz w:val="28"/>
          <w:szCs w:val="28"/>
          <w:lang w:val="ru-RU"/>
        </w:rPr>
        <w:t>деловодство и Б</w:t>
      </w:r>
      <w:r>
        <w:rPr>
          <w:sz w:val="28"/>
          <w:szCs w:val="28"/>
          <w:lang w:val="ru-RU"/>
        </w:rPr>
        <w:t>юро съдимост</w:t>
      </w:r>
      <w:r w:rsidRPr="00854B8E">
        <w:rPr>
          <w:sz w:val="28"/>
          <w:szCs w:val="28"/>
          <w:lang w:val="ru-RU"/>
        </w:rPr>
        <w:t xml:space="preserve">“, поради навършване на пенсионна възраст. След проведен конкурс </w:t>
      </w:r>
      <w:r>
        <w:rPr>
          <w:sz w:val="28"/>
          <w:szCs w:val="28"/>
          <w:lang w:val="ru-RU"/>
        </w:rPr>
        <w:t xml:space="preserve">на освободената </w:t>
      </w:r>
      <w:r w:rsidRPr="00854B8E">
        <w:rPr>
          <w:sz w:val="28"/>
          <w:szCs w:val="28"/>
          <w:lang w:val="ru-RU"/>
        </w:rPr>
        <w:t xml:space="preserve">длъжност </w:t>
      </w:r>
      <w:r>
        <w:rPr>
          <w:sz w:val="28"/>
          <w:szCs w:val="28"/>
          <w:lang w:val="ru-RU"/>
        </w:rPr>
        <w:t>е назначен съдебен служител</w:t>
      </w:r>
      <w:r w:rsidRPr="00854B8E">
        <w:rPr>
          <w:sz w:val="28"/>
          <w:szCs w:val="28"/>
          <w:lang w:val="ru-RU"/>
        </w:rPr>
        <w:t>.</w:t>
      </w:r>
    </w:p>
    <w:p w:rsidR="00586AEF" w:rsidRDefault="00586AEF" w:rsidP="00F67459">
      <w:pPr>
        <w:ind w:firstLine="720"/>
        <w:jc w:val="both"/>
        <w:rPr>
          <w:sz w:val="28"/>
          <w:szCs w:val="28"/>
          <w:lang w:val="ru-RU"/>
        </w:rPr>
      </w:pPr>
    </w:p>
    <w:p w:rsidR="00586AEF" w:rsidRDefault="00586AEF" w:rsidP="00F67459">
      <w:pPr>
        <w:ind w:firstLine="720"/>
        <w:jc w:val="both"/>
        <w:rPr>
          <w:sz w:val="28"/>
          <w:szCs w:val="28"/>
          <w:lang w:val="ru-RU"/>
        </w:rPr>
      </w:pPr>
      <w:r w:rsidRPr="00854B8E">
        <w:rPr>
          <w:sz w:val="28"/>
          <w:szCs w:val="28"/>
          <w:lang w:val="ru-RU"/>
        </w:rPr>
        <w:t xml:space="preserve">По щат през отчетния период в </w:t>
      </w:r>
      <w:r w:rsidRPr="00447B2D">
        <w:rPr>
          <w:b/>
          <w:sz w:val="28"/>
          <w:szCs w:val="28"/>
          <w:lang w:val="ru-RU"/>
        </w:rPr>
        <w:t>Районен съд – Крумовград</w:t>
      </w:r>
      <w:r w:rsidRPr="00854B8E">
        <w:rPr>
          <w:sz w:val="28"/>
          <w:szCs w:val="28"/>
          <w:lang w:val="ru-RU"/>
        </w:rPr>
        <w:t xml:space="preserve"> има 2 </w:t>
      </w:r>
      <w:r>
        <w:rPr>
          <w:sz w:val="28"/>
          <w:szCs w:val="28"/>
          <w:lang w:val="ru-RU"/>
        </w:rPr>
        <w:t xml:space="preserve"> съдийски длъжности: административен ръководител – председател – 1 щ.бр., съдия – 1 щ.бр.,</w:t>
      </w:r>
      <w:r w:rsidRPr="00854B8E">
        <w:rPr>
          <w:sz w:val="28"/>
          <w:szCs w:val="28"/>
          <w:lang w:val="ru-RU"/>
        </w:rPr>
        <w:t xml:space="preserve"> </w:t>
      </w:r>
      <w:r>
        <w:rPr>
          <w:sz w:val="28"/>
          <w:szCs w:val="28"/>
          <w:lang w:val="ru-RU"/>
        </w:rPr>
        <w:t xml:space="preserve">както и </w:t>
      </w:r>
      <w:r w:rsidRPr="00854B8E">
        <w:rPr>
          <w:sz w:val="28"/>
          <w:szCs w:val="28"/>
          <w:lang w:val="ru-RU"/>
        </w:rPr>
        <w:t>държавен съдебен изпълнител</w:t>
      </w:r>
      <w:r>
        <w:rPr>
          <w:sz w:val="28"/>
          <w:szCs w:val="28"/>
          <w:lang w:val="ru-RU"/>
        </w:rPr>
        <w:t xml:space="preserve"> – 1 щ.бр. и съдия по вписванията – 1 щ.бр</w:t>
      </w:r>
      <w:r w:rsidRPr="00854B8E">
        <w:rPr>
          <w:sz w:val="28"/>
          <w:szCs w:val="28"/>
          <w:lang w:val="ru-RU"/>
        </w:rPr>
        <w:t>.</w:t>
      </w:r>
      <w:r>
        <w:rPr>
          <w:sz w:val="28"/>
          <w:szCs w:val="28"/>
          <w:lang w:val="ru-RU"/>
        </w:rPr>
        <w:t>, всички заети.</w:t>
      </w:r>
      <w:r w:rsidRPr="00854B8E">
        <w:rPr>
          <w:sz w:val="28"/>
          <w:szCs w:val="28"/>
          <w:lang w:val="ru-RU"/>
        </w:rPr>
        <w:t xml:space="preserve"> Съгласно Заповеди на Министъра на правосъдието задълженията на съдията по вписванията</w:t>
      </w:r>
      <w:r>
        <w:rPr>
          <w:sz w:val="28"/>
          <w:szCs w:val="28"/>
          <w:lang w:val="ru-RU"/>
        </w:rPr>
        <w:t>,</w:t>
      </w:r>
      <w:r w:rsidRPr="00854B8E">
        <w:rPr>
          <w:sz w:val="28"/>
          <w:szCs w:val="28"/>
          <w:lang w:val="ru-RU"/>
        </w:rPr>
        <w:t xml:space="preserve"> при </w:t>
      </w:r>
      <w:r>
        <w:rPr>
          <w:sz w:val="28"/>
          <w:szCs w:val="28"/>
          <w:lang w:val="ru-RU"/>
        </w:rPr>
        <w:t xml:space="preserve">негово </w:t>
      </w:r>
      <w:r w:rsidRPr="00854B8E">
        <w:rPr>
          <w:sz w:val="28"/>
          <w:szCs w:val="28"/>
          <w:lang w:val="ru-RU"/>
        </w:rPr>
        <w:t>отсъствие</w:t>
      </w:r>
      <w:r>
        <w:rPr>
          <w:sz w:val="28"/>
          <w:szCs w:val="28"/>
          <w:lang w:val="ru-RU"/>
        </w:rPr>
        <w:t>,</w:t>
      </w:r>
      <w:r w:rsidRPr="00854B8E">
        <w:rPr>
          <w:sz w:val="28"/>
          <w:szCs w:val="28"/>
          <w:lang w:val="ru-RU"/>
        </w:rPr>
        <w:t xml:space="preserve"> се поема</w:t>
      </w:r>
      <w:r>
        <w:rPr>
          <w:sz w:val="28"/>
          <w:szCs w:val="28"/>
          <w:lang w:val="ru-RU"/>
        </w:rPr>
        <w:t>ни</w:t>
      </w:r>
      <w:r w:rsidRPr="00854B8E">
        <w:rPr>
          <w:sz w:val="28"/>
          <w:szCs w:val="28"/>
          <w:lang w:val="ru-RU"/>
        </w:rPr>
        <w:t xml:space="preserve"> от държавния</w:t>
      </w:r>
      <w:r w:rsidRPr="00854B8E">
        <w:rPr>
          <w:sz w:val="28"/>
          <w:szCs w:val="28"/>
          <w:lang w:val="bg-BG"/>
        </w:rPr>
        <w:t xml:space="preserve"> </w:t>
      </w:r>
      <w:r w:rsidRPr="00854B8E">
        <w:rPr>
          <w:sz w:val="28"/>
          <w:szCs w:val="28"/>
          <w:lang w:val="ru-RU"/>
        </w:rPr>
        <w:t xml:space="preserve">съдебен изпълнител. Съгласно </w:t>
      </w:r>
      <w:r w:rsidRPr="00854B8E">
        <w:rPr>
          <w:sz w:val="28"/>
          <w:szCs w:val="28"/>
          <w:lang w:val="bg-BG"/>
        </w:rPr>
        <w:t>з</w:t>
      </w:r>
      <w:r w:rsidRPr="00854B8E">
        <w:rPr>
          <w:sz w:val="28"/>
          <w:szCs w:val="28"/>
          <w:lang w:val="ru-RU"/>
        </w:rPr>
        <w:t>аповеди на Министъра на правосъдието задълженията на държавния съдебен изпълнител при негово отсъствие</w:t>
      </w:r>
      <w:r>
        <w:rPr>
          <w:sz w:val="28"/>
          <w:szCs w:val="28"/>
          <w:lang w:val="ru-RU"/>
        </w:rPr>
        <w:t>,</w:t>
      </w:r>
      <w:r w:rsidRPr="00854B8E">
        <w:rPr>
          <w:sz w:val="28"/>
          <w:szCs w:val="28"/>
          <w:lang w:val="ru-RU"/>
        </w:rPr>
        <w:t xml:space="preserve"> с</w:t>
      </w:r>
      <w:r>
        <w:rPr>
          <w:sz w:val="28"/>
          <w:szCs w:val="28"/>
          <w:lang w:val="ru-RU"/>
        </w:rPr>
        <w:t>а</w:t>
      </w:r>
      <w:r w:rsidRPr="00854B8E">
        <w:rPr>
          <w:sz w:val="28"/>
          <w:szCs w:val="28"/>
          <w:lang w:val="ru-RU"/>
        </w:rPr>
        <w:t xml:space="preserve"> изпълнява</w:t>
      </w:r>
      <w:r>
        <w:rPr>
          <w:sz w:val="28"/>
          <w:szCs w:val="28"/>
          <w:lang w:val="ru-RU"/>
        </w:rPr>
        <w:t>ни</w:t>
      </w:r>
      <w:r w:rsidRPr="00854B8E">
        <w:rPr>
          <w:sz w:val="28"/>
          <w:szCs w:val="28"/>
          <w:lang w:val="ru-RU"/>
        </w:rPr>
        <w:t xml:space="preserve"> от съдията по вписванията. При отсъствие на </w:t>
      </w:r>
      <w:r w:rsidRPr="00854B8E">
        <w:rPr>
          <w:sz w:val="28"/>
          <w:szCs w:val="28"/>
          <w:lang w:val="bg-BG"/>
        </w:rPr>
        <w:t>държавния съдебен изпълнител</w:t>
      </w:r>
      <w:r w:rsidRPr="00854B8E">
        <w:rPr>
          <w:sz w:val="28"/>
          <w:szCs w:val="28"/>
          <w:lang w:val="ru-RU"/>
        </w:rPr>
        <w:t xml:space="preserve"> и съдията по вписванията, функциите им се изпълняв</w:t>
      </w:r>
      <w:r>
        <w:rPr>
          <w:sz w:val="28"/>
          <w:szCs w:val="28"/>
          <w:lang w:val="ru-RU"/>
        </w:rPr>
        <w:t>ани</w:t>
      </w:r>
      <w:r w:rsidRPr="00854B8E">
        <w:rPr>
          <w:sz w:val="28"/>
          <w:szCs w:val="28"/>
          <w:lang w:val="ru-RU"/>
        </w:rPr>
        <w:t xml:space="preserve"> от съдия или председателя на съда. </w:t>
      </w:r>
    </w:p>
    <w:p w:rsidR="00586AEF" w:rsidRDefault="00586AEF" w:rsidP="00F67459">
      <w:pPr>
        <w:ind w:firstLine="706"/>
        <w:jc w:val="both"/>
        <w:rPr>
          <w:sz w:val="28"/>
          <w:szCs w:val="28"/>
          <w:lang w:val="ru-RU"/>
        </w:rPr>
      </w:pPr>
      <w:r w:rsidRPr="00854B8E">
        <w:rPr>
          <w:sz w:val="28"/>
          <w:szCs w:val="28"/>
          <w:lang w:val="ru-RU"/>
        </w:rPr>
        <w:t xml:space="preserve">През 2020 г. </w:t>
      </w:r>
      <w:r w:rsidRPr="00075A0E">
        <w:rPr>
          <w:bCs/>
          <w:sz w:val="28"/>
          <w:szCs w:val="28"/>
          <w:lang w:val="ru-RU"/>
        </w:rPr>
        <w:t>Районен съд – Крумовград</w:t>
      </w:r>
      <w:r w:rsidRPr="00854B8E">
        <w:rPr>
          <w:sz w:val="28"/>
          <w:szCs w:val="28"/>
          <w:lang w:val="ru-RU"/>
        </w:rPr>
        <w:t xml:space="preserve"> е бил обезпечен с 10 щ.бр. за  съдебни служители в рамките на утвърденото щатно разписание. Същите са структурирани в следните длъжности: административен секретар – 1; главен счетоводител – 1; системен администратор – 1; съдебни секретари – 2; съдебен деловодител – 2; съдебен архивар – 1; призовкар и чистач – 1; и шофьор, който изпълнява функциите на огняр, работник по поддръжката и снабдител. Към 31.12.2020 г. в РС – Крумовград няма незаета щатна длъжност за съдебен служител. </w:t>
      </w:r>
    </w:p>
    <w:p w:rsidR="00586AEF" w:rsidRDefault="00586AEF" w:rsidP="00F67459">
      <w:pPr>
        <w:ind w:firstLine="720"/>
        <w:jc w:val="both"/>
        <w:rPr>
          <w:sz w:val="28"/>
          <w:szCs w:val="28"/>
          <w:lang w:val="ru-RU"/>
        </w:rPr>
      </w:pPr>
    </w:p>
    <w:p w:rsidR="00586AEF" w:rsidRPr="00854B8E" w:rsidRDefault="00586AEF" w:rsidP="00F67459">
      <w:pPr>
        <w:ind w:firstLine="720"/>
        <w:jc w:val="both"/>
        <w:rPr>
          <w:sz w:val="28"/>
          <w:szCs w:val="28"/>
          <w:lang w:val="bg-BG"/>
        </w:rPr>
      </w:pPr>
      <w:r w:rsidRPr="00854B8E">
        <w:rPr>
          <w:sz w:val="28"/>
          <w:szCs w:val="28"/>
          <w:lang w:val="ru-RU"/>
        </w:rPr>
        <w:t>През 2020 г. щ</w:t>
      </w:r>
      <w:r w:rsidRPr="00854B8E">
        <w:rPr>
          <w:sz w:val="28"/>
          <w:szCs w:val="28"/>
          <w:lang w:val="bg-BG"/>
        </w:rPr>
        <w:t xml:space="preserve">атната обезпеченост на съдиите, ДСИ и съдията по вписванията при </w:t>
      </w:r>
      <w:r w:rsidRPr="00447B2D">
        <w:rPr>
          <w:b/>
          <w:sz w:val="28"/>
          <w:szCs w:val="28"/>
          <w:lang w:val="bg-BG"/>
        </w:rPr>
        <w:t>Районен съд – Ардино</w:t>
      </w:r>
      <w:r w:rsidRPr="00854B8E">
        <w:rPr>
          <w:sz w:val="28"/>
          <w:szCs w:val="28"/>
          <w:lang w:val="bg-BG"/>
        </w:rPr>
        <w:t xml:space="preserve"> е следната:</w:t>
      </w:r>
      <w:r>
        <w:rPr>
          <w:sz w:val="28"/>
          <w:szCs w:val="28"/>
          <w:lang w:val="bg-BG"/>
        </w:rPr>
        <w:t xml:space="preserve"> административен ръководител – п</w:t>
      </w:r>
      <w:r w:rsidRPr="00854B8E">
        <w:rPr>
          <w:sz w:val="28"/>
          <w:szCs w:val="28"/>
          <w:lang w:val="bg-BG"/>
        </w:rPr>
        <w:t>редседател – вакантна; съдия, изпълняващ и функциите на „</w:t>
      </w:r>
      <w:r>
        <w:rPr>
          <w:sz w:val="28"/>
          <w:szCs w:val="28"/>
          <w:lang w:val="bg-BG"/>
        </w:rPr>
        <w:t>а</w:t>
      </w:r>
      <w:r w:rsidRPr="00854B8E">
        <w:rPr>
          <w:sz w:val="28"/>
          <w:szCs w:val="28"/>
          <w:lang w:val="bg-BG"/>
        </w:rPr>
        <w:t xml:space="preserve">дминистративен ръководител – </w:t>
      </w:r>
      <w:r>
        <w:rPr>
          <w:sz w:val="28"/>
          <w:szCs w:val="28"/>
          <w:lang w:val="bg-BG"/>
        </w:rPr>
        <w:t>п</w:t>
      </w:r>
      <w:r w:rsidRPr="00854B8E">
        <w:rPr>
          <w:sz w:val="28"/>
          <w:szCs w:val="28"/>
          <w:lang w:val="bg-BG"/>
        </w:rPr>
        <w:t>редседател“ – 1</w:t>
      </w:r>
      <w:r>
        <w:rPr>
          <w:sz w:val="28"/>
          <w:szCs w:val="28"/>
          <w:lang w:val="bg-BG"/>
        </w:rPr>
        <w:t xml:space="preserve"> щ.бр.</w:t>
      </w:r>
      <w:r w:rsidRPr="00854B8E">
        <w:rPr>
          <w:sz w:val="28"/>
          <w:szCs w:val="28"/>
          <w:lang w:val="bg-BG"/>
        </w:rPr>
        <w:t>; съдия по вписванията – 1</w:t>
      </w:r>
      <w:r>
        <w:rPr>
          <w:sz w:val="28"/>
          <w:szCs w:val="28"/>
          <w:lang w:val="bg-BG"/>
        </w:rPr>
        <w:t xml:space="preserve"> щ.бр.</w:t>
      </w:r>
      <w:r w:rsidRPr="00854B8E">
        <w:rPr>
          <w:sz w:val="28"/>
          <w:szCs w:val="28"/>
          <w:lang w:val="bg-BG"/>
        </w:rPr>
        <w:t>; и държавен съдебен изпълнител – 1</w:t>
      </w:r>
      <w:r>
        <w:rPr>
          <w:sz w:val="28"/>
          <w:szCs w:val="28"/>
          <w:lang w:val="bg-BG"/>
        </w:rPr>
        <w:t xml:space="preserve"> щ.бр</w:t>
      </w:r>
      <w:r w:rsidRPr="00854B8E">
        <w:rPr>
          <w:sz w:val="28"/>
          <w:szCs w:val="28"/>
          <w:lang w:val="bg-BG"/>
        </w:rPr>
        <w:t>.</w:t>
      </w:r>
    </w:p>
    <w:p w:rsidR="00586AEF" w:rsidRDefault="00586AEF" w:rsidP="00F67459">
      <w:pPr>
        <w:ind w:firstLine="708"/>
        <w:jc w:val="both"/>
        <w:rPr>
          <w:sz w:val="28"/>
          <w:szCs w:val="28"/>
          <w:lang w:val="bg-BG"/>
        </w:rPr>
      </w:pPr>
      <w:r w:rsidRPr="00854B8E">
        <w:rPr>
          <w:sz w:val="28"/>
          <w:szCs w:val="28"/>
          <w:lang w:val="bg-BG"/>
        </w:rPr>
        <w:t>Считано от 22.03.2019 г. длъжността „</w:t>
      </w:r>
      <w:r>
        <w:rPr>
          <w:sz w:val="28"/>
          <w:szCs w:val="28"/>
          <w:lang w:val="bg-BG"/>
        </w:rPr>
        <w:t>а</w:t>
      </w:r>
      <w:r w:rsidRPr="00854B8E">
        <w:rPr>
          <w:sz w:val="28"/>
          <w:szCs w:val="28"/>
          <w:lang w:val="bg-BG"/>
        </w:rPr>
        <w:t xml:space="preserve">дминистративен ръководител – </w:t>
      </w:r>
      <w:r>
        <w:rPr>
          <w:sz w:val="28"/>
          <w:szCs w:val="28"/>
          <w:lang w:val="bg-BG"/>
        </w:rPr>
        <w:t>п</w:t>
      </w:r>
      <w:r w:rsidRPr="00854B8E">
        <w:rPr>
          <w:sz w:val="28"/>
          <w:szCs w:val="28"/>
          <w:lang w:val="bg-BG"/>
        </w:rPr>
        <w:t>редседател“ на Районен съд – Ардино е вакантна, и до този момент, от 22.03.2019 г. се изпълнява от</w:t>
      </w:r>
      <w:r>
        <w:rPr>
          <w:sz w:val="28"/>
          <w:szCs w:val="28"/>
          <w:lang w:val="bg-BG"/>
        </w:rPr>
        <w:t xml:space="preserve"> съдия</w:t>
      </w:r>
      <w:r w:rsidRPr="00854B8E">
        <w:rPr>
          <w:sz w:val="28"/>
          <w:szCs w:val="28"/>
          <w:lang w:val="bg-BG"/>
        </w:rPr>
        <w:t xml:space="preserve"> Валентин Петров. Министърът на правосъдието </w:t>
      </w:r>
      <w:r>
        <w:rPr>
          <w:sz w:val="28"/>
          <w:szCs w:val="28"/>
          <w:lang w:val="bg-BG"/>
        </w:rPr>
        <w:t xml:space="preserve">е назначил </w:t>
      </w:r>
      <w:r w:rsidRPr="00854B8E">
        <w:rPr>
          <w:sz w:val="28"/>
          <w:szCs w:val="28"/>
          <w:lang w:val="bg-BG"/>
        </w:rPr>
        <w:t>с трудов договор № СД-01-513/05.07.2019 г.</w:t>
      </w:r>
      <w:r>
        <w:rPr>
          <w:sz w:val="28"/>
          <w:szCs w:val="28"/>
          <w:lang w:val="bg-BG"/>
        </w:rPr>
        <w:t>,</w:t>
      </w:r>
      <w:r w:rsidRPr="00854B8E">
        <w:rPr>
          <w:sz w:val="28"/>
          <w:szCs w:val="28"/>
          <w:lang w:val="bg-BG"/>
        </w:rPr>
        <w:t xml:space="preserve"> считано от 08.07.2019 г. Сузан Хасан Хайрула на длъжност ДСИ при РС-Ардино, при условията на чл. 68, ал. 1, т. 4 КТ до провеждането на конкурс за овакантената длъжност, който конкурс е бил обявен, но не е </w:t>
      </w:r>
      <w:r>
        <w:rPr>
          <w:sz w:val="28"/>
          <w:szCs w:val="28"/>
          <w:lang w:val="bg-BG"/>
        </w:rPr>
        <w:t>приключил</w:t>
      </w:r>
      <w:r w:rsidRPr="00854B8E">
        <w:rPr>
          <w:sz w:val="28"/>
          <w:szCs w:val="28"/>
          <w:lang w:val="bg-BG"/>
        </w:rPr>
        <w:t>. Съ</w:t>
      </w:r>
      <w:r>
        <w:rPr>
          <w:sz w:val="28"/>
          <w:szCs w:val="28"/>
          <w:lang w:val="bg-BG"/>
        </w:rPr>
        <w:t>гласно</w:t>
      </w:r>
      <w:r w:rsidRPr="00854B8E">
        <w:rPr>
          <w:sz w:val="28"/>
          <w:szCs w:val="28"/>
          <w:lang w:val="bg-BG"/>
        </w:rPr>
        <w:t xml:space="preserve"> споразумение № ЛС-И-989/06.01.2009 г., функциите на съдия по вписванията при Районен съд – Ардино се изпълняват от Таня Димитрова Толева.</w:t>
      </w:r>
    </w:p>
    <w:p w:rsidR="00586AEF" w:rsidRPr="00854B8E" w:rsidRDefault="00586AEF" w:rsidP="00F67459">
      <w:pPr>
        <w:ind w:firstLine="720"/>
        <w:jc w:val="both"/>
        <w:rPr>
          <w:sz w:val="28"/>
          <w:szCs w:val="28"/>
          <w:lang w:val="bg-BG"/>
        </w:rPr>
      </w:pPr>
      <w:r w:rsidRPr="00854B8E">
        <w:rPr>
          <w:sz w:val="28"/>
          <w:szCs w:val="28"/>
          <w:lang w:val="bg-BG"/>
        </w:rPr>
        <w:t>С</w:t>
      </w:r>
      <w:r w:rsidRPr="00854B8E">
        <w:rPr>
          <w:sz w:val="28"/>
          <w:szCs w:val="28"/>
          <w:lang w:val="ru-RU"/>
        </w:rPr>
        <w:t xml:space="preserve">ъдебната администрация на </w:t>
      </w:r>
      <w:r w:rsidRPr="006632D1">
        <w:rPr>
          <w:bCs/>
          <w:sz w:val="28"/>
          <w:szCs w:val="28"/>
          <w:lang w:val="ru-RU"/>
        </w:rPr>
        <w:t>Районен съд – Ардино</w:t>
      </w:r>
      <w:r w:rsidRPr="00854B8E">
        <w:rPr>
          <w:sz w:val="28"/>
          <w:szCs w:val="28"/>
          <w:lang w:val="ru-RU"/>
        </w:rPr>
        <w:t xml:space="preserve"> през 2020 г. е била </w:t>
      </w:r>
      <w:r w:rsidRPr="00854B8E">
        <w:rPr>
          <w:sz w:val="28"/>
          <w:szCs w:val="28"/>
          <w:lang w:val="bg-BG"/>
        </w:rPr>
        <w:t xml:space="preserve">от </w:t>
      </w:r>
      <w:r>
        <w:rPr>
          <w:sz w:val="28"/>
          <w:szCs w:val="28"/>
          <w:lang w:val="ru-RU"/>
        </w:rPr>
        <w:t>9</w:t>
      </w:r>
      <w:r w:rsidRPr="00854B8E">
        <w:rPr>
          <w:sz w:val="28"/>
          <w:szCs w:val="28"/>
          <w:lang w:val="ru-RU"/>
        </w:rPr>
        <w:t xml:space="preserve"> щатни бройки, както следва; административен секретар – 1</w:t>
      </w:r>
      <w:r w:rsidRPr="00854B8E">
        <w:rPr>
          <w:sz w:val="28"/>
          <w:szCs w:val="28"/>
          <w:lang w:val="bg-BG"/>
        </w:rPr>
        <w:t xml:space="preserve"> </w:t>
      </w:r>
      <w:r w:rsidRPr="00854B8E">
        <w:rPr>
          <w:sz w:val="28"/>
          <w:szCs w:val="28"/>
          <w:lang w:val="ru-RU"/>
        </w:rPr>
        <w:t>бр.; главен счетоводител – 1 бр.; системен администратор – 1</w:t>
      </w:r>
      <w:r w:rsidRPr="00854B8E">
        <w:rPr>
          <w:sz w:val="28"/>
          <w:szCs w:val="28"/>
          <w:lang w:val="bg-BG"/>
        </w:rPr>
        <w:t xml:space="preserve"> </w:t>
      </w:r>
      <w:r w:rsidRPr="00854B8E">
        <w:rPr>
          <w:sz w:val="28"/>
          <w:szCs w:val="28"/>
          <w:lang w:val="ru-RU"/>
        </w:rPr>
        <w:t>бр.;  съдебни секретари – 3</w:t>
      </w:r>
      <w:r w:rsidRPr="00854B8E">
        <w:rPr>
          <w:sz w:val="28"/>
          <w:szCs w:val="28"/>
          <w:lang w:val="bg-BG"/>
        </w:rPr>
        <w:t xml:space="preserve"> </w:t>
      </w:r>
      <w:r w:rsidRPr="00854B8E">
        <w:rPr>
          <w:sz w:val="28"/>
          <w:szCs w:val="28"/>
          <w:lang w:val="ru-RU"/>
        </w:rPr>
        <w:t>бр.; съдебен деловодител – 1</w:t>
      </w:r>
      <w:r w:rsidRPr="00854B8E">
        <w:rPr>
          <w:sz w:val="28"/>
          <w:szCs w:val="28"/>
          <w:lang w:val="bg-BG"/>
        </w:rPr>
        <w:t xml:space="preserve"> </w:t>
      </w:r>
      <w:r w:rsidRPr="00854B8E">
        <w:rPr>
          <w:sz w:val="28"/>
          <w:szCs w:val="28"/>
          <w:lang w:val="ru-RU"/>
        </w:rPr>
        <w:t xml:space="preserve">бр.; </w:t>
      </w:r>
      <w:r w:rsidRPr="00854B8E">
        <w:rPr>
          <w:sz w:val="28"/>
          <w:szCs w:val="28"/>
          <w:lang w:val="bg-BG"/>
        </w:rPr>
        <w:t>п</w:t>
      </w:r>
      <w:r w:rsidRPr="00854B8E">
        <w:rPr>
          <w:sz w:val="28"/>
          <w:szCs w:val="28"/>
          <w:lang w:val="ru-RU"/>
        </w:rPr>
        <w:t>ризовкар – 1</w:t>
      </w:r>
      <w:r w:rsidRPr="00854B8E">
        <w:rPr>
          <w:sz w:val="28"/>
          <w:szCs w:val="28"/>
          <w:lang w:val="bg-BG"/>
        </w:rPr>
        <w:t xml:space="preserve"> </w:t>
      </w:r>
      <w:r w:rsidRPr="00854B8E">
        <w:rPr>
          <w:sz w:val="28"/>
          <w:szCs w:val="28"/>
          <w:lang w:val="ru-RU"/>
        </w:rPr>
        <w:t xml:space="preserve">бр. и </w:t>
      </w:r>
      <w:r w:rsidRPr="00854B8E">
        <w:rPr>
          <w:sz w:val="28"/>
          <w:szCs w:val="28"/>
          <w:lang w:val="bg-BG"/>
        </w:rPr>
        <w:t>ч</w:t>
      </w:r>
      <w:r w:rsidRPr="00854B8E">
        <w:rPr>
          <w:sz w:val="28"/>
          <w:szCs w:val="28"/>
          <w:lang w:val="ru-RU"/>
        </w:rPr>
        <w:t>истач – 1</w:t>
      </w:r>
      <w:r w:rsidRPr="00854B8E">
        <w:rPr>
          <w:sz w:val="28"/>
          <w:szCs w:val="28"/>
          <w:lang w:val="bg-BG"/>
        </w:rPr>
        <w:t xml:space="preserve"> </w:t>
      </w:r>
      <w:r w:rsidRPr="00854B8E">
        <w:rPr>
          <w:sz w:val="28"/>
          <w:szCs w:val="28"/>
          <w:lang w:val="ru-RU"/>
        </w:rPr>
        <w:t xml:space="preserve">бр. </w:t>
      </w:r>
    </w:p>
    <w:p w:rsidR="00586AEF" w:rsidRPr="00854B8E" w:rsidRDefault="00586AEF" w:rsidP="00F67459">
      <w:pPr>
        <w:ind w:firstLine="709"/>
        <w:jc w:val="both"/>
        <w:rPr>
          <w:sz w:val="28"/>
          <w:szCs w:val="28"/>
          <w:lang w:val="bg-BG"/>
        </w:rPr>
      </w:pPr>
      <w:r w:rsidRPr="00854B8E">
        <w:rPr>
          <w:sz w:val="28"/>
          <w:szCs w:val="28"/>
          <w:lang w:val="bg-BG"/>
        </w:rPr>
        <w:t>През отчетната 2020 г. са извършени следните кадрови промени: считано от 03.01.2020 г. е прекратено на осн</w:t>
      </w:r>
      <w:r>
        <w:rPr>
          <w:sz w:val="28"/>
          <w:szCs w:val="28"/>
          <w:lang w:val="bg-BG"/>
        </w:rPr>
        <w:t>ование</w:t>
      </w:r>
      <w:r w:rsidRPr="00854B8E">
        <w:rPr>
          <w:sz w:val="28"/>
          <w:szCs w:val="28"/>
          <w:lang w:val="bg-BG"/>
        </w:rPr>
        <w:t xml:space="preserve"> чл. 328, ал. 1, т. 10б КТ  трудовото правоотношение със съдебния служител, заемащ длъжността „призовкар“</w:t>
      </w:r>
      <w:r>
        <w:rPr>
          <w:sz w:val="28"/>
          <w:szCs w:val="28"/>
          <w:lang w:val="bg-BG"/>
        </w:rPr>
        <w:t>,</w:t>
      </w:r>
      <w:r w:rsidRPr="00854B8E">
        <w:rPr>
          <w:sz w:val="28"/>
          <w:szCs w:val="28"/>
          <w:lang w:val="bg-BG"/>
        </w:rPr>
        <w:t xml:space="preserve"> поради навършване на пенсионна възраст. Със Заповед на и.ф. Председател на Районен съд – Ардино, считано от 03.01.2020 г., на овакантената длъжност „призовкар“ е преназначен</w:t>
      </w:r>
      <w:r>
        <w:rPr>
          <w:sz w:val="28"/>
          <w:szCs w:val="28"/>
          <w:lang w:val="bg-BG"/>
        </w:rPr>
        <w:t xml:space="preserve"> съдебният </w:t>
      </w:r>
      <w:r w:rsidRPr="00854B8E">
        <w:rPr>
          <w:sz w:val="28"/>
          <w:szCs w:val="28"/>
          <w:lang w:val="bg-BG"/>
        </w:rPr>
        <w:t>служител</w:t>
      </w:r>
      <w:r>
        <w:rPr>
          <w:sz w:val="28"/>
          <w:szCs w:val="28"/>
          <w:lang w:val="bg-BG"/>
        </w:rPr>
        <w:t>, който</w:t>
      </w:r>
      <w:r w:rsidRPr="00854B8E">
        <w:rPr>
          <w:sz w:val="28"/>
          <w:szCs w:val="28"/>
          <w:lang w:val="bg-BG"/>
        </w:rPr>
        <w:t xml:space="preserve"> до този момент е изпълнявал длъжността „чистач“ при Районен съд – Ардино, и ко</w:t>
      </w:r>
      <w:r>
        <w:rPr>
          <w:sz w:val="28"/>
          <w:szCs w:val="28"/>
          <w:lang w:val="bg-BG"/>
        </w:rPr>
        <w:t>й</w:t>
      </w:r>
      <w:r w:rsidRPr="00854B8E">
        <w:rPr>
          <w:sz w:val="28"/>
          <w:szCs w:val="28"/>
          <w:lang w:val="bg-BG"/>
        </w:rPr>
        <w:t>то през последните 5 години, съобразно длъжностната си характеристика</w:t>
      </w:r>
      <w:r>
        <w:rPr>
          <w:sz w:val="28"/>
          <w:szCs w:val="28"/>
          <w:lang w:val="bg-BG"/>
        </w:rPr>
        <w:t>,</w:t>
      </w:r>
      <w:r w:rsidRPr="00854B8E">
        <w:rPr>
          <w:sz w:val="28"/>
          <w:szCs w:val="28"/>
          <w:lang w:val="bg-BG"/>
        </w:rPr>
        <w:t xml:space="preserve"> е съвместявал и длъжността „призовкар“. На овакантената длъжност „чистач“ на осн</w:t>
      </w:r>
      <w:r>
        <w:rPr>
          <w:sz w:val="28"/>
          <w:szCs w:val="28"/>
          <w:lang w:val="bg-BG"/>
        </w:rPr>
        <w:t>ование</w:t>
      </w:r>
      <w:r w:rsidRPr="00854B8E">
        <w:rPr>
          <w:sz w:val="28"/>
          <w:szCs w:val="28"/>
          <w:lang w:val="bg-BG"/>
        </w:rPr>
        <w:t xml:space="preserve"> чл. 80, ал. 1, т. 9 ЗСВ, е бил назначен</w:t>
      </w:r>
      <w:r>
        <w:rPr>
          <w:sz w:val="28"/>
          <w:szCs w:val="28"/>
          <w:lang w:val="bg-BG"/>
        </w:rPr>
        <w:t xml:space="preserve"> служител</w:t>
      </w:r>
      <w:r w:rsidRPr="00854B8E">
        <w:rPr>
          <w:sz w:val="28"/>
          <w:szCs w:val="28"/>
          <w:lang w:val="bg-BG"/>
        </w:rPr>
        <w:t>, считано от 03.01.2020 г.</w:t>
      </w:r>
    </w:p>
    <w:p w:rsidR="00586AEF" w:rsidRPr="00854B8E" w:rsidRDefault="00586AEF" w:rsidP="00F67459">
      <w:pPr>
        <w:ind w:firstLine="706"/>
        <w:jc w:val="both"/>
        <w:rPr>
          <w:sz w:val="28"/>
          <w:szCs w:val="28"/>
          <w:lang w:val="bg-BG"/>
        </w:rPr>
      </w:pPr>
      <w:r w:rsidRPr="00854B8E">
        <w:rPr>
          <w:sz w:val="28"/>
          <w:szCs w:val="28"/>
          <w:lang w:val="bg-BG"/>
        </w:rPr>
        <w:t xml:space="preserve">Съдебните служители в районните съдилища притежават необходимите опит и професионална квалификация за точно и ефективно изпълнение на служебните си задължения. В годишните си доклади председателите на районни съдилища сочат, че през отчетния период не са констатирани съществени слабости или пропуски в работата на отделните служби при съдилищата, нито оплаквания и сигнали на граждани за проявени слабости при изпълнение на служебните им задължения. </w:t>
      </w:r>
      <w:r w:rsidRPr="00854B8E">
        <w:rPr>
          <w:sz w:val="28"/>
          <w:szCs w:val="28"/>
          <w:lang w:val="ru-RU"/>
        </w:rPr>
        <w:t xml:space="preserve">Всички съдебни служители са запознати с длъжностните си характеристики и с разпоредбите на Правилника за администрацията в съдилищата, като са осъществявали  функциите си в съответствие с тях. </w:t>
      </w:r>
    </w:p>
    <w:p w:rsidR="00586AEF" w:rsidRDefault="00586AEF" w:rsidP="00F67459">
      <w:pPr>
        <w:ind w:firstLine="720"/>
        <w:jc w:val="both"/>
        <w:rPr>
          <w:sz w:val="28"/>
          <w:szCs w:val="28"/>
          <w:lang w:val="bg-BG"/>
        </w:rPr>
      </w:pPr>
      <w:r>
        <w:rPr>
          <w:sz w:val="28"/>
          <w:szCs w:val="28"/>
          <w:lang w:val="bg-BG"/>
        </w:rPr>
        <w:t>Председателят на Районен съд – Кърджали е посочил в доклада си, че не се налагат промени в действащото щатно разписание на длъжностите на съдебните служители, на магистратските длъжности, както и тези на държавните съдебни изпълнители и на съдиите по вписванията, тъй като разпределението им е оптимално и дава възможност за осъществяване на основната функция на този орган на съдебната власт.</w:t>
      </w:r>
    </w:p>
    <w:p w:rsidR="00586AEF" w:rsidRDefault="00586AEF" w:rsidP="00F67459">
      <w:pPr>
        <w:ind w:firstLine="720"/>
        <w:jc w:val="both"/>
        <w:rPr>
          <w:sz w:val="28"/>
          <w:szCs w:val="28"/>
          <w:lang w:val="bg-BG"/>
        </w:rPr>
      </w:pPr>
      <w:r>
        <w:rPr>
          <w:sz w:val="28"/>
          <w:szCs w:val="28"/>
          <w:lang w:val="bg-BG"/>
        </w:rPr>
        <w:t xml:space="preserve">Становището на председателя на Районен съд – Крумовград е, че по отношение на съдийските длъжности и броя на съдебните служители, промени в щата не са необходими с оглед обема на работа и средномесечната натовареност на съдиите. </w:t>
      </w:r>
    </w:p>
    <w:p w:rsidR="00586AEF" w:rsidRDefault="00586AEF" w:rsidP="00F67459">
      <w:pPr>
        <w:ind w:firstLine="720"/>
        <w:jc w:val="both"/>
        <w:rPr>
          <w:sz w:val="28"/>
          <w:szCs w:val="28"/>
          <w:lang w:val="bg-BG"/>
        </w:rPr>
      </w:pPr>
      <w:r>
        <w:rPr>
          <w:sz w:val="28"/>
          <w:szCs w:val="28"/>
          <w:lang w:val="bg-BG"/>
        </w:rPr>
        <w:t>Становището на председателя на Районен съд – Ардино относно необходимостта от промени в щатната численост е, че за нормалното осъществяване на работата по делата, административното обслужване, както и обхващане на всички дейности на органа на съдебната власт, е необходимо запазването на всички длъжности.</w:t>
      </w:r>
    </w:p>
    <w:p w:rsidR="00586AEF" w:rsidRPr="00854B8E" w:rsidRDefault="00586AEF" w:rsidP="00F67459">
      <w:pPr>
        <w:ind w:firstLine="720"/>
        <w:jc w:val="both"/>
        <w:rPr>
          <w:sz w:val="28"/>
          <w:szCs w:val="28"/>
          <w:lang w:val="bg-BG"/>
        </w:rPr>
      </w:pPr>
      <w:r>
        <w:rPr>
          <w:sz w:val="28"/>
          <w:szCs w:val="28"/>
          <w:lang w:val="bg-BG"/>
        </w:rPr>
        <w:t>Председателят на Районен съд – Момчилград не е изразил становище в доклада относно необходимостта от промени в щата.</w:t>
      </w:r>
      <w:r w:rsidRPr="00854B8E">
        <w:rPr>
          <w:sz w:val="28"/>
          <w:szCs w:val="28"/>
          <w:lang w:val="bg-BG"/>
        </w:rPr>
        <w:t xml:space="preserve"> </w:t>
      </w:r>
    </w:p>
    <w:p w:rsidR="00586AEF" w:rsidRDefault="00586AEF" w:rsidP="00F67459">
      <w:pPr>
        <w:ind w:firstLine="720"/>
        <w:jc w:val="both"/>
        <w:rPr>
          <w:b/>
          <w:sz w:val="28"/>
          <w:szCs w:val="28"/>
          <w:u w:val="single"/>
          <w:lang w:val="bg-BG"/>
        </w:rPr>
      </w:pPr>
    </w:p>
    <w:p w:rsidR="00586AEF" w:rsidRDefault="00586AEF" w:rsidP="00F67459">
      <w:pPr>
        <w:ind w:firstLine="720"/>
        <w:jc w:val="both"/>
        <w:rPr>
          <w:b/>
          <w:sz w:val="28"/>
          <w:szCs w:val="28"/>
          <w:lang w:val="bg-BG"/>
        </w:rPr>
      </w:pPr>
    </w:p>
    <w:p w:rsidR="00586AEF" w:rsidRPr="005C5D92" w:rsidRDefault="00586AEF" w:rsidP="00F67459">
      <w:pPr>
        <w:ind w:firstLine="720"/>
        <w:jc w:val="both"/>
        <w:rPr>
          <w:b/>
          <w:sz w:val="28"/>
          <w:szCs w:val="28"/>
          <w:lang w:val="bg-BG"/>
        </w:rPr>
      </w:pPr>
      <w:r w:rsidRPr="005C5D92">
        <w:rPr>
          <w:b/>
          <w:sz w:val="28"/>
          <w:szCs w:val="28"/>
          <w:lang w:val="bg-BG"/>
        </w:rPr>
        <w:t>ІІ. ДВИЖЕНИЕ НА ДЕЛАТА ПРЕЗ 2020 Г.</w:t>
      </w:r>
    </w:p>
    <w:p w:rsidR="00586AEF" w:rsidRDefault="00586AEF" w:rsidP="00F67459">
      <w:pPr>
        <w:ind w:firstLine="720"/>
        <w:jc w:val="both"/>
        <w:rPr>
          <w:b/>
          <w:sz w:val="28"/>
          <w:szCs w:val="28"/>
          <w:lang w:val="bg-BG"/>
        </w:rPr>
      </w:pPr>
    </w:p>
    <w:p w:rsidR="00586AEF" w:rsidRPr="00B63A0D" w:rsidRDefault="00586AEF" w:rsidP="00F67459">
      <w:pPr>
        <w:ind w:firstLine="720"/>
        <w:jc w:val="both"/>
        <w:rPr>
          <w:b/>
          <w:sz w:val="28"/>
          <w:szCs w:val="28"/>
          <w:lang w:val="bg-BG"/>
        </w:rPr>
      </w:pPr>
      <w:r>
        <w:rPr>
          <w:b/>
          <w:sz w:val="28"/>
          <w:szCs w:val="28"/>
          <w:lang w:val="bg-BG"/>
        </w:rPr>
        <w:t xml:space="preserve">1. </w:t>
      </w:r>
      <w:r w:rsidRPr="00B63A0D">
        <w:rPr>
          <w:b/>
          <w:sz w:val="28"/>
          <w:szCs w:val="28"/>
          <w:lang w:val="bg-BG"/>
        </w:rPr>
        <w:t xml:space="preserve">Брой дела за разглеждане в районните съдилища </w:t>
      </w:r>
    </w:p>
    <w:p w:rsidR="00586AEF" w:rsidRDefault="00586AEF" w:rsidP="00F67459">
      <w:pPr>
        <w:ind w:firstLine="720"/>
        <w:jc w:val="both"/>
        <w:rPr>
          <w:sz w:val="28"/>
          <w:szCs w:val="28"/>
          <w:lang w:val="bg-BG"/>
        </w:rPr>
      </w:pPr>
      <w:r w:rsidRPr="00854B8E">
        <w:rPr>
          <w:sz w:val="28"/>
          <w:szCs w:val="28"/>
          <w:lang w:val="bg-BG"/>
        </w:rPr>
        <w:t>Общият брой първоинстанционни дела</w:t>
      </w:r>
      <w:r>
        <w:rPr>
          <w:sz w:val="28"/>
          <w:szCs w:val="28"/>
          <w:lang w:val="bg-BG"/>
        </w:rPr>
        <w:t>, подлежащи на разглеждане от</w:t>
      </w:r>
      <w:r w:rsidRPr="00854B8E">
        <w:rPr>
          <w:sz w:val="28"/>
          <w:szCs w:val="28"/>
          <w:lang w:val="bg-BG"/>
        </w:rPr>
        <w:t xml:space="preserve"> районните съдилища </w:t>
      </w:r>
      <w:r>
        <w:rPr>
          <w:sz w:val="28"/>
          <w:szCs w:val="28"/>
          <w:lang w:val="bg-BG"/>
        </w:rPr>
        <w:t>в</w:t>
      </w:r>
      <w:r w:rsidRPr="00854B8E">
        <w:rPr>
          <w:sz w:val="28"/>
          <w:szCs w:val="28"/>
          <w:lang w:val="bg-BG"/>
        </w:rPr>
        <w:t xml:space="preserve"> Кърджалийския съдебен район през 2020 г. е 5 113 бр., от които несвършени от предходен период – 701 бр., или 13,71%; и новообразувани дела – 4 412 бр., или 86,29%. </w:t>
      </w:r>
    </w:p>
    <w:p w:rsidR="00586AEF" w:rsidRPr="00854B8E" w:rsidRDefault="00586AEF" w:rsidP="00F67459">
      <w:pPr>
        <w:ind w:firstLine="720"/>
        <w:jc w:val="both"/>
        <w:rPr>
          <w:sz w:val="28"/>
          <w:szCs w:val="28"/>
          <w:lang w:val="bg-BG"/>
        </w:rPr>
      </w:pPr>
    </w:p>
    <w:p w:rsidR="00586AEF" w:rsidRDefault="00586AEF" w:rsidP="00F67459">
      <w:pPr>
        <w:ind w:firstLine="720"/>
        <w:jc w:val="both"/>
        <w:rPr>
          <w:sz w:val="28"/>
          <w:szCs w:val="28"/>
          <w:lang w:val="bg-BG"/>
        </w:rPr>
      </w:pPr>
    </w:p>
    <w:p w:rsidR="00586AEF" w:rsidRDefault="00586AEF" w:rsidP="00F67459">
      <w:pPr>
        <w:ind w:firstLine="720"/>
        <w:jc w:val="both"/>
        <w:rPr>
          <w:sz w:val="28"/>
          <w:szCs w:val="28"/>
          <w:lang w:val="bg-BG"/>
        </w:rPr>
      </w:pPr>
    </w:p>
    <w:p w:rsidR="00586AEF" w:rsidRDefault="00586AEF" w:rsidP="00F67459">
      <w:pPr>
        <w:ind w:firstLine="720"/>
        <w:jc w:val="both"/>
        <w:rPr>
          <w:sz w:val="28"/>
          <w:szCs w:val="28"/>
          <w:lang w:val="bg-BG"/>
        </w:rPr>
      </w:pPr>
      <w:r w:rsidRPr="00854B8E">
        <w:rPr>
          <w:sz w:val="28"/>
          <w:szCs w:val="28"/>
          <w:lang w:val="bg-BG"/>
        </w:rPr>
        <w:t>Посочените дела се разпределят по видове, както следва:</w:t>
      </w:r>
    </w:p>
    <w:p w:rsidR="00586AEF" w:rsidRDefault="00586AEF" w:rsidP="00F67459">
      <w:pPr>
        <w:ind w:firstLine="720"/>
        <w:jc w:val="both"/>
        <w:rPr>
          <w:sz w:val="28"/>
          <w:szCs w:val="28"/>
          <w:lang w:val="bg-BG"/>
        </w:rPr>
      </w:pPr>
    </w:p>
    <w:tbl>
      <w:tblPr>
        <w:tblW w:w="9491" w:type="dxa"/>
        <w:jc w:val="center"/>
        <w:tblCellMar>
          <w:left w:w="70" w:type="dxa"/>
          <w:right w:w="70" w:type="dxa"/>
        </w:tblCellMar>
        <w:tblLook w:val="0000"/>
      </w:tblPr>
      <w:tblGrid>
        <w:gridCol w:w="1996"/>
        <w:gridCol w:w="1274"/>
        <w:gridCol w:w="1319"/>
        <w:gridCol w:w="1870"/>
        <w:gridCol w:w="1287"/>
        <w:gridCol w:w="1745"/>
      </w:tblGrid>
      <w:tr w:rsidR="00586AEF" w:rsidRPr="00854B8E" w:rsidTr="005C5D92">
        <w:trPr>
          <w:trHeight w:val="750"/>
          <w:jc w:val="center"/>
        </w:trPr>
        <w:tc>
          <w:tcPr>
            <w:tcW w:w="1996" w:type="dxa"/>
            <w:vMerge w:val="restart"/>
            <w:tcBorders>
              <w:top w:val="single" w:sz="8" w:space="0" w:color="auto"/>
              <w:left w:val="single" w:sz="8" w:space="0" w:color="auto"/>
              <w:bottom w:val="single" w:sz="8" w:space="0" w:color="000000"/>
              <w:right w:val="single" w:sz="4" w:space="0" w:color="auto"/>
            </w:tcBorders>
            <w:shd w:val="clear" w:color="auto" w:fill="E1FFFF"/>
            <w:vAlign w:val="center"/>
          </w:tcPr>
          <w:p w:rsidR="00586AEF" w:rsidRPr="00AB6F79" w:rsidRDefault="00586AEF" w:rsidP="005C5D92">
            <w:pPr>
              <w:ind w:firstLine="179"/>
              <w:jc w:val="both"/>
              <w:rPr>
                <w:b/>
                <w:lang w:val="bg-BG"/>
              </w:rPr>
            </w:pPr>
            <w:r w:rsidRPr="00AB6F79">
              <w:rPr>
                <w:b/>
                <w:lang w:val="bg-BG"/>
              </w:rPr>
              <w:t>Вид дело</w:t>
            </w:r>
          </w:p>
        </w:tc>
        <w:tc>
          <w:tcPr>
            <w:tcW w:w="1274" w:type="dxa"/>
            <w:vMerge w:val="restart"/>
            <w:tcBorders>
              <w:top w:val="single" w:sz="8" w:space="0" w:color="auto"/>
              <w:left w:val="single" w:sz="4" w:space="0" w:color="auto"/>
              <w:bottom w:val="single" w:sz="8" w:space="0" w:color="000000"/>
              <w:right w:val="single" w:sz="4" w:space="0" w:color="auto"/>
            </w:tcBorders>
            <w:shd w:val="clear" w:color="auto" w:fill="E1FFFF"/>
            <w:vAlign w:val="center"/>
          </w:tcPr>
          <w:p w:rsidR="00586AEF" w:rsidRPr="00AB6F79" w:rsidRDefault="00586AEF" w:rsidP="005C5D92">
            <w:pPr>
              <w:ind w:left="-17"/>
              <w:jc w:val="center"/>
              <w:rPr>
                <w:b/>
                <w:lang w:val="bg-BG"/>
              </w:rPr>
            </w:pPr>
            <w:r w:rsidRPr="00AB6F79">
              <w:rPr>
                <w:b/>
                <w:lang w:val="bg-BG"/>
              </w:rPr>
              <w:t>Общо за разглеждане     (бр.)</w:t>
            </w:r>
          </w:p>
        </w:tc>
        <w:tc>
          <w:tcPr>
            <w:tcW w:w="3189" w:type="dxa"/>
            <w:gridSpan w:val="2"/>
            <w:tcBorders>
              <w:top w:val="single" w:sz="8" w:space="0" w:color="auto"/>
              <w:left w:val="nil"/>
              <w:bottom w:val="single" w:sz="4" w:space="0" w:color="auto"/>
              <w:right w:val="single" w:sz="4" w:space="0" w:color="auto"/>
            </w:tcBorders>
            <w:shd w:val="clear" w:color="auto" w:fill="E1FFFF"/>
            <w:vAlign w:val="center"/>
          </w:tcPr>
          <w:p w:rsidR="00586AEF" w:rsidRPr="00AB6F79" w:rsidRDefault="00586AEF" w:rsidP="0089078D">
            <w:pPr>
              <w:jc w:val="center"/>
              <w:rPr>
                <w:b/>
                <w:lang w:val="bg-BG"/>
              </w:rPr>
            </w:pPr>
            <w:r w:rsidRPr="00AB6F79">
              <w:rPr>
                <w:b/>
                <w:lang w:val="bg-BG"/>
              </w:rPr>
              <w:t>в. т.ч. несвършени от предходен период</w:t>
            </w:r>
          </w:p>
        </w:tc>
        <w:tc>
          <w:tcPr>
            <w:tcW w:w="3032" w:type="dxa"/>
            <w:gridSpan w:val="2"/>
            <w:tcBorders>
              <w:top w:val="single" w:sz="8" w:space="0" w:color="auto"/>
              <w:left w:val="nil"/>
              <w:bottom w:val="single" w:sz="4" w:space="0" w:color="auto"/>
              <w:right w:val="single" w:sz="8" w:space="0" w:color="000000"/>
            </w:tcBorders>
            <w:shd w:val="clear" w:color="auto" w:fill="E1FFFF"/>
            <w:vAlign w:val="center"/>
          </w:tcPr>
          <w:p w:rsidR="00586AEF" w:rsidRPr="00AB6F79" w:rsidRDefault="00586AEF" w:rsidP="0089078D">
            <w:pPr>
              <w:jc w:val="center"/>
              <w:rPr>
                <w:b/>
                <w:lang w:val="bg-BG"/>
              </w:rPr>
            </w:pPr>
            <w:r w:rsidRPr="00AB6F79">
              <w:rPr>
                <w:b/>
                <w:lang w:val="bg-BG"/>
              </w:rPr>
              <w:t>в.т.ч. новообразувани</w:t>
            </w:r>
          </w:p>
        </w:tc>
      </w:tr>
      <w:tr w:rsidR="00586AEF" w:rsidRPr="00854B8E" w:rsidTr="005C5D92">
        <w:trPr>
          <w:trHeight w:val="377"/>
          <w:jc w:val="center"/>
        </w:trPr>
        <w:tc>
          <w:tcPr>
            <w:tcW w:w="1996" w:type="dxa"/>
            <w:vMerge/>
            <w:tcBorders>
              <w:top w:val="single" w:sz="8" w:space="0" w:color="auto"/>
              <w:left w:val="single" w:sz="8" w:space="0" w:color="auto"/>
              <w:bottom w:val="single" w:sz="8" w:space="0" w:color="000000"/>
              <w:right w:val="single" w:sz="4" w:space="0" w:color="auto"/>
            </w:tcBorders>
            <w:shd w:val="clear" w:color="auto" w:fill="E1FFFF"/>
            <w:vAlign w:val="center"/>
          </w:tcPr>
          <w:p w:rsidR="00586AEF" w:rsidRPr="00AB6F79" w:rsidRDefault="00586AEF" w:rsidP="0089078D">
            <w:pPr>
              <w:ind w:firstLine="720"/>
              <w:jc w:val="both"/>
              <w:rPr>
                <w:lang w:val="bg-BG"/>
              </w:rPr>
            </w:pPr>
          </w:p>
        </w:tc>
        <w:tc>
          <w:tcPr>
            <w:tcW w:w="1274" w:type="dxa"/>
            <w:vMerge/>
            <w:tcBorders>
              <w:top w:val="single" w:sz="8" w:space="0" w:color="auto"/>
              <w:left w:val="single" w:sz="4" w:space="0" w:color="auto"/>
              <w:bottom w:val="single" w:sz="8" w:space="0" w:color="000000"/>
              <w:right w:val="single" w:sz="4" w:space="0" w:color="auto"/>
            </w:tcBorders>
            <w:shd w:val="clear" w:color="auto" w:fill="E1FFFF"/>
            <w:vAlign w:val="center"/>
          </w:tcPr>
          <w:p w:rsidR="00586AEF" w:rsidRPr="00AB6F79" w:rsidRDefault="00586AEF" w:rsidP="0089078D">
            <w:pPr>
              <w:ind w:firstLine="720"/>
              <w:jc w:val="center"/>
              <w:rPr>
                <w:b/>
                <w:lang w:val="bg-BG"/>
              </w:rPr>
            </w:pPr>
          </w:p>
        </w:tc>
        <w:tc>
          <w:tcPr>
            <w:tcW w:w="1319" w:type="dxa"/>
            <w:tcBorders>
              <w:top w:val="nil"/>
              <w:left w:val="nil"/>
              <w:bottom w:val="single" w:sz="8" w:space="0" w:color="auto"/>
              <w:right w:val="single" w:sz="4" w:space="0" w:color="auto"/>
            </w:tcBorders>
            <w:shd w:val="clear" w:color="auto" w:fill="E1FFFF"/>
            <w:noWrap/>
            <w:vAlign w:val="center"/>
          </w:tcPr>
          <w:p w:rsidR="00586AEF" w:rsidRPr="00AB6F79" w:rsidRDefault="00586AEF" w:rsidP="005C5D92">
            <w:pPr>
              <w:ind w:firstLine="47"/>
              <w:jc w:val="center"/>
              <w:rPr>
                <w:b/>
                <w:lang w:val="bg-BG"/>
              </w:rPr>
            </w:pPr>
            <w:r w:rsidRPr="00AB6F79">
              <w:rPr>
                <w:b/>
                <w:lang w:val="bg-BG"/>
              </w:rPr>
              <w:t>Брой</w:t>
            </w:r>
          </w:p>
        </w:tc>
        <w:tc>
          <w:tcPr>
            <w:tcW w:w="1870" w:type="dxa"/>
            <w:tcBorders>
              <w:top w:val="nil"/>
              <w:left w:val="nil"/>
              <w:bottom w:val="single" w:sz="8" w:space="0" w:color="auto"/>
              <w:right w:val="single" w:sz="4" w:space="0" w:color="auto"/>
            </w:tcBorders>
            <w:shd w:val="clear" w:color="auto" w:fill="E1FFFF"/>
            <w:vAlign w:val="bottom"/>
          </w:tcPr>
          <w:p w:rsidR="00586AEF" w:rsidRPr="00AB6F79" w:rsidRDefault="00586AEF" w:rsidP="005C5D92">
            <w:pPr>
              <w:ind w:hanging="12"/>
              <w:jc w:val="center"/>
              <w:rPr>
                <w:b/>
                <w:lang w:val="bg-BG"/>
              </w:rPr>
            </w:pPr>
            <w:r w:rsidRPr="00AB6F79">
              <w:rPr>
                <w:b/>
                <w:lang w:val="bg-BG"/>
              </w:rPr>
              <w:t>% от общия брой</w:t>
            </w:r>
          </w:p>
        </w:tc>
        <w:tc>
          <w:tcPr>
            <w:tcW w:w="1287" w:type="dxa"/>
            <w:tcBorders>
              <w:top w:val="nil"/>
              <w:left w:val="nil"/>
              <w:bottom w:val="single" w:sz="8" w:space="0" w:color="auto"/>
              <w:right w:val="single" w:sz="4" w:space="0" w:color="auto"/>
            </w:tcBorders>
            <w:shd w:val="clear" w:color="auto" w:fill="E1FFFF"/>
            <w:noWrap/>
            <w:vAlign w:val="center"/>
          </w:tcPr>
          <w:p w:rsidR="00586AEF" w:rsidRPr="00AB6F79" w:rsidRDefault="00586AEF" w:rsidP="005C5D92">
            <w:pPr>
              <w:ind w:firstLine="47"/>
              <w:jc w:val="center"/>
              <w:rPr>
                <w:b/>
                <w:lang w:val="bg-BG"/>
              </w:rPr>
            </w:pPr>
            <w:r w:rsidRPr="00AB6F79">
              <w:rPr>
                <w:b/>
                <w:lang w:val="bg-BG"/>
              </w:rPr>
              <w:t>Брой</w:t>
            </w:r>
            <w:r>
              <w:rPr>
                <w:b/>
                <w:lang w:val="bg-BG"/>
              </w:rPr>
              <w:t xml:space="preserve"> </w:t>
            </w:r>
          </w:p>
        </w:tc>
        <w:tc>
          <w:tcPr>
            <w:tcW w:w="1745" w:type="dxa"/>
            <w:tcBorders>
              <w:top w:val="nil"/>
              <w:left w:val="nil"/>
              <w:bottom w:val="single" w:sz="8" w:space="0" w:color="auto"/>
              <w:right w:val="single" w:sz="8" w:space="0" w:color="auto"/>
            </w:tcBorders>
            <w:shd w:val="clear" w:color="auto" w:fill="E1FFFF"/>
            <w:vAlign w:val="bottom"/>
          </w:tcPr>
          <w:p w:rsidR="00586AEF" w:rsidRPr="00AB6F79" w:rsidRDefault="00586AEF" w:rsidP="005C5D92">
            <w:pPr>
              <w:ind w:hanging="7"/>
              <w:jc w:val="center"/>
              <w:rPr>
                <w:b/>
                <w:lang w:val="bg-BG"/>
              </w:rPr>
            </w:pPr>
            <w:r w:rsidRPr="00AB6F79">
              <w:rPr>
                <w:b/>
                <w:lang w:val="bg-BG"/>
              </w:rPr>
              <w:t>% от общия брой</w:t>
            </w:r>
          </w:p>
        </w:tc>
      </w:tr>
      <w:tr w:rsidR="00586AEF" w:rsidRPr="00854B8E" w:rsidTr="005C5D92">
        <w:trPr>
          <w:trHeight w:val="321"/>
          <w:jc w:val="center"/>
        </w:trPr>
        <w:tc>
          <w:tcPr>
            <w:tcW w:w="1996" w:type="dxa"/>
            <w:tcBorders>
              <w:top w:val="nil"/>
              <w:left w:val="single" w:sz="8" w:space="0" w:color="auto"/>
              <w:bottom w:val="single" w:sz="4" w:space="0" w:color="auto"/>
              <w:right w:val="single" w:sz="4" w:space="0" w:color="auto"/>
            </w:tcBorders>
            <w:shd w:val="clear" w:color="auto" w:fill="E1FFFF"/>
            <w:vAlign w:val="bottom"/>
          </w:tcPr>
          <w:p w:rsidR="00586AEF" w:rsidRPr="00AB6F79" w:rsidRDefault="00586AEF" w:rsidP="0089078D">
            <w:pPr>
              <w:jc w:val="both"/>
              <w:rPr>
                <w:b/>
                <w:bCs/>
                <w:lang w:val="bg-BG"/>
              </w:rPr>
            </w:pPr>
            <w:r w:rsidRPr="00AB6F79">
              <w:rPr>
                <w:b/>
                <w:bCs/>
                <w:lang w:val="bg-BG"/>
              </w:rPr>
              <w:t xml:space="preserve">Граждански дела            </w:t>
            </w:r>
          </w:p>
        </w:tc>
        <w:tc>
          <w:tcPr>
            <w:tcW w:w="1274" w:type="dxa"/>
            <w:tcBorders>
              <w:top w:val="nil"/>
              <w:left w:val="nil"/>
              <w:bottom w:val="single" w:sz="4" w:space="0" w:color="auto"/>
              <w:right w:val="single" w:sz="4" w:space="0" w:color="auto"/>
            </w:tcBorders>
            <w:shd w:val="clear" w:color="auto" w:fill="E1FFFF"/>
            <w:noWrap/>
            <w:vAlign w:val="bottom"/>
          </w:tcPr>
          <w:p w:rsidR="00586AEF" w:rsidRPr="00AB6F79" w:rsidRDefault="00586AEF" w:rsidP="0089078D">
            <w:pPr>
              <w:ind w:firstLine="138"/>
              <w:jc w:val="center"/>
              <w:rPr>
                <w:b/>
                <w:lang w:val="bg-BG"/>
              </w:rPr>
            </w:pPr>
            <w:r w:rsidRPr="00AB6F79">
              <w:rPr>
                <w:b/>
                <w:lang w:val="bg-BG"/>
              </w:rPr>
              <w:t>2 961</w:t>
            </w:r>
          </w:p>
        </w:tc>
        <w:tc>
          <w:tcPr>
            <w:tcW w:w="1319" w:type="dxa"/>
            <w:tcBorders>
              <w:top w:val="nil"/>
              <w:left w:val="nil"/>
              <w:bottom w:val="single" w:sz="4" w:space="0" w:color="auto"/>
              <w:right w:val="single" w:sz="4" w:space="0" w:color="auto"/>
            </w:tcBorders>
            <w:shd w:val="clear" w:color="auto" w:fill="E1FFFF"/>
            <w:noWrap/>
            <w:vAlign w:val="bottom"/>
          </w:tcPr>
          <w:p w:rsidR="00586AEF" w:rsidRPr="00AB6F79" w:rsidRDefault="00586AEF" w:rsidP="0089078D">
            <w:pPr>
              <w:ind w:firstLine="138"/>
              <w:jc w:val="center"/>
              <w:rPr>
                <w:b/>
                <w:lang w:val="bg-BG"/>
              </w:rPr>
            </w:pPr>
            <w:r w:rsidRPr="00AB6F79">
              <w:rPr>
                <w:b/>
                <w:lang w:val="bg-BG"/>
              </w:rPr>
              <w:t>541</w:t>
            </w:r>
          </w:p>
        </w:tc>
        <w:tc>
          <w:tcPr>
            <w:tcW w:w="1870" w:type="dxa"/>
            <w:tcBorders>
              <w:top w:val="nil"/>
              <w:left w:val="nil"/>
              <w:bottom w:val="single" w:sz="4" w:space="0" w:color="auto"/>
              <w:right w:val="single" w:sz="4" w:space="0" w:color="auto"/>
            </w:tcBorders>
            <w:shd w:val="clear" w:color="auto" w:fill="E1FFFF"/>
            <w:noWrap/>
            <w:vAlign w:val="bottom"/>
          </w:tcPr>
          <w:p w:rsidR="00586AEF" w:rsidRPr="00AB6F79" w:rsidRDefault="00586AEF" w:rsidP="0089078D">
            <w:pPr>
              <w:ind w:firstLine="138"/>
              <w:jc w:val="center"/>
              <w:rPr>
                <w:b/>
                <w:lang w:val="bg-BG"/>
              </w:rPr>
            </w:pPr>
            <w:r w:rsidRPr="00AB6F79">
              <w:rPr>
                <w:b/>
                <w:lang w:val="bg-BG"/>
              </w:rPr>
              <w:t>18,27</w:t>
            </w:r>
          </w:p>
        </w:tc>
        <w:tc>
          <w:tcPr>
            <w:tcW w:w="1287" w:type="dxa"/>
            <w:tcBorders>
              <w:top w:val="nil"/>
              <w:left w:val="nil"/>
              <w:bottom w:val="single" w:sz="4" w:space="0" w:color="auto"/>
              <w:right w:val="single" w:sz="4" w:space="0" w:color="auto"/>
            </w:tcBorders>
            <w:shd w:val="clear" w:color="auto" w:fill="E1FFFF"/>
            <w:noWrap/>
            <w:vAlign w:val="bottom"/>
          </w:tcPr>
          <w:p w:rsidR="00586AEF" w:rsidRPr="00AB6F79" w:rsidRDefault="00586AEF" w:rsidP="0089078D">
            <w:pPr>
              <w:ind w:firstLine="138"/>
              <w:jc w:val="center"/>
              <w:rPr>
                <w:b/>
                <w:lang w:val="bg-BG"/>
              </w:rPr>
            </w:pPr>
            <w:r w:rsidRPr="00AB6F79">
              <w:rPr>
                <w:b/>
                <w:lang w:val="bg-BG"/>
              </w:rPr>
              <w:t>2 420</w:t>
            </w:r>
          </w:p>
        </w:tc>
        <w:tc>
          <w:tcPr>
            <w:tcW w:w="1745" w:type="dxa"/>
            <w:tcBorders>
              <w:top w:val="nil"/>
              <w:left w:val="nil"/>
              <w:bottom w:val="single" w:sz="4" w:space="0" w:color="auto"/>
              <w:right w:val="single" w:sz="8" w:space="0" w:color="auto"/>
            </w:tcBorders>
            <w:shd w:val="clear" w:color="auto" w:fill="E1FFFF"/>
            <w:noWrap/>
            <w:vAlign w:val="bottom"/>
          </w:tcPr>
          <w:p w:rsidR="00586AEF" w:rsidRPr="00AB6F79" w:rsidRDefault="00586AEF" w:rsidP="0089078D">
            <w:pPr>
              <w:ind w:firstLine="138"/>
              <w:jc w:val="center"/>
              <w:rPr>
                <w:b/>
                <w:lang w:val="bg-BG"/>
              </w:rPr>
            </w:pPr>
            <w:r w:rsidRPr="00AB6F79">
              <w:rPr>
                <w:b/>
                <w:lang w:val="bg-BG"/>
              </w:rPr>
              <w:t>81,73</w:t>
            </w:r>
          </w:p>
        </w:tc>
      </w:tr>
      <w:tr w:rsidR="00586AEF" w:rsidRPr="00854B8E" w:rsidTr="005C5D92">
        <w:trPr>
          <w:trHeight w:val="270"/>
          <w:jc w:val="center"/>
        </w:trPr>
        <w:tc>
          <w:tcPr>
            <w:tcW w:w="1996" w:type="dxa"/>
            <w:tcBorders>
              <w:top w:val="nil"/>
              <w:left w:val="single" w:sz="8" w:space="0" w:color="auto"/>
              <w:bottom w:val="single" w:sz="4" w:space="0" w:color="auto"/>
              <w:right w:val="single" w:sz="4" w:space="0" w:color="auto"/>
            </w:tcBorders>
            <w:shd w:val="clear" w:color="auto" w:fill="E1FFFF"/>
            <w:noWrap/>
            <w:vAlign w:val="bottom"/>
          </w:tcPr>
          <w:p w:rsidR="00586AEF" w:rsidRPr="00AB6F79" w:rsidRDefault="00586AEF" w:rsidP="0089078D">
            <w:pPr>
              <w:jc w:val="both"/>
              <w:rPr>
                <w:b/>
                <w:bCs/>
                <w:lang w:val="bg-BG"/>
              </w:rPr>
            </w:pPr>
            <w:r w:rsidRPr="00AB6F79">
              <w:rPr>
                <w:b/>
                <w:bCs/>
                <w:lang w:val="bg-BG"/>
              </w:rPr>
              <w:t>Наказателни дела</w:t>
            </w:r>
          </w:p>
        </w:tc>
        <w:tc>
          <w:tcPr>
            <w:tcW w:w="1274" w:type="dxa"/>
            <w:tcBorders>
              <w:top w:val="nil"/>
              <w:left w:val="nil"/>
              <w:bottom w:val="single" w:sz="4" w:space="0" w:color="auto"/>
              <w:right w:val="single" w:sz="4" w:space="0" w:color="auto"/>
            </w:tcBorders>
            <w:shd w:val="clear" w:color="auto" w:fill="E1FFFF"/>
            <w:noWrap/>
            <w:vAlign w:val="bottom"/>
          </w:tcPr>
          <w:p w:rsidR="00586AEF" w:rsidRPr="00AB6F79" w:rsidRDefault="00586AEF" w:rsidP="0089078D">
            <w:pPr>
              <w:ind w:firstLine="138"/>
              <w:jc w:val="center"/>
              <w:rPr>
                <w:b/>
                <w:lang w:val="bg-BG"/>
              </w:rPr>
            </w:pPr>
            <w:r w:rsidRPr="00AB6F79">
              <w:rPr>
                <w:b/>
                <w:lang w:val="bg-BG"/>
              </w:rPr>
              <w:t>2 152</w:t>
            </w:r>
          </w:p>
        </w:tc>
        <w:tc>
          <w:tcPr>
            <w:tcW w:w="1319" w:type="dxa"/>
            <w:tcBorders>
              <w:top w:val="nil"/>
              <w:left w:val="nil"/>
              <w:bottom w:val="single" w:sz="4" w:space="0" w:color="auto"/>
              <w:right w:val="single" w:sz="4" w:space="0" w:color="auto"/>
            </w:tcBorders>
            <w:shd w:val="clear" w:color="auto" w:fill="E1FFFF"/>
            <w:noWrap/>
            <w:vAlign w:val="bottom"/>
          </w:tcPr>
          <w:p w:rsidR="00586AEF" w:rsidRPr="00AB6F79" w:rsidRDefault="00586AEF" w:rsidP="0089078D">
            <w:pPr>
              <w:ind w:firstLine="138"/>
              <w:jc w:val="center"/>
              <w:rPr>
                <w:b/>
                <w:lang w:val="bg-BG"/>
              </w:rPr>
            </w:pPr>
            <w:r w:rsidRPr="00AB6F79">
              <w:rPr>
                <w:b/>
                <w:lang w:val="bg-BG"/>
              </w:rPr>
              <w:t>160</w:t>
            </w:r>
          </w:p>
        </w:tc>
        <w:tc>
          <w:tcPr>
            <w:tcW w:w="1870" w:type="dxa"/>
            <w:tcBorders>
              <w:top w:val="nil"/>
              <w:left w:val="nil"/>
              <w:bottom w:val="single" w:sz="4" w:space="0" w:color="auto"/>
              <w:right w:val="single" w:sz="4" w:space="0" w:color="auto"/>
            </w:tcBorders>
            <w:shd w:val="clear" w:color="auto" w:fill="E1FFFF"/>
            <w:noWrap/>
            <w:vAlign w:val="bottom"/>
          </w:tcPr>
          <w:p w:rsidR="00586AEF" w:rsidRPr="00AB6F79" w:rsidRDefault="00586AEF" w:rsidP="0089078D">
            <w:pPr>
              <w:ind w:firstLine="138"/>
              <w:jc w:val="center"/>
              <w:rPr>
                <w:b/>
                <w:lang w:val="bg-BG"/>
              </w:rPr>
            </w:pPr>
            <w:r w:rsidRPr="00AB6F79">
              <w:rPr>
                <w:b/>
                <w:lang w:val="bg-BG"/>
              </w:rPr>
              <w:t>7,44</w:t>
            </w:r>
          </w:p>
        </w:tc>
        <w:tc>
          <w:tcPr>
            <w:tcW w:w="1287" w:type="dxa"/>
            <w:tcBorders>
              <w:top w:val="nil"/>
              <w:left w:val="nil"/>
              <w:bottom w:val="single" w:sz="4" w:space="0" w:color="auto"/>
              <w:right w:val="single" w:sz="4" w:space="0" w:color="auto"/>
            </w:tcBorders>
            <w:shd w:val="clear" w:color="auto" w:fill="E1FFFF"/>
            <w:noWrap/>
            <w:vAlign w:val="bottom"/>
          </w:tcPr>
          <w:p w:rsidR="00586AEF" w:rsidRPr="00AB6F79" w:rsidRDefault="00586AEF" w:rsidP="0089078D">
            <w:pPr>
              <w:ind w:firstLine="138"/>
              <w:jc w:val="center"/>
              <w:rPr>
                <w:b/>
                <w:lang w:val="bg-BG"/>
              </w:rPr>
            </w:pPr>
            <w:r w:rsidRPr="00AB6F79">
              <w:rPr>
                <w:b/>
                <w:lang w:val="bg-BG"/>
              </w:rPr>
              <w:t>1 992</w:t>
            </w:r>
          </w:p>
        </w:tc>
        <w:tc>
          <w:tcPr>
            <w:tcW w:w="1745" w:type="dxa"/>
            <w:tcBorders>
              <w:top w:val="nil"/>
              <w:left w:val="nil"/>
              <w:bottom w:val="single" w:sz="4" w:space="0" w:color="auto"/>
              <w:right w:val="single" w:sz="8" w:space="0" w:color="auto"/>
            </w:tcBorders>
            <w:shd w:val="clear" w:color="auto" w:fill="E1FFFF"/>
            <w:noWrap/>
            <w:vAlign w:val="bottom"/>
          </w:tcPr>
          <w:p w:rsidR="00586AEF" w:rsidRPr="00AB6F79" w:rsidRDefault="00586AEF" w:rsidP="0089078D">
            <w:pPr>
              <w:ind w:firstLine="138"/>
              <w:jc w:val="center"/>
              <w:rPr>
                <w:b/>
                <w:lang w:val="bg-BG"/>
              </w:rPr>
            </w:pPr>
            <w:r w:rsidRPr="00AB6F79">
              <w:rPr>
                <w:b/>
                <w:lang w:val="bg-BG"/>
              </w:rPr>
              <w:t>92,56</w:t>
            </w:r>
          </w:p>
        </w:tc>
      </w:tr>
      <w:tr w:rsidR="00586AEF" w:rsidRPr="00854B8E" w:rsidTr="005C5D92">
        <w:trPr>
          <w:trHeight w:val="270"/>
          <w:jc w:val="center"/>
        </w:trPr>
        <w:tc>
          <w:tcPr>
            <w:tcW w:w="1996" w:type="dxa"/>
            <w:tcBorders>
              <w:top w:val="single" w:sz="8" w:space="0" w:color="auto"/>
              <w:left w:val="single" w:sz="8" w:space="0" w:color="auto"/>
              <w:bottom w:val="single" w:sz="8" w:space="0" w:color="auto"/>
              <w:right w:val="single" w:sz="4" w:space="0" w:color="auto"/>
            </w:tcBorders>
            <w:shd w:val="clear" w:color="auto" w:fill="E1FFFF"/>
            <w:noWrap/>
            <w:vAlign w:val="bottom"/>
          </w:tcPr>
          <w:p w:rsidR="00586AEF" w:rsidRPr="00AB6F79" w:rsidRDefault="00586AEF" w:rsidP="0089078D">
            <w:pPr>
              <w:jc w:val="both"/>
              <w:rPr>
                <w:b/>
                <w:bCs/>
                <w:lang w:val="bg-BG"/>
              </w:rPr>
            </w:pPr>
            <w:r w:rsidRPr="00AB6F79">
              <w:rPr>
                <w:b/>
                <w:bCs/>
                <w:lang w:val="bg-BG"/>
              </w:rPr>
              <w:t>Общо:</w:t>
            </w:r>
          </w:p>
        </w:tc>
        <w:tc>
          <w:tcPr>
            <w:tcW w:w="1274" w:type="dxa"/>
            <w:tcBorders>
              <w:top w:val="single" w:sz="8" w:space="0" w:color="auto"/>
              <w:left w:val="nil"/>
              <w:bottom w:val="single" w:sz="8" w:space="0" w:color="auto"/>
              <w:right w:val="single" w:sz="4" w:space="0" w:color="auto"/>
            </w:tcBorders>
            <w:shd w:val="clear" w:color="auto" w:fill="E1FFFF"/>
            <w:noWrap/>
            <w:vAlign w:val="bottom"/>
          </w:tcPr>
          <w:p w:rsidR="00586AEF" w:rsidRPr="00AB6F79" w:rsidRDefault="00586AEF" w:rsidP="0089078D">
            <w:pPr>
              <w:ind w:firstLine="138"/>
              <w:jc w:val="center"/>
              <w:rPr>
                <w:b/>
                <w:lang w:val="bg-BG"/>
              </w:rPr>
            </w:pPr>
            <w:r w:rsidRPr="00AB6F79">
              <w:rPr>
                <w:b/>
                <w:lang w:val="bg-BG"/>
              </w:rPr>
              <w:t>5 113</w:t>
            </w:r>
          </w:p>
        </w:tc>
        <w:tc>
          <w:tcPr>
            <w:tcW w:w="1319" w:type="dxa"/>
            <w:tcBorders>
              <w:top w:val="single" w:sz="8" w:space="0" w:color="auto"/>
              <w:left w:val="nil"/>
              <w:bottom w:val="single" w:sz="8" w:space="0" w:color="auto"/>
              <w:right w:val="single" w:sz="4" w:space="0" w:color="auto"/>
            </w:tcBorders>
            <w:shd w:val="clear" w:color="auto" w:fill="E1FFFF"/>
            <w:noWrap/>
            <w:vAlign w:val="bottom"/>
          </w:tcPr>
          <w:p w:rsidR="00586AEF" w:rsidRPr="00AB6F79" w:rsidRDefault="00586AEF" w:rsidP="0089078D">
            <w:pPr>
              <w:ind w:firstLine="138"/>
              <w:jc w:val="center"/>
              <w:rPr>
                <w:b/>
                <w:lang w:val="bg-BG"/>
              </w:rPr>
            </w:pPr>
            <w:r w:rsidRPr="00AB6F79">
              <w:rPr>
                <w:b/>
                <w:lang w:val="bg-BG"/>
              </w:rPr>
              <w:t>701</w:t>
            </w:r>
          </w:p>
        </w:tc>
        <w:tc>
          <w:tcPr>
            <w:tcW w:w="1870" w:type="dxa"/>
            <w:tcBorders>
              <w:top w:val="single" w:sz="8" w:space="0" w:color="auto"/>
              <w:left w:val="nil"/>
              <w:bottom w:val="single" w:sz="8" w:space="0" w:color="auto"/>
              <w:right w:val="single" w:sz="4" w:space="0" w:color="auto"/>
            </w:tcBorders>
            <w:shd w:val="clear" w:color="auto" w:fill="E1FFFF"/>
            <w:noWrap/>
            <w:vAlign w:val="bottom"/>
          </w:tcPr>
          <w:p w:rsidR="00586AEF" w:rsidRPr="00AB6F79" w:rsidRDefault="00586AEF" w:rsidP="0089078D">
            <w:pPr>
              <w:ind w:firstLine="138"/>
              <w:jc w:val="center"/>
              <w:rPr>
                <w:b/>
                <w:lang w:val="bg-BG"/>
              </w:rPr>
            </w:pPr>
            <w:r w:rsidRPr="00AB6F79">
              <w:rPr>
                <w:b/>
                <w:lang w:val="bg-BG"/>
              </w:rPr>
              <w:t>13,71</w:t>
            </w:r>
          </w:p>
        </w:tc>
        <w:tc>
          <w:tcPr>
            <w:tcW w:w="1287" w:type="dxa"/>
            <w:tcBorders>
              <w:top w:val="single" w:sz="8" w:space="0" w:color="auto"/>
              <w:left w:val="nil"/>
              <w:bottom w:val="single" w:sz="8" w:space="0" w:color="auto"/>
              <w:right w:val="single" w:sz="4" w:space="0" w:color="auto"/>
            </w:tcBorders>
            <w:shd w:val="clear" w:color="auto" w:fill="E1FFFF"/>
            <w:noWrap/>
            <w:vAlign w:val="bottom"/>
          </w:tcPr>
          <w:p w:rsidR="00586AEF" w:rsidRPr="00AB6F79" w:rsidRDefault="00586AEF" w:rsidP="0089078D">
            <w:pPr>
              <w:ind w:firstLine="138"/>
              <w:jc w:val="center"/>
              <w:rPr>
                <w:b/>
                <w:lang w:val="bg-BG"/>
              </w:rPr>
            </w:pPr>
            <w:r w:rsidRPr="00AB6F79">
              <w:rPr>
                <w:b/>
                <w:lang w:val="bg-BG"/>
              </w:rPr>
              <w:t>4 412</w:t>
            </w:r>
          </w:p>
        </w:tc>
        <w:tc>
          <w:tcPr>
            <w:tcW w:w="1745" w:type="dxa"/>
            <w:tcBorders>
              <w:top w:val="single" w:sz="8" w:space="0" w:color="auto"/>
              <w:left w:val="nil"/>
              <w:bottom w:val="single" w:sz="8" w:space="0" w:color="auto"/>
              <w:right w:val="single" w:sz="8" w:space="0" w:color="auto"/>
            </w:tcBorders>
            <w:shd w:val="clear" w:color="auto" w:fill="E1FFFF"/>
            <w:noWrap/>
            <w:vAlign w:val="bottom"/>
          </w:tcPr>
          <w:p w:rsidR="00586AEF" w:rsidRPr="00AB6F79" w:rsidRDefault="00586AEF" w:rsidP="0089078D">
            <w:pPr>
              <w:ind w:firstLine="138"/>
              <w:jc w:val="center"/>
              <w:rPr>
                <w:b/>
                <w:lang w:val="bg-BG"/>
              </w:rPr>
            </w:pPr>
            <w:r w:rsidRPr="00AB6F79">
              <w:rPr>
                <w:b/>
                <w:lang w:val="bg-BG"/>
              </w:rPr>
              <w:t>86,29</w:t>
            </w:r>
          </w:p>
        </w:tc>
      </w:tr>
    </w:tbl>
    <w:p w:rsidR="00586AEF" w:rsidRDefault="00586AEF" w:rsidP="00F67459">
      <w:pPr>
        <w:ind w:firstLine="720"/>
        <w:jc w:val="both"/>
        <w:rPr>
          <w:bCs/>
          <w:sz w:val="28"/>
          <w:szCs w:val="28"/>
          <w:lang w:val="bg-BG"/>
        </w:rPr>
      </w:pPr>
    </w:p>
    <w:p w:rsidR="00586AEF" w:rsidRPr="00A37036" w:rsidRDefault="00586AEF" w:rsidP="00F67459">
      <w:pPr>
        <w:ind w:firstLine="720"/>
        <w:jc w:val="both"/>
        <w:rPr>
          <w:sz w:val="28"/>
          <w:szCs w:val="28"/>
          <w:lang w:val="bg-BG"/>
        </w:rPr>
      </w:pPr>
      <w:r w:rsidRPr="00A37036">
        <w:rPr>
          <w:bCs/>
          <w:sz w:val="28"/>
          <w:szCs w:val="28"/>
          <w:lang w:val="bg-BG"/>
        </w:rPr>
        <w:t>Общото</w:t>
      </w:r>
      <w:r w:rsidRPr="00A37036">
        <w:rPr>
          <w:sz w:val="28"/>
          <w:szCs w:val="28"/>
          <w:lang w:val="bg-BG"/>
        </w:rPr>
        <w:t xml:space="preserve"> постъпление на делата във всички районни съдилища – наказателни и граждански (без нотариалните дела), през отчетния период се разкрива от таблица “Годишен отчет за работата на Районен съд – всички от Кърджалийския съдебен окръг за 12 месеца на 2020 г.” – Приложение №3 към настоящият доклад, представляваща неразделна част от него.</w:t>
      </w:r>
    </w:p>
    <w:p w:rsidR="00586AEF" w:rsidRDefault="00586AEF" w:rsidP="00F67459">
      <w:pPr>
        <w:ind w:firstLine="720"/>
        <w:jc w:val="both"/>
        <w:rPr>
          <w:sz w:val="28"/>
          <w:szCs w:val="28"/>
          <w:lang w:val="bg-BG"/>
        </w:rPr>
      </w:pPr>
    </w:p>
    <w:p w:rsidR="00586AEF" w:rsidRDefault="00586AEF" w:rsidP="00F67459">
      <w:pPr>
        <w:ind w:firstLine="720"/>
        <w:jc w:val="both"/>
        <w:rPr>
          <w:sz w:val="28"/>
          <w:szCs w:val="28"/>
          <w:lang w:val="bg-BG"/>
        </w:rPr>
      </w:pPr>
      <w:r w:rsidRPr="00854B8E">
        <w:rPr>
          <w:sz w:val="28"/>
          <w:szCs w:val="28"/>
          <w:lang w:val="bg-BG"/>
        </w:rPr>
        <w:t>Общото постъпление и динамиката на делата от всички видове в районните съдилища от Кърджалийския съдебен район за последните три години (вкл. 2018 г. и 2019 г.), може да се  проследи по диаграмата:</w:t>
      </w:r>
    </w:p>
    <w:p w:rsidR="00586AEF" w:rsidRDefault="00586AEF" w:rsidP="00F67459">
      <w:pPr>
        <w:ind w:firstLine="720"/>
        <w:jc w:val="both"/>
        <w:rPr>
          <w:sz w:val="28"/>
          <w:szCs w:val="28"/>
          <w:lang w:val="bg-BG"/>
        </w:rPr>
      </w:pPr>
    </w:p>
    <w:p w:rsidR="00586AEF" w:rsidRDefault="00586AEF" w:rsidP="00F67459">
      <w:pPr>
        <w:ind w:firstLine="720"/>
        <w:jc w:val="both"/>
        <w:rPr>
          <w:sz w:val="28"/>
          <w:szCs w:val="28"/>
          <w:lang w:val="bg-BG"/>
        </w:rPr>
      </w:pPr>
    </w:p>
    <w:p w:rsidR="00586AEF" w:rsidRDefault="00586AEF" w:rsidP="00F67459">
      <w:pPr>
        <w:ind w:firstLine="720"/>
        <w:jc w:val="both"/>
        <w:rPr>
          <w:sz w:val="28"/>
          <w:szCs w:val="28"/>
          <w:lang w:val="bg-BG"/>
        </w:rPr>
      </w:pPr>
    </w:p>
    <w:p w:rsidR="00586AEF" w:rsidRDefault="00586AEF" w:rsidP="00F67459">
      <w:pPr>
        <w:ind w:firstLine="720"/>
        <w:jc w:val="both"/>
        <w:rPr>
          <w:sz w:val="28"/>
          <w:szCs w:val="28"/>
          <w:lang w:val="bg-BG"/>
        </w:rPr>
      </w:pPr>
    </w:p>
    <w:p w:rsidR="00586AEF" w:rsidRPr="00854B8E" w:rsidRDefault="00586AEF" w:rsidP="00F67459">
      <w:pPr>
        <w:ind w:firstLine="720"/>
        <w:jc w:val="both"/>
        <w:rPr>
          <w:sz w:val="28"/>
          <w:szCs w:val="28"/>
          <w:lang w:val="ru-RU"/>
        </w:rPr>
      </w:pPr>
      <w:r>
        <w:rPr>
          <w:noProof/>
          <w:lang w:val="bg-BG"/>
        </w:rPr>
        <w:pict>
          <v:shape id="_x0000_s1032" type="#_x0000_t75" style="position:absolute;left:0;text-align:left;margin-left:81pt;margin-top:-36pt;width:306pt;height:194.35pt;z-index:-251658240">
            <v:imagedata r:id="rId15" o:title=""/>
          </v:shape>
        </w:pict>
      </w:r>
    </w:p>
    <w:p w:rsidR="00586AEF" w:rsidRPr="00854B8E" w:rsidRDefault="00586AEF" w:rsidP="00F67459">
      <w:pPr>
        <w:ind w:firstLine="720"/>
        <w:jc w:val="both"/>
        <w:rPr>
          <w:sz w:val="28"/>
          <w:szCs w:val="28"/>
          <w:lang w:val="ru-RU"/>
        </w:rPr>
      </w:pPr>
    </w:p>
    <w:p w:rsidR="00586AEF" w:rsidRPr="00854B8E" w:rsidRDefault="00586AEF" w:rsidP="00F67459">
      <w:pPr>
        <w:jc w:val="center"/>
        <w:rPr>
          <w:sz w:val="28"/>
          <w:szCs w:val="28"/>
          <w:lang w:val="ru-RU"/>
        </w:rPr>
      </w:pPr>
    </w:p>
    <w:p w:rsidR="00586AEF" w:rsidRPr="00854B8E" w:rsidRDefault="00586AEF" w:rsidP="00F67459">
      <w:pPr>
        <w:jc w:val="center"/>
        <w:rPr>
          <w:sz w:val="28"/>
          <w:szCs w:val="28"/>
          <w:lang w:val="ru-RU"/>
        </w:rPr>
      </w:pPr>
    </w:p>
    <w:p w:rsidR="00586AEF" w:rsidRPr="00854B8E" w:rsidRDefault="00586AEF" w:rsidP="00F67459">
      <w:pPr>
        <w:jc w:val="center"/>
        <w:rPr>
          <w:sz w:val="28"/>
          <w:szCs w:val="28"/>
          <w:lang w:val="ru-RU"/>
        </w:rPr>
      </w:pPr>
    </w:p>
    <w:p w:rsidR="00586AEF" w:rsidRPr="00854B8E" w:rsidRDefault="00586AEF" w:rsidP="00F67459">
      <w:pPr>
        <w:jc w:val="center"/>
        <w:rPr>
          <w:sz w:val="28"/>
          <w:szCs w:val="28"/>
          <w:lang w:val="ru-RU"/>
        </w:rPr>
      </w:pPr>
    </w:p>
    <w:p w:rsidR="00586AEF" w:rsidRDefault="00586AEF" w:rsidP="00F67459">
      <w:pPr>
        <w:ind w:firstLine="720"/>
        <w:jc w:val="both"/>
        <w:rPr>
          <w:sz w:val="28"/>
          <w:szCs w:val="28"/>
          <w:lang w:val="bg-BG"/>
        </w:rPr>
      </w:pPr>
    </w:p>
    <w:p w:rsidR="00586AEF" w:rsidRDefault="00586AEF" w:rsidP="00F67459">
      <w:pPr>
        <w:ind w:firstLine="720"/>
        <w:jc w:val="both"/>
        <w:rPr>
          <w:sz w:val="28"/>
          <w:szCs w:val="28"/>
          <w:lang w:val="bg-BG"/>
        </w:rPr>
      </w:pPr>
    </w:p>
    <w:p w:rsidR="00586AEF" w:rsidRDefault="00586AEF" w:rsidP="00F67459">
      <w:pPr>
        <w:ind w:firstLine="720"/>
        <w:jc w:val="both"/>
        <w:rPr>
          <w:sz w:val="28"/>
          <w:szCs w:val="28"/>
          <w:lang w:val="bg-BG"/>
        </w:rPr>
      </w:pPr>
    </w:p>
    <w:p w:rsidR="00586AEF" w:rsidRDefault="00586AEF" w:rsidP="00F67459">
      <w:pPr>
        <w:ind w:firstLine="720"/>
        <w:jc w:val="both"/>
        <w:rPr>
          <w:sz w:val="28"/>
          <w:szCs w:val="28"/>
          <w:lang w:val="bg-BG"/>
        </w:rPr>
      </w:pPr>
    </w:p>
    <w:p w:rsidR="00586AEF" w:rsidRDefault="00586AEF" w:rsidP="00F67459">
      <w:pPr>
        <w:ind w:firstLine="720"/>
        <w:jc w:val="both"/>
        <w:rPr>
          <w:sz w:val="28"/>
          <w:szCs w:val="28"/>
          <w:lang w:val="bg-BG"/>
        </w:rPr>
      </w:pPr>
    </w:p>
    <w:p w:rsidR="00586AEF" w:rsidRDefault="00586AEF" w:rsidP="00F67459">
      <w:pPr>
        <w:ind w:firstLine="720"/>
        <w:jc w:val="both"/>
        <w:rPr>
          <w:sz w:val="28"/>
          <w:szCs w:val="28"/>
          <w:lang w:val="bg-BG"/>
        </w:rPr>
      </w:pPr>
      <w:r w:rsidRPr="00962034">
        <w:rPr>
          <w:sz w:val="28"/>
          <w:szCs w:val="28"/>
          <w:lang w:val="bg-BG"/>
        </w:rPr>
        <w:t xml:space="preserve">През 2020 г. в районните съдилища е </w:t>
      </w:r>
      <w:r>
        <w:rPr>
          <w:sz w:val="28"/>
          <w:szCs w:val="28"/>
          <w:lang w:val="bg-BG"/>
        </w:rPr>
        <w:t xml:space="preserve">налице </w:t>
      </w:r>
      <w:r w:rsidRPr="00962034">
        <w:rPr>
          <w:sz w:val="28"/>
          <w:szCs w:val="28"/>
          <w:lang w:val="bg-BG"/>
        </w:rPr>
        <w:t>намаление в общото постъпление на делата (4 412 бр. новообразувани дела) в сравнение с 2019 г. – 4 996 бр. дела и с 2018 г. - 5 005 бр.</w:t>
      </w:r>
    </w:p>
    <w:p w:rsidR="00586AEF" w:rsidRDefault="00586AEF" w:rsidP="00F67459">
      <w:pPr>
        <w:ind w:firstLine="720"/>
        <w:jc w:val="both"/>
        <w:rPr>
          <w:sz w:val="28"/>
          <w:szCs w:val="28"/>
          <w:lang w:val="bg-BG"/>
        </w:rPr>
      </w:pPr>
    </w:p>
    <w:p w:rsidR="00586AEF" w:rsidRDefault="00586AEF" w:rsidP="00F67459">
      <w:pPr>
        <w:ind w:firstLine="720"/>
        <w:jc w:val="both"/>
        <w:rPr>
          <w:sz w:val="28"/>
          <w:szCs w:val="28"/>
          <w:lang w:val="bg-BG"/>
        </w:rPr>
      </w:pPr>
      <w:r w:rsidRPr="008E33DE">
        <w:rPr>
          <w:sz w:val="28"/>
          <w:szCs w:val="28"/>
          <w:lang w:val="bg-BG"/>
        </w:rPr>
        <w:t xml:space="preserve">Постъплението на делата по видове – граждански и наказателни, вкл. и разпитите, общо за съдебния район и в отделните районни съдилища през последните три години, в т.ч. и през отчетния период, е видно от следните диаграми: </w:t>
      </w:r>
    </w:p>
    <w:p w:rsidR="00586AEF" w:rsidRDefault="00586AEF" w:rsidP="00944948">
      <w:pPr>
        <w:ind w:firstLine="720"/>
        <w:jc w:val="both"/>
        <w:rPr>
          <w:sz w:val="28"/>
          <w:szCs w:val="28"/>
          <w:lang w:val="ru-RU"/>
        </w:rPr>
      </w:pPr>
      <w:r>
        <w:rPr>
          <w:noProof/>
          <w:lang w:val="bg-BG"/>
        </w:rPr>
        <w:pict>
          <v:shape id="_x0000_s1033" type="#_x0000_t75" style="position:absolute;left:0;text-align:left;margin-left:63pt;margin-top:18.9pt;width:342pt;height:216.3pt;z-index:-251657216">
            <v:imagedata r:id="rId16" o:title=""/>
          </v:shape>
        </w:pict>
      </w:r>
    </w:p>
    <w:p w:rsidR="00586AEF" w:rsidRDefault="00586AEF" w:rsidP="00F67459">
      <w:pPr>
        <w:jc w:val="center"/>
        <w:rPr>
          <w:sz w:val="28"/>
          <w:szCs w:val="28"/>
          <w:lang w:val="ru-RU"/>
        </w:rPr>
      </w:pPr>
    </w:p>
    <w:p w:rsidR="00586AEF" w:rsidRDefault="00586AEF" w:rsidP="00F67459">
      <w:pPr>
        <w:jc w:val="center"/>
        <w:rPr>
          <w:sz w:val="28"/>
          <w:szCs w:val="28"/>
          <w:lang w:val="ru-RU"/>
        </w:rPr>
      </w:pPr>
    </w:p>
    <w:p w:rsidR="00586AEF" w:rsidRDefault="00586AEF" w:rsidP="00F67459">
      <w:pPr>
        <w:jc w:val="center"/>
        <w:rPr>
          <w:sz w:val="28"/>
          <w:szCs w:val="28"/>
          <w:lang w:val="ru-RU"/>
        </w:rPr>
      </w:pPr>
    </w:p>
    <w:p w:rsidR="00586AEF" w:rsidRDefault="00586AEF" w:rsidP="00F67459">
      <w:pPr>
        <w:jc w:val="center"/>
        <w:rPr>
          <w:sz w:val="28"/>
          <w:szCs w:val="28"/>
          <w:lang w:val="ru-RU"/>
        </w:rPr>
      </w:pPr>
    </w:p>
    <w:p w:rsidR="00586AEF" w:rsidRDefault="00586AEF" w:rsidP="00F67459">
      <w:pPr>
        <w:jc w:val="center"/>
        <w:rPr>
          <w:sz w:val="28"/>
          <w:szCs w:val="28"/>
          <w:lang w:val="ru-RU"/>
        </w:rPr>
      </w:pPr>
    </w:p>
    <w:p w:rsidR="00586AEF" w:rsidRDefault="00586AEF" w:rsidP="00F67459">
      <w:pPr>
        <w:jc w:val="center"/>
        <w:rPr>
          <w:sz w:val="28"/>
          <w:szCs w:val="28"/>
          <w:lang w:val="ru-RU"/>
        </w:rPr>
      </w:pPr>
    </w:p>
    <w:p w:rsidR="00586AEF" w:rsidRDefault="00586AEF" w:rsidP="00F67459">
      <w:pPr>
        <w:jc w:val="center"/>
        <w:rPr>
          <w:sz w:val="28"/>
          <w:szCs w:val="28"/>
          <w:lang w:val="ru-RU"/>
        </w:rPr>
      </w:pPr>
    </w:p>
    <w:p w:rsidR="00586AEF" w:rsidRDefault="00586AEF" w:rsidP="00F67459">
      <w:pPr>
        <w:ind w:firstLine="720"/>
        <w:jc w:val="both"/>
        <w:rPr>
          <w:sz w:val="28"/>
          <w:szCs w:val="28"/>
          <w:lang w:val="bg-BG"/>
        </w:rPr>
      </w:pPr>
    </w:p>
    <w:p w:rsidR="00586AEF" w:rsidRDefault="00586AEF" w:rsidP="00F67459">
      <w:pPr>
        <w:ind w:firstLine="720"/>
        <w:jc w:val="both"/>
        <w:rPr>
          <w:sz w:val="28"/>
          <w:szCs w:val="28"/>
          <w:lang w:val="bg-BG"/>
        </w:rPr>
      </w:pPr>
    </w:p>
    <w:p w:rsidR="00586AEF" w:rsidRDefault="00586AEF" w:rsidP="00F67459">
      <w:pPr>
        <w:ind w:firstLine="720"/>
        <w:jc w:val="both"/>
        <w:rPr>
          <w:sz w:val="28"/>
          <w:szCs w:val="28"/>
          <w:lang w:val="bg-BG"/>
        </w:rPr>
      </w:pPr>
    </w:p>
    <w:p w:rsidR="00586AEF" w:rsidRDefault="00586AEF" w:rsidP="00F67459">
      <w:pPr>
        <w:ind w:firstLine="720"/>
        <w:jc w:val="both"/>
        <w:rPr>
          <w:sz w:val="28"/>
          <w:szCs w:val="28"/>
          <w:lang w:val="bg-BG"/>
        </w:rPr>
      </w:pPr>
    </w:p>
    <w:p w:rsidR="00586AEF" w:rsidRDefault="00586AEF" w:rsidP="00F67459">
      <w:pPr>
        <w:ind w:firstLine="720"/>
        <w:jc w:val="both"/>
        <w:rPr>
          <w:sz w:val="28"/>
          <w:szCs w:val="28"/>
          <w:lang w:val="bg-BG"/>
        </w:rPr>
      </w:pPr>
    </w:p>
    <w:p w:rsidR="00586AEF" w:rsidRDefault="00586AEF" w:rsidP="00F67459">
      <w:pPr>
        <w:ind w:firstLine="720"/>
        <w:jc w:val="both"/>
        <w:rPr>
          <w:sz w:val="28"/>
          <w:szCs w:val="28"/>
          <w:lang w:val="bg-BG"/>
        </w:rPr>
      </w:pPr>
    </w:p>
    <w:p w:rsidR="00586AEF" w:rsidRPr="00C34056" w:rsidRDefault="00586AEF" w:rsidP="00F67459">
      <w:pPr>
        <w:ind w:firstLine="720"/>
        <w:jc w:val="both"/>
        <w:rPr>
          <w:sz w:val="28"/>
          <w:szCs w:val="28"/>
          <w:lang w:val="ru-RU"/>
        </w:rPr>
      </w:pPr>
      <w:r>
        <w:rPr>
          <w:noProof/>
          <w:lang w:val="bg-BG"/>
        </w:rPr>
        <w:pict>
          <v:shape id="_x0000_s1034" type="#_x0000_t75" style="position:absolute;left:0;text-align:left;margin-left:0;margin-top:9pt;width:234pt;height:143.75pt;z-index:-251656192">
            <v:imagedata r:id="rId17" o:title=""/>
          </v:shape>
        </w:pict>
      </w:r>
      <w:r>
        <w:rPr>
          <w:noProof/>
          <w:lang w:val="bg-BG"/>
        </w:rPr>
        <w:pict>
          <v:shape id="_x0000_s1035" type="#_x0000_t75" style="position:absolute;left:0;text-align:left;margin-left:234pt;margin-top:9pt;width:234pt;height:143.7pt;z-index:-251655168">
            <v:imagedata r:id="rId18" o:title=""/>
          </v:shape>
        </w:pict>
      </w:r>
    </w:p>
    <w:p w:rsidR="00586AEF" w:rsidRPr="00C34056" w:rsidRDefault="00586AEF" w:rsidP="00F67459">
      <w:pPr>
        <w:ind w:firstLine="720"/>
        <w:jc w:val="both"/>
        <w:rPr>
          <w:sz w:val="28"/>
          <w:szCs w:val="28"/>
          <w:lang w:val="ru-RU"/>
        </w:rPr>
      </w:pPr>
    </w:p>
    <w:p w:rsidR="00586AEF" w:rsidRPr="00C34056" w:rsidRDefault="00586AEF" w:rsidP="00F67459">
      <w:pPr>
        <w:ind w:firstLine="720"/>
        <w:jc w:val="both"/>
        <w:rPr>
          <w:sz w:val="28"/>
          <w:szCs w:val="28"/>
          <w:lang w:val="ru-RU"/>
        </w:rPr>
      </w:pPr>
    </w:p>
    <w:p w:rsidR="00586AEF" w:rsidRPr="00C34056" w:rsidRDefault="00586AEF" w:rsidP="00F67459">
      <w:pPr>
        <w:ind w:firstLine="720"/>
        <w:jc w:val="both"/>
        <w:rPr>
          <w:sz w:val="28"/>
          <w:szCs w:val="28"/>
          <w:lang w:val="ru-RU"/>
        </w:rPr>
      </w:pPr>
    </w:p>
    <w:p w:rsidR="00586AEF" w:rsidRPr="00C34056" w:rsidRDefault="00586AEF" w:rsidP="00F67459">
      <w:pPr>
        <w:ind w:firstLine="720"/>
        <w:jc w:val="both"/>
        <w:rPr>
          <w:sz w:val="28"/>
          <w:szCs w:val="28"/>
          <w:lang w:val="ru-RU"/>
        </w:rPr>
      </w:pPr>
    </w:p>
    <w:p w:rsidR="00586AEF" w:rsidRPr="00C34056" w:rsidRDefault="00586AEF" w:rsidP="00F67459">
      <w:pPr>
        <w:ind w:firstLine="720"/>
        <w:jc w:val="both"/>
        <w:rPr>
          <w:sz w:val="28"/>
          <w:szCs w:val="28"/>
          <w:lang w:val="ru-RU"/>
        </w:rPr>
      </w:pPr>
    </w:p>
    <w:p w:rsidR="00586AEF" w:rsidRPr="00C34056" w:rsidRDefault="00586AEF" w:rsidP="00F67459">
      <w:pPr>
        <w:ind w:firstLine="720"/>
        <w:jc w:val="both"/>
        <w:rPr>
          <w:sz w:val="28"/>
          <w:szCs w:val="28"/>
          <w:lang w:val="ru-RU"/>
        </w:rPr>
      </w:pPr>
    </w:p>
    <w:p w:rsidR="00586AEF" w:rsidRPr="00C34056" w:rsidRDefault="00586AEF" w:rsidP="00F67459">
      <w:pPr>
        <w:ind w:firstLine="720"/>
        <w:jc w:val="both"/>
        <w:rPr>
          <w:sz w:val="28"/>
          <w:szCs w:val="28"/>
          <w:lang w:val="ru-RU"/>
        </w:rPr>
      </w:pPr>
    </w:p>
    <w:p w:rsidR="00586AEF" w:rsidRPr="00B32F6C" w:rsidRDefault="00586AEF" w:rsidP="00F67459">
      <w:pPr>
        <w:ind w:firstLine="720"/>
        <w:jc w:val="both"/>
        <w:rPr>
          <w:sz w:val="28"/>
          <w:szCs w:val="28"/>
          <w:lang w:val="ru-RU"/>
        </w:rPr>
      </w:pPr>
      <w:r>
        <w:rPr>
          <w:noProof/>
          <w:lang w:val="bg-BG"/>
        </w:rPr>
        <w:pict>
          <v:shape id="_x0000_s1036" type="#_x0000_t75" style="position:absolute;left:0;text-align:left;margin-left:234pt;margin-top:8.4pt;width:234pt;height:143.7pt;z-index:-251653120">
            <v:imagedata r:id="rId19" o:title=""/>
          </v:shape>
        </w:pict>
      </w:r>
      <w:r>
        <w:rPr>
          <w:noProof/>
          <w:lang w:val="bg-BG"/>
        </w:rPr>
        <w:pict>
          <v:shape id="_x0000_s1037" type="#_x0000_t75" style="position:absolute;left:0;text-align:left;margin-left:0;margin-top:8.4pt;width:234pt;height:143.7pt;z-index:-251654144">
            <v:imagedata r:id="rId20" o:title=""/>
          </v:shape>
        </w:pict>
      </w:r>
      <w:r w:rsidRPr="008A2BC7">
        <w:rPr>
          <w:sz w:val="28"/>
          <w:szCs w:val="28"/>
          <w:lang w:val="ru-RU"/>
        </w:rPr>
        <w:t xml:space="preserve">  </w:t>
      </w:r>
    </w:p>
    <w:p w:rsidR="00586AEF" w:rsidRDefault="00586AEF" w:rsidP="00F67459">
      <w:pPr>
        <w:ind w:firstLine="720"/>
        <w:jc w:val="both"/>
        <w:rPr>
          <w:b/>
          <w:sz w:val="25"/>
          <w:szCs w:val="25"/>
          <w:lang w:val="ru-RU"/>
        </w:rPr>
      </w:pPr>
    </w:p>
    <w:p w:rsidR="00586AEF" w:rsidRDefault="00586AEF" w:rsidP="00F67459">
      <w:pPr>
        <w:ind w:firstLine="720"/>
        <w:jc w:val="both"/>
        <w:rPr>
          <w:b/>
          <w:sz w:val="25"/>
          <w:szCs w:val="25"/>
          <w:lang w:val="ru-RU"/>
        </w:rPr>
      </w:pPr>
    </w:p>
    <w:p w:rsidR="00586AEF" w:rsidRDefault="00586AEF" w:rsidP="00F67459">
      <w:pPr>
        <w:ind w:firstLine="720"/>
        <w:jc w:val="both"/>
        <w:rPr>
          <w:b/>
          <w:sz w:val="25"/>
          <w:szCs w:val="25"/>
          <w:lang w:val="ru-RU"/>
        </w:rPr>
      </w:pPr>
    </w:p>
    <w:p w:rsidR="00586AEF" w:rsidRDefault="00586AEF" w:rsidP="00F67459">
      <w:pPr>
        <w:ind w:firstLine="720"/>
        <w:jc w:val="both"/>
        <w:rPr>
          <w:b/>
          <w:sz w:val="25"/>
          <w:szCs w:val="25"/>
          <w:lang w:val="ru-RU"/>
        </w:rPr>
      </w:pPr>
    </w:p>
    <w:p w:rsidR="00586AEF" w:rsidRDefault="00586AEF" w:rsidP="00F67459">
      <w:pPr>
        <w:ind w:firstLine="720"/>
        <w:jc w:val="both"/>
        <w:rPr>
          <w:b/>
          <w:sz w:val="25"/>
          <w:szCs w:val="25"/>
          <w:lang w:val="ru-RU"/>
        </w:rPr>
      </w:pPr>
    </w:p>
    <w:p w:rsidR="00586AEF" w:rsidRDefault="00586AEF" w:rsidP="00F67459">
      <w:pPr>
        <w:ind w:firstLine="720"/>
        <w:jc w:val="both"/>
        <w:rPr>
          <w:sz w:val="28"/>
          <w:szCs w:val="28"/>
          <w:lang w:val="bg-BG"/>
        </w:rPr>
      </w:pPr>
    </w:p>
    <w:p w:rsidR="00586AEF" w:rsidRDefault="00586AEF" w:rsidP="00F67459">
      <w:pPr>
        <w:ind w:firstLine="720"/>
        <w:jc w:val="both"/>
        <w:rPr>
          <w:sz w:val="28"/>
          <w:szCs w:val="28"/>
          <w:lang w:val="bg-BG"/>
        </w:rPr>
      </w:pPr>
    </w:p>
    <w:p w:rsidR="00586AEF" w:rsidRDefault="00586AEF" w:rsidP="00F67459">
      <w:pPr>
        <w:ind w:firstLine="720"/>
        <w:jc w:val="both"/>
        <w:rPr>
          <w:sz w:val="28"/>
          <w:szCs w:val="28"/>
          <w:lang w:val="bg-BG"/>
        </w:rPr>
      </w:pPr>
    </w:p>
    <w:p w:rsidR="00586AEF" w:rsidRDefault="00586AEF" w:rsidP="00F67459">
      <w:pPr>
        <w:ind w:firstLine="720"/>
        <w:jc w:val="both"/>
        <w:rPr>
          <w:sz w:val="28"/>
          <w:szCs w:val="28"/>
          <w:lang w:val="bg-BG"/>
        </w:rPr>
      </w:pPr>
    </w:p>
    <w:p w:rsidR="00586AEF" w:rsidRDefault="00586AEF" w:rsidP="00F67459">
      <w:pPr>
        <w:ind w:firstLine="720"/>
        <w:jc w:val="both"/>
        <w:rPr>
          <w:sz w:val="28"/>
          <w:szCs w:val="28"/>
          <w:lang w:val="bg-BG"/>
        </w:rPr>
      </w:pPr>
    </w:p>
    <w:p w:rsidR="00586AEF" w:rsidRPr="00854B8E" w:rsidRDefault="00586AEF" w:rsidP="00F67459">
      <w:pPr>
        <w:ind w:firstLine="720"/>
        <w:jc w:val="both"/>
        <w:rPr>
          <w:sz w:val="28"/>
          <w:szCs w:val="28"/>
          <w:lang w:val="bg-BG"/>
        </w:rPr>
      </w:pPr>
      <w:r>
        <w:rPr>
          <w:sz w:val="28"/>
          <w:szCs w:val="28"/>
          <w:lang w:val="bg-BG"/>
        </w:rPr>
        <w:t xml:space="preserve">Намалението в общото </w:t>
      </w:r>
      <w:r w:rsidRPr="00854B8E">
        <w:rPr>
          <w:sz w:val="28"/>
          <w:szCs w:val="28"/>
          <w:lang w:val="bg-BG"/>
        </w:rPr>
        <w:t xml:space="preserve">постъпление на </w:t>
      </w:r>
      <w:r>
        <w:rPr>
          <w:sz w:val="28"/>
          <w:szCs w:val="28"/>
          <w:lang w:val="bg-BG"/>
        </w:rPr>
        <w:t xml:space="preserve">делата се дължи в намаленото постъпление на </w:t>
      </w:r>
      <w:r w:rsidRPr="00854B8E">
        <w:rPr>
          <w:sz w:val="28"/>
          <w:szCs w:val="28"/>
          <w:lang w:val="bg-BG"/>
        </w:rPr>
        <w:t>граждански</w:t>
      </w:r>
      <w:r>
        <w:rPr>
          <w:sz w:val="28"/>
          <w:szCs w:val="28"/>
          <w:lang w:val="bg-BG"/>
        </w:rPr>
        <w:t>те</w:t>
      </w:r>
      <w:r w:rsidRPr="00854B8E">
        <w:rPr>
          <w:sz w:val="28"/>
          <w:szCs w:val="28"/>
          <w:lang w:val="bg-BG"/>
        </w:rPr>
        <w:t xml:space="preserve"> дела – 2 420 бр. дела</w:t>
      </w:r>
      <w:r>
        <w:rPr>
          <w:sz w:val="28"/>
          <w:szCs w:val="28"/>
          <w:lang w:val="bg-BG"/>
        </w:rPr>
        <w:t xml:space="preserve"> през 2020 г.</w:t>
      </w:r>
      <w:r w:rsidRPr="00751D87">
        <w:rPr>
          <w:sz w:val="28"/>
          <w:szCs w:val="28"/>
          <w:lang w:val="bg-BG"/>
        </w:rPr>
        <w:t>,</w:t>
      </w:r>
      <w:r>
        <w:rPr>
          <w:color w:val="C00000"/>
          <w:sz w:val="28"/>
          <w:szCs w:val="28"/>
          <w:lang w:val="bg-BG"/>
        </w:rPr>
        <w:t xml:space="preserve"> </w:t>
      </w:r>
      <w:r w:rsidRPr="00854B8E">
        <w:rPr>
          <w:sz w:val="28"/>
          <w:szCs w:val="28"/>
          <w:lang w:val="bg-BG"/>
        </w:rPr>
        <w:t xml:space="preserve">3 085  бр. </w:t>
      </w:r>
      <w:r>
        <w:rPr>
          <w:sz w:val="28"/>
          <w:szCs w:val="28"/>
          <w:lang w:val="bg-BG"/>
        </w:rPr>
        <w:t>–</w:t>
      </w:r>
      <w:r w:rsidRPr="00854B8E">
        <w:rPr>
          <w:sz w:val="28"/>
          <w:szCs w:val="28"/>
          <w:lang w:val="bg-BG"/>
        </w:rPr>
        <w:t xml:space="preserve"> 2019</w:t>
      </w:r>
      <w:r>
        <w:rPr>
          <w:sz w:val="28"/>
          <w:szCs w:val="28"/>
          <w:lang w:val="bg-BG"/>
        </w:rPr>
        <w:t xml:space="preserve"> </w:t>
      </w:r>
      <w:r w:rsidRPr="00854B8E">
        <w:rPr>
          <w:sz w:val="28"/>
          <w:szCs w:val="28"/>
          <w:lang w:val="bg-BG"/>
        </w:rPr>
        <w:t xml:space="preserve">г. и 2 989 бр. дела </w:t>
      </w:r>
      <w:r>
        <w:rPr>
          <w:sz w:val="28"/>
          <w:szCs w:val="28"/>
          <w:lang w:val="bg-BG"/>
        </w:rPr>
        <w:t>–</w:t>
      </w:r>
      <w:r w:rsidRPr="00854B8E">
        <w:rPr>
          <w:sz w:val="28"/>
          <w:szCs w:val="28"/>
          <w:lang w:val="bg-BG"/>
        </w:rPr>
        <w:t xml:space="preserve"> 201</w:t>
      </w:r>
      <w:r>
        <w:rPr>
          <w:sz w:val="28"/>
          <w:szCs w:val="28"/>
          <w:lang w:val="bg-BG"/>
        </w:rPr>
        <w:t>8</w:t>
      </w:r>
      <w:r w:rsidRPr="00854B8E">
        <w:rPr>
          <w:sz w:val="28"/>
          <w:szCs w:val="28"/>
          <w:lang w:val="bg-BG"/>
        </w:rPr>
        <w:t xml:space="preserve"> г. </w:t>
      </w:r>
      <w:r>
        <w:rPr>
          <w:sz w:val="28"/>
          <w:szCs w:val="28"/>
          <w:lang w:val="bg-BG"/>
        </w:rPr>
        <w:t>От</w:t>
      </w:r>
      <w:r w:rsidRPr="00854B8E">
        <w:rPr>
          <w:sz w:val="28"/>
          <w:szCs w:val="28"/>
          <w:lang w:val="bg-BG"/>
        </w:rPr>
        <w:t xml:space="preserve"> граждански</w:t>
      </w:r>
      <w:r>
        <w:rPr>
          <w:sz w:val="28"/>
          <w:szCs w:val="28"/>
          <w:lang w:val="bg-BG"/>
        </w:rPr>
        <w:t>те</w:t>
      </w:r>
      <w:r w:rsidRPr="00854B8E">
        <w:rPr>
          <w:sz w:val="28"/>
          <w:szCs w:val="28"/>
          <w:lang w:val="bg-BG"/>
        </w:rPr>
        <w:t xml:space="preserve"> дела </w:t>
      </w:r>
      <w:r>
        <w:rPr>
          <w:sz w:val="28"/>
          <w:szCs w:val="28"/>
          <w:lang w:val="bg-BG"/>
        </w:rPr>
        <w:t>е</w:t>
      </w:r>
      <w:r w:rsidRPr="00854B8E">
        <w:rPr>
          <w:sz w:val="28"/>
          <w:szCs w:val="28"/>
          <w:lang w:val="bg-BG"/>
        </w:rPr>
        <w:t xml:space="preserve"> намален бро</w:t>
      </w:r>
      <w:r>
        <w:rPr>
          <w:sz w:val="28"/>
          <w:szCs w:val="28"/>
          <w:lang w:val="bg-BG"/>
        </w:rPr>
        <w:t>я</w:t>
      </w:r>
      <w:r w:rsidRPr="00854B8E">
        <w:rPr>
          <w:sz w:val="28"/>
          <w:szCs w:val="28"/>
          <w:lang w:val="bg-BG"/>
        </w:rPr>
        <w:t xml:space="preserve"> на делата, разглеждани по </w:t>
      </w:r>
      <w:r>
        <w:rPr>
          <w:sz w:val="28"/>
          <w:szCs w:val="28"/>
          <w:lang w:val="bg-BG"/>
        </w:rPr>
        <w:t>исков</w:t>
      </w:r>
      <w:r w:rsidRPr="00854B8E">
        <w:rPr>
          <w:sz w:val="28"/>
          <w:szCs w:val="28"/>
          <w:lang w:val="bg-BG"/>
        </w:rPr>
        <w:t xml:space="preserve"> ред: 812 бр. </w:t>
      </w:r>
      <w:r>
        <w:rPr>
          <w:sz w:val="28"/>
          <w:szCs w:val="28"/>
          <w:lang w:val="bg-BG"/>
        </w:rPr>
        <w:t>–</w:t>
      </w:r>
      <w:r w:rsidRPr="00854B8E">
        <w:rPr>
          <w:sz w:val="28"/>
          <w:szCs w:val="28"/>
          <w:lang w:val="bg-BG"/>
        </w:rPr>
        <w:t xml:space="preserve"> 2020</w:t>
      </w:r>
      <w:r>
        <w:rPr>
          <w:sz w:val="28"/>
          <w:szCs w:val="28"/>
          <w:lang w:val="bg-BG"/>
        </w:rPr>
        <w:t xml:space="preserve"> </w:t>
      </w:r>
      <w:r w:rsidRPr="00854B8E">
        <w:rPr>
          <w:sz w:val="28"/>
          <w:szCs w:val="28"/>
          <w:lang w:val="bg-BG"/>
        </w:rPr>
        <w:t xml:space="preserve">г., 1 026  бр. </w:t>
      </w:r>
      <w:r>
        <w:rPr>
          <w:sz w:val="28"/>
          <w:szCs w:val="28"/>
          <w:lang w:val="bg-BG"/>
        </w:rPr>
        <w:t>–</w:t>
      </w:r>
      <w:r w:rsidRPr="00854B8E">
        <w:rPr>
          <w:sz w:val="28"/>
          <w:szCs w:val="28"/>
          <w:lang w:val="bg-BG"/>
        </w:rPr>
        <w:t xml:space="preserve"> 2019</w:t>
      </w:r>
      <w:r>
        <w:rPr>
          <w:sz w:val="28"/>
          <w:szCs w:val="28"/>
          <w:lang w:val="bg-BG"/>
        </w:rPr>
        <w:t xml:space="preserve"> </w:t>
      </w:r>
      <w:r w:rsidRPr="00854B8E">
        <w:rPr>
          <w:sz w:val="28"/>
          <w:szCs w:val="28"/>
          <w:lang w:val="bg-BG"/>
        </w:rPr>
        <w:t xml:space="preserve">г., и 873 бр. </w:t>
      </w:r>
      <w:r>
        <w:rPr>
          <w:sz w:val="28"/>
          <w:szCs w:val="28"/>
          <w:lang w:val="bg-BG"/>
        </w:rPr>
        <w:t>–</w:t>
      </w:r>
      <w:r w:rsidRPr="00854B8E">
        <w:rPr>
          <w:sz w:val="28"/>
          <w:szCs w:val="28"/>
          <w:lang w:val="bg-BG"/>
        </w:rPr>
        <w:t xml:space="preserve"> 2018</w:t>
      </w:r>
      <w:r>
        <w:rPr>
          <w:sz w:val="28"/>
          <w:szCs w:val="28"/>
          <w:lang w:val="bg-BG"/>
        </w:rPr>
        <w:t xml:space="preserve"> </w:t>
      </w:r>
      <w:r w:rsidRPr="00854B8E">
        <w:rPr>
          <w:sz w:val="28"/>
          <w:szCs w:val="28"/>
          <w:lang w:val="bg-BG"/>
        </w:rPr>
        <w:t xml:space="preserve">г.; при частните граждански дела: 324 бр. </w:t>
      </w:r>
      <w:r>
        <w:rPr>
          <w:sz w:val="28"/>
          <w:szCs w:val="28"/>
          <w:lang w:val="bg-BG"/>
        </w:rPr>
        <w:t>–</w:t>
      </w:r>
      <w:r w:rsidRPr="00854B8E">
        <w:rPr>
          <w:sz w:val="28"/>
          <w:szCs w:val="28"/>
          <w:lang w:val="bg-BG"/>
        </w:rPr>
        <w:t xml:space="preserve"> 2020</w:t>
      </w:r>
      <w:r>
        <w:rPr>
          <w:sz w:val="28"/>
          <w:szCs w:val="28"/>
          <w:lang w:val="bg-BG"/>
        </w:rPr>
        <w:t xml:space="preserve"> </w:t>
      </w:r>
      <w:r w:rsidRPr="00854B8E">
        <w:rPr>
          <w:sz w:val="28"/>
          <w:szCs w:val="28"/>
          <w:lang w:val="bg-BG"/>
        </w:rPr>
        <w:t xml:space="preserve">г., 457 бр. </w:t>
      </w:r>
      <w:r>
        <w:rPr>
          <w:sz w:val="28"/>
          <w:szCs w:val="28"/>
          <w:lang w:val="bg-BG"/>
        </w:rPr>
        <w:t>–</w:t>
      </w:r>
      <w:r w:rsidRPr="00854B8E">
        <w:rPr>
          <w:sz w:val="28"/>
          <w:szCs w:val="28"/>
          <w:lang w:val="bg-BG"/>
        </w:rPr>
        <w:t xml:space="preserve"> 2019</w:t>
      </w:r>
      <w:r>
        <w:rPr>
          <w:sz w:val="28"/>
          <w:szCs w:val="28"/>
          <w:lang w:val="bg-BG"/>
        </w:rPr>
        <w:t xml:space="preserve"> </w:t>
      </w:r>
      <w:r w:rsidRPr="00854B8E">
        <w:rPr>
          <w:sz w:val="28"/>
          <w:szCs w:val="28"/>
          <w:lang w:val="bg-BG"/>
        </w:rPr>
        <w:t xml:space="preserve">г., </w:t>
      </w:r>
      <w:r>
        <w:rPr>
          <w:sz w:val="28"/>
          <w:szCs w:val="28"/>
          <w:lang w:val="bg-BG"/>
        </w:rPr>
        <w:t>като</w:t>
      </w:r>
      <w:r w:rsidRPr="00854B8E">
        <w:rPr>
          <w:sz w:val="28"/>
          <w:szCs w:val="28"/>
          <w:lang w:val="bg-BG"/>
        </w:rPr>
        <w:t xml:space="preserve"> отнесено към 2018 г. е налице увеличение с 2 бр. </w:t>
      </w:r>
      <w:r>
        <w:rPr>
          <w:sz w:val="28"/>
          <w:szCs w:val="28"/>
          <w:lang w:val="bg-BG"/>
        </w:rPr>
        <w:t xml:space="preserve">частни граждански </w:t>
      </w:r>
      <w:r w:rsidRPr="00854B8E">
        <w:rPr>
          <w:sz w:val="28"/>
          <w:szCs w:val="28"/>
          <w:lang w:val="bg-BG"/>
        </w:rPr>
        <w:t xml:space="preserve">дела. Голямо е намалението в постъплението на делата по чл. 410 и чл. 417 ГПК – 990 бр. </w:t>
      </w:r>
      <w:r>
        <w:rPr>
          <w:sz w:val="28"/>
          <w:szCs w:val="28"/>
          <w:lang w:val="bg-BG"/>
        </w:rPr>
        <w:t>-</w:t>
      </w:r>
      <w:r w:rsidRPr="00854B8E">
        <w:rPr>
          <w:sz w:val="28"/>
          <w:szCs w:val="28"/>
          <w:lang w:val="bg-BG"/>
        </w:rPr>
        <w:t xml:space="preserve"> 2020 г., при 1 288 бр. </w:t>
      </w:r>
      <w:r>
        <w:rPr>
          <w:sz w:val="28"/>
          <w:szCs w:val="28"/>
          <w:lang w:val="bg-BG"/>
        </w:rPr>
        <w:t>–</w:t>
      </w:r>
      <w:r w:rsidRPr="00854B8E">
        <w:rPr>
          <w:sz w:val="28"/>
          <w:szCs w:val="28"/>
          <w:lang w:val="bg-BG"/>
        </w:rPr>
        <w:t xml:space="preserve"> 2019</w:t>
      </w:r>
      <w:r>
        <w:rPr>
          <w:sz w:val="28"/>
          <w:szCs w:val="28"/>
          <w:lang w:val="bg-BG"/>
        </w:rPr>
        <w:t xml:space="preserve"> </w:t>
      </w:r>
      <w:r w:rsidRPr="00854B8E">
        <w:rPr>
          <w:sz w:val="28"/>
          <w:szCs w:val="28"/>
          <w:lang w:val="bg-BG"/>
        </w:rPr>
        <w:t xml:space="preserve">г. и 1 479 бр. </w:t>
      </w:r>
      <w:r>
        <w:rPr>
          <w:sz w:val="28"/>
          <w:szCs w:val="28"/>
          <w:lang w:val="bg-BG"/>
        </w:rPr>
        <w:t>–</w:t>
      </w:r>
      <w:r w:rsidRPr="00854B8E">
        <w:rPr>
          <w:sz w:val="28"/>
          <w:szCs w:val="28"/>
          <w:lang w:val="bg-BG"/>
        </w:rPr>
        <w:t xml:space="preserve"> 2018</w:t>
      </w:r>
      <w:r>
        <w:rPr>
          <w:sz w:val="28"/>
          <w:szCs w:val="28"/>
          <w:lang w:val="bg-BG"/>
        </w:rPr>
        <w:t xml:space="preserve"> </w:t>
      </w:r>
      <w:r w:rsidRPr="00854B8E">
        <w:rPr>
          <w:sz w:val="28"/>
          <w:szCs w:val="28"/>
          <w:lang w:val="bg-BG"/>
        </w:rPr>
        <w:t xml:space="preserve">г.; налице е намаление в постъплението на </w:t>
      </w:r>
      <w:r w:rsidRPr="00B3317C">
        <w:rPr>
          <w:sz w:val="28"/>
          <w:szCs w:val="28"/>
          <w:lang w:val="bg-BG"/>
        </w:rPr>
        <w:t>другите</w:t>
      </w:r>
      <w:r w:rsidRPr="00854B8E">
        <w:rPr>
          <w:sz w:val="28"/>
          <w:szCs w:val="28"/>
          <w:lang w:val="bg-BG"/>
        </w:rPr>
        <w:t xml:space="preserve"> граждански дела – 242 бр. </w:t>
      </w:r>
      <w:r>
        <w:rPr>
          <w:sz w:val="28"/>
          <w:szCs w:val="28"/>
          <w:lang w:val="bg-BG"/>
        </w:rPr>
        <w:t>–</w:t>
      </w:r>
      <w:r w:rsidRPr="00854B8E">
        <w:rPr>
          <w:sz w:val="28"/>
          <w:szCs w:val="28"/>
          <w:lang w:val="bg-BG"/>
        </w:rPr>
        <w:t xml:space="preserve"> 2020</w:t>
      </w:r>
      <w:r>
        <w:rPr>
          <w:sz w:val="28"/>
          <w:szCs w:val="28"/>
          <w:lang w:val="bg-BG"/>
        </w:rPr>
        <w:t xml:space="preserve"> </w:t>
      </w:r>
      <w:r w:rsidRPr="00854B8E">
        <w:rPr>
          <w:sz w:val="28"/>
          <w:szCs w:val="28"/>
          <w:lang w:val="bg-BG"/>
        </w:rPr>
        <w:t xml:space="preserve">г., при 266 бр. през 2019 г. и 268 бр. през 2018 г. През отчетния период е налице увеличение на общото постъпление на наказателните дела – 1 992 бр. през 2020 г., 1 911 бр. </w:t>
      </w:r>
      <w:r>
        <w:rPr>
          <w:sz w:val="28"/>
          <w:szCs w:val="28"/>
          <w:lang w:val="bg-BG"/>
        </w:rPr>
        <w:t>–</w:t>
      </w:r>
      <w:r w:rsidRPr="00854B8E">
        <w:rPr>
          <w:sz w:val="28"/>
          <w:szCs w:val="28"/>
          <w:lang w:val="bg-BG"/>
        </w:rPr>
        <w:t xml:space="preserve"> 2019</w:t>
      </w:r>
      <w:r>
        <w:rPr>
          <w:sz w:val="28"/>
          <w:szCs w:val="28"/>
          <w:lang w:val="bg-BG"/>
        </w:rPr>
        <w:t xml:space="preserve"> </w:t>
      </w:r>
      <w:r w:rsidRPr="00854B8E">
        <w:rPr>
          <w:sz w:val="28"/>
          <w:szCs w:val="28"/>
          <w:lang w:val="bg-BG"/>
        </w:rPr>
        <w:t xml:space="preserve">г., но отнесено към 2018 г., е налице намаление с 24 бр. (2 016 бр. </w:t>
      </w:r>
      <w:r>
        <w:rPr>
          <w:sz w:val="28"/>
          <w:szCs w:val="28"/>
          <w:lang w:val="bg-BG"/>
        </w:rPr>
        <w:t>–</w:t>
      </w:r>
      <w:r w:rsidRPr="00854B8E">
        <w:rPr>
          <w:sz w:val="28"/>
          <w:szCs w:val="28"/>
          <w:lang w:val="bg-BG"/>
        </w:rPr>
        <w:t xml:space="preserve"> 2018</w:t>
      </w:r>
      <w:r>
        <w:rPr>
          <w:sz w:val="28"/>
          <w:szCs w:val="28"/>
          <w:lang w:val="bg-BG"/>
        </w:rPr>
        <w:t xml:space="preserve"> </w:t>
      </w:r>
      <w:r w:rsidRPr="00854B8E">
        <w:rPr>
          <w:sz w:val="28"/>
          <w:szCs w:val="28"/>
          <w:lang w:val="bg-BG"/>
        </w:rPr>
        <w:t xml:space="preserve">г.). Най-голямо е увеличението в постъплението на делата от административно-наказателен характер – 628 бр. </w:t>
      </w:r>
      <w:r>
        <w:rPr>
          <w:sz w:val="28"/>
          <w:szCs w:val="28"/>
          <w:lang w:val="bg-BG"/>
        </w:rPr>
        <w:t>през</w:t>
      </w:r>
      <w:r w:rsidRPr="00854B8E">
        <w:rPr>
          <w:sz w:val="28"/>
          <w:szCs w:val="28"/>
          <w:lang w:val="bg-BG"/>
        </w:rPr>
        <w:t xml:space="preserve"> 2020 г., 548 бр. </w:t>
      </w:r>
      <w:r>
        <w:rPr>
          <w:sz w:val="28"/>
          <w:szCs w:val="28"/>
          <w:lang w:val="bg-BG"/>
        </w:rPr>
        <w:t>–</w:t>
      </w:r>
      <w:r w:rsidRPr="00854B8E">
        <w:rPr>
          <w:sz w:val="28"/>
          <w:szCs w:val="28"/>
          <w:lang w:val="bg-BG"/>
        </w:rPr>
        <w:t xml:space="preserve"> 2019</w:t>
      </w:r>
      <w:r>
        <w:rPr>
          <w:sz w:val="28"/>
          <w:szCs w:val="28"/>
          <w:lang w:val="bg-BG"/>
        </w:rPr>
        <w:t xml:space="preserve"> </w:t>
      </w:r>
      <w:r w:rsidRPr="00854B8E">
        <w:rPr>
          <w:sz w:val="28"/>
          <w:szCs w:val="28"/>
          <w:lang w:val="bg-BG"/>
        </w:rPr>
        <w:t xml:space="preserve">г., </w:t>
      </w:r>
      <w:r>
        <w:rPr>
          <w:sz w:val="28"/>
          <w:szCs w:val="28"/>
          <w:lang w:val="bg-BG"/>
        </w:rPr>
        <w:t>а</w:t>
      </w:r>
      <w:r w:rsidRPr="00854B8E">
        <w:rPr>
          <w:sz w:val="28"/>
          <w:szCs w:val="28"/>
          <w:lang w:val="bg-BG"/>
        </w:rPr>
        <w:t xml:space="preserve"> отнесено към 2018 г. е налице намаление със 79 бр. (707 бр. през 2018 г.). Налице е увеличение на постъплението на частните наказателни дела – 742 бр. </w:t>
      </w:r>
      <w:r>
        <w:rPr>
          <w:sz w:val="28"/>
          <w:szCs w:val="28"/>
          <w:lang w:val="bg-BG"/>
        </w:rPr>
        <w:t>през</w:t>
      </w:r>
      <w:r w:rsidRPr="00854B8E">
        <w:rPr>
          <w:sz w:val="28"/>
          <w:szCs w:val="28"/>
          <w:lang w:val="bg-BG"/>
        </w:rPr>
        <w:t xml:space="preserve"> 2020 г., 697 бр. </w:t>
      </w:r>
      <w:r>
        <w:rPr>
          <w:sz w:val="28"/>
          <w:szCs w:val="28"/>
          <w:lang w:val="bg-BG"/>
        </w:rPr>
        <w:t>–</w:t>
      </w:r>
      <w:r w:rsidRPr="00854B8E">
        <w:rPr>
          <w:sz w:val="28"/>
          <w:szCs w:val="28"/>
          <w:lang w:val="bg-BG"/>
        </w:rPr>
        <w:t xml:space="preserve"> 2019</w:t>
      </w:r>
      <w:r>
        <w:rPr>
          <w:sz w:val="28"/>
          <w:szCs w:val="28"/>
          <w:lang w:val="bg-BG"/>
        </w:rPr>
        <w:t xml:space="preserve"> </w:t>
      </w:r>
      <w:r w:rsidRPr="00854B8E">
        <w:rPr>
          <w:sz w:val="28"/>
          <w:szCs w:val="28"/>
          <w:lang w:val="bg-BG"/>
        </w:rPr>
        <w:t xml:space="preserve">г. и 651 бр. </w:t>
      </w:r>
      <w:r>
        <w:rPr>
          <w:sz w:val="28"/>
          <w:szCs w:val="28"/>
          <w:lang w:val="bg-BG"/>
        </w:rPr>
        <w:t>–</w:t>
      </w:r>
      <w:r w:rsidRPr="00854B8E">
        <w:rPr>
          <w:sz w:val="28"/>
          <w:szCs w:val="28"/>
          <w:lang w:val="bg-BG"/>
        </w:rPr>
        <w:t xml:space="preserve"> 2018</w:t>
      </w:r>
      <w:r>
        <w:rPr>
          <w:sz w:val="28"/>
          <w:szCs w:val="28"/>
          <w:lang w:val="bg-BG"/>
        </w:rPr>
        <w:t xml:space="preserve"> </w:t>
      </w:r>
      <w:r w:rsidRPr="00854B8E">
        <w:rPr>
          <w:sz w:val="28"/>
          <w:szCs w:val="28"/>
          <w:lang w:val="bg-BG"/>
        </w:rPr>
        <w:t xml:space="preserve">г. </w:t>
      </w:r>
      <w:r>
        <w:rPr>
          <w:sz w:val="28"/>
          <w:szCs w:val="28"/>
          <w:lang w:val="bg-BG"/>
        </w:rPr>
        <w:t>Н</w:t>
      </w:r>
      <w:r w:rsidRPr="00854B8E">
        <w:rPr>
          <w:sz w:val="28"/>
          <w:szCs w:val="28"/>
          <w:lang w:val="bg-BG"/>
        </w:rPr>
        <w:t xml:space="preserve">алице </w:t>
      </w:r>
      <w:r>
        <w:rPr>
          <w:sz w:val="28"/>
          <w:szCs w:val="28"/>
          <w:lang w:val="bg-BG"/>
        </w:rPr>
        <w:t xml:space="preserve">е </w:t>
      </w:r>
      <w:r w:rsidRPr="00854B8E">
        <w:rPr>
          <w:sz w:val="28"/>
          <w:szCs w:val="28"/>
          <w:lang w:val="bg-BG"/>
        </w:rPr>
        <w:t xml:space="preserve">намаление в постъплението на наказателните дела от общ характер – 329 бр. през 2020 г., 370 бр. </w:t>
      </w:r>
      <w:r>
        <w:rPr>
          <w:sz w:val="28"/>
          <w:szCs w:val="28"/>
          <w:lang w:val="bg-BG"/>
        </w:rPr>
        <w:t>–</w:t>
      </w:r>
      <w:r w:rsidRPr="00854B8E">
        <w:rPr>
          <w:sz w:val="28"/>
          <w:szCs w:val="28"/>
          <w:lang w:val="bg-BG"/>
        </w:rPr>
        <w:t xml:space="preserve"> 2019</w:t>
      </w:r>
      <w:r>
        <w:rPr>
          <w:sz w:val="28"/>
          <w:szCs w:val="28"/>
          <w:lang w:val="bg-BG"/>
        </w:rPr>
        <w:t xml:space="preserve"> </w:t>
      </w:r>
      <w:r w:rsidRPr="00854B8E">
        <w:rPr>
          <w:sz w:val="28"/>
          <w:szCs w:val="28"/>
          <w:lang w:val="bg-BG"/>
        </w:rPr>
        <w:t xml:space="preserve">г. и 379 бр. </w:t>
      </w:r>
      <w:r>
        <w:rPr>
          <w:sz w:val="28"/>
          <w:szCs w:val="28"/>
          <w:lang w:val="bg-BG"/>
        </w:rPr>
        <w:t>–</w:t>
      </w:r>
      <w:r w:rsidRPr="00854B8E">
        <w:rPr>
          <w:sz w:val="28"/>
          <w:szCs w:val="28"/>
          <w:lang w:val="bg-BG"/>
        </w:rPr>
        <w:t xml:space="preserve"> 2018</w:t>
      </w:r>
      <w:r>
        <w:rPr>
          <w:sz w:val="28"/>
          <w:szCs w:val="28"/>
          <w:lang w:val="bg-BG"/>
        </w:rPr>
        <w:t xml:space="preserve"> </w:t>
      </w:r>
      <w:r w:rsidRPr="00854B8E">
        <w:rPr>
          <w:sz w:val="28"/>
          <w:szCs w:val="28"/>
          <w:lang w:val="bg-BG"/>
        </w:rPr>
        <w:t xml:space="preserve">г.; частните наказателни дела – разпити са 149 бр. през 2020 г., 166 бр. </w:t>
      </w:r>
      <w:r>
        <w:rPr>
          <w:sz w:val="28"/>
          <w:szCs w:val="28"/>
          <w:lang w:val="bg-BG"/>
        </w:rPr>
        <w:t>–</w:t>
      </w:r>
      <w:r w:rsidRPr="00854B8E">
        <w:rPr>
          <w:sz w:val="28"/>
          <w:szCs w:val="28"/>
          <w:lang w:val="bg-BG"/>
        </w:rPr>
        <w:t xml:space="preserve"> 2019</w:t>
      </w:r>
      <w:r>
        <w:rPr>
          <w:sz w:val="28"/>
          <w:szCs w:val="28"/>
          <w:lang w:val="bg-BG"/>
        </w:rPr>
        <w:t xml:space="preserve"> </w:t>
      </w:r>
      <w:r w:rsidRPr="00854B8E">
        <w:rPr>
          <w:sz w:val="28"/>
          <w:szCs w:val="28"/>
          <w:lang w:val="bg-BG"/>
        </w:rPr>
        <w:t xml:space="preserve">г., </w:t>
      </w:r>
      <w:r>
        <w:rPr>
          <w:sz w:val="28"/>
          <w:szCs w:val="28"/>
          <w:lang w:val="bg-BG"/>
        </w:rPr>
        <w:t>а</w:t>
      </w:r>
      <w:r w:rsidRPr="00854B8E">
        <w:rPr>
          <w:sz w:val="28"/>
          <w:szCs w:val="28"/>
          <w:lang w:val="bg-BG"/>
        </w:rPr>
        <w:t xml:space="preserve"> отнесени към 2018 г.</w:t>
      </w:r>
      <w:r>
        <w:rPr>
          <w:sz w:val="28"/>
          <w:szCs w:val="28"/>
          <w:lang w:val="bg-BG"/>
        </w:rPr>
        <w:t xml:space="preserve"> – 117 бр.</w:t>
      </w:r>
      <w:r w:rsidRPr="00854B8E">
        <w:rPr>
          <w:sz w:val="28"/>
          <w:szCs w:val="28"/>
          <w:lang w:val="bg-BG"/>
        </w:rPr>
        <w:t>, е налице увеличение.</w:t>
      </w:r>
    </w:p>
    <w:p w:rsidR="00586AEF" w:rsidRDefault="00586AEF" w:rsidP="00F67459">
      <w:pPr>
        <w:ind w:firstLine="720"/>
        <w:jc w:val="both"/>
        <w:rPr>
          <w:sz w:val="28"/>
          <w:szCs w:val="28"/>
          <w:lang w:val="bg-BG"/>
        </w:rPr>
      </w:pPr>
    </w:p>
    <w:p w:rsidR="00586AEF" w:rsidRPr="00854B8E" w:rsidRDefault="00586AEF" w:rsidP="00F67459">
      <w:pPr>
        <w:ind w:firstLine="720"/>
        <w:jc w:val="both"/>
        <w:rPr>
          <w:sz w:val="28"/>
          <w:szCs w:val="28"/>
          <w:lang w:val="bg-BG"/>
        </w:rPr>
      </w:pPr>
      <w:r w:rsidRPr="00854B8E">
        <w:rPr>
          <w:sz w:val="28"/>
          <w:szCs w:val="28"/>
          <w:lang w:val="bg-BG"/>
        </w:rPr>
        <w:t xml:space="preserve">В отделните районни съдилища от съдебния район посочените тенденции се проявяват по следния начин: </w:t>
      </w:r>
    </w:p>
    <w:p w:rsidR="00586AEF" w:rsidRDefault="00586AEF" w:rsidP="00F67459">
      <w:pPr>
        <w:ind w:firstLine="720"/>
        <w:jc w:val="both"/>
        <w:rPr>
          <w:sz w:val="28"/>
          <w:szCs w:val="28"/>
          <w:lang w:val="bg-BG"/>
        </w:rPr>
      </w:pPr>
      <w:r w:rsidRPr="00854B8E">
        <w:rPr>
          <w:sz w:val="28"/>
          <w:szCs w:val="28"/>
          <w:lang w:val="bg-BG"/>
        </w:rPr>
        <w:t xml:space="preserve">В </w:t>
      </w:r>
      <w:r w:rsidRPr="003354FD">
        <w:rPr>
          <w:b/>
          <w:sz w:val="28"/>
          <w:szCs w:val="28"/>
          <w:lang w:val="bg-BG"/>
        </w:rPr>
        <w:t>Районен съд – Кърджали</w:t>
      </w:r>
      <w:r w:rsidRPr="00854B8E">
        <w:rPr>
          <w:sz w:val="28"/>
          <w:szCs w:val="28"/>
          <w:lang w:val="bg-BG"/>
        </w:rPr>
        <w:t xml:space="preserve"> е налице съществено намаление в общото постъпление на делата – граждански и наказателни – 2 862 бр. през 2020 г., при 3 229 бр. през 2019 г.</w:t>
      </w:r>
      <w:r>
        <w:rPr>
          <w:sz w:val="28"/>
          <w:szCs w:val="28"/>
          <w:lang w:val="bg-BG"/>
        </w:rPr>
        <w:t xml:space="preserve"> </w:t>
      </w:r>
      <w:r w:rsidRPr="00C34056">
        <w:rPr>
          <w:sz w:val="28"/>
          <w:szCs w:val="28"/>
          <w:lang w:val="ru-RU"/>
        </w:rPr>
        <w:t>(437 бр.)</w:t>
      </w:r>
      <w:r>
        <w:rPr>
          <w:sz w:val="28"/>
          <w:szCs w:val="28"/>
          <w:lang w:val="bg-BG"/>
        </w:rPr>
        <w:t>.</w:t>
      </w:r>
      <w:r w:rsidRPr="00854B8E">
        <w:rPr>
          <w:sz w:val="28"/>
          <w:szCs w:val="28"/>
          <w:lang w:val="bg-BG"/>
        </w:rPr>
        <w:t xml:space="preserve"> </w:t>
      </w:r>
      <w:r>
        <w:rPr>
          <w:sz w:val="28"/>
          <w:szCs w:val="28"/>
          <w:lang w:val="bg-BG"/>
        </w:rPr>
        <w:t>Н</w:t>
      </w:r>
      <w:r w:rsidRPr="00854B8E">
        <w:rPr>
          <w:sz w:val="28"/>
          <w:szCs w:val="28"/>
          <w:lang w:val="bg-BG"/>
        </w:rPr>
        <w:t>амалени</w:t>
      </w:r>
      <w:r>
        <w:rPr>
          <w:sz w:val="28"/>
          <w:szCs w:val="28"/>
          <w:lang w:val="bg-BG"/>
        </w:rPr>
        <w:t>ето</w:t>
      </w:r>
      <w:r w:rsidRPr="00854B8E">
        <w:rPr>
          <w:sz w:val="28"/>
          <w:szCs w:val="28"/>
          <w:lang w:val="bg-BG"/>
        </w:rPr>
        <w:t xml:space="preserve"> </w:t>
      </w:r>
      <w:r>
        <w:rPr>
          <w:sz w:val="28"/>
          <w:szCs w:val="28"/>
          <w:lang w:val="bg-BG"/>
        </w:rPr>
        <w:t>е в</w:t>
      </w:r>
      <w:r w:rsidRPr="00854B8E">
        <w:rPr>
          <w:sz w:val="28"/>
          <w:szCs w:val="28"/>
          <w:lang w:val="bg-BG"/>
        </w:rPr>
        <w:t xml:space="preserve"> гражданските дела</w:t>
      </w:r>
      <w:r>
        <w:rPr>
          <w:sz w:val="28"/>
          <w:szCs w:val="28"/>
          <w:lang w:val="bg-BG"/>
        </w:rPr>
        <w:t>, което</w:t>
      </w:r>
      <w:r w:rsidRPr="00854B8E">
        <w:rPr>
          <w:sz w:val="28"/>
          <w:szCs w:val="28"/>
          <w:lang w:val="bg-BG"/>
        </w:rPr>
        <w:t xml:space="preserve"> се дължи най-вече на </w:t>
      </w:r>
      <w:r>
        <w:rPr>
          <w:sz w:val="28"/>
          <w:szCs w:val="28"/>
          <w:lang w:val="bg-BG"/>
        </w:rPr>
        <w:t>същественото</w:t>
      </w:r>
      <w:r w:rsidRPr="00854B8E">
        <w:rPr>
          <w:sz w:val="28"/>
          <w:szCs w:val="28"/>
          <w:lang w:val="bg-BG"/>
        </w:rPr>
        <w:t xml:space="preserve"> намаление на постъпилите заявле</w:t>
      </w:r>
      <w:r>
        <w:rPr>
          <w:sz w:val="28"/>
          <w:szCs w:val="28"/>
          <w:lang w:val="bg-BG"/>
        </w:rPr>
        <w:t>ния по чл. 410 и чл. 417 ГПК –</w:t>
      </w:r>
      <w:r w:rsidRPr="00854B8E">
        <w:rPr>
          <w:sz w:val="28"/>
          <w:szCs w:val="28"/>
          <w:lang w:val="bg-BG"/>
        </w:rPr>
        <w:t xml:space="preserve"> 644</w:t>
      </w:r>
      <w:r>
        <w:rPr>
          <w:sz w:val="28"/>
          <w:szCs w:val="28"/>
          <w:lang w:val="bg-BG"/>
        </w:rPr>
        <w:t xml:space="preserve"> </w:t>
      </w:r>
      <w:r w:rsidRPr="00854B8E">
        <w:rPr>
          <w:sz w:val="28"/>
          <w:szCs w:val="28"/>
          <w:lang w:val="bg-BG"/>
        </w:rPr>
        <w:t xml:space="preserve">бр. през 2020 г., 876 бр. </w:t>
      </w:r>
      <w:r>
        <w:rPr>
          <w:sz w:val="28"/>
          <w:szCs w:val="28"/>
          <w:lang w:val="bg-BG"/>
        </w:rPr>
        <w:t>–</w:t>
      </w:r>
      <w:r w:rsidRPr="00854B8E">
        <w:rPr>
          <w:sz w:val="28"/>
          <w:szCs w:val="28"/>
          <w:lang w:val="bg-BG"/>
        </w:rPr>
        <w:t xml:space="preserve"> 2019</w:t>
      </w:r>
      <w:r>
        <w:rPr>
          <w:sz w:val="28"/>
          <w:szCs w:val="28"/>
          <w:lang w:val="bg-BG"/>
        </w:rPr>
        <w:t xml:space="preserve"> </w:t>
      </w:r>
      <w:r w:rsidRPr="00854B8E">
        <w:rPr>
          <w:sz w:val="28"/>
          <w:szCs w:val="28"/>
          <w:lang w:val="bg-BG"/>
        </w:rPr>
        <w:t xml:space="preserve">г. и 1 024 бр. </w:t>
      </w:r>
      <w:r>
        <w:rPr>
          <w:sz w:val="28"/>
          <w:szCs w:val="28"/>
          <w:lang w:val="bg-BG"/>
        </w:rPr>
        <w:t>–</w:t>
      </w:r>
      <w:r w:rsidRPr="00854B8E">
        <w:rPr>
          <w:sz w:val="28"/>
          <w:szCs w:val="28"/>
          <w:lang w:val="bg-BG"/>
        </w:rPr>
        <w:t xml:space="preserve"> 2018</w:t>
      </w:r>
      <w:r>
        <w:rPr>
          <w:sz w:val="28"/>
          <w:szCs w:val="28"/>
          <w:lang w:val="bg-BG"/>
        </w:rPr>
        <w:t xml:space="preserve"> </w:t>
      </w:r>
      <w:r w:rsidRPr="00854B8E">
        <w:rPr>
          <w:sz w:val="28"/>
          <w:szCs w:val="28"/>
          <w:lang w:val="bg-BG"/>
        </w:rPr>
        <w:t>г. Чувствително е намал</w:t>
      </w:r>
      <w:r>
        <w:rPr>
          <w:sz w:val="28"/>
          <w:szCs w:val="28"/>
          <w:lang w:val="bg-BG"/>
        </w:rPr>
        <w:t>ен</w:t>
      </w:r>
      <w:r w:rsidRPr="00854B8E">
        <w:rPr>
          <w:sz w:val="28"/>
          <w:szCs w:val="28"/>
          <w:lang w:val="bg-BG"/>
        </w:rPr>
        <w:t xml:space="preserve"> броя</w:t>
      </w:r>
      <w:r>
        <w:rPr>
          <w:sz w:val="28"/>
          <w:szCs w:val="28"/>
          <w:lang w:val="bg-BG"/>
        </w:rPr>
        <w:t>т</w:t>
      </w:r>
      <w:r w:rsidRPr="00854B8E">
        <w:rPr>
          <w:sz w:val="28"/>
          <w:szCs w:val="28"/>
          <w:lang w:val="bg-BG"/>
        </w:rPr>
        <w:t xml:space="preserve"> на гражданските дела, разглеждани по </w:t>
      </w:r>
      <w:r>
        <w:rPr>
          <w:sz w:val="28"/>
          <w:szCs w:val="28"/>
          <w:lang w:val="bg-BG"/>
        </w:rPr>
        <w:t xml:space="preserve">исков ред - </w:t>
      </w:r>
      <w:r w:rsidRPr="00854B8E">
        <w:rPr>
          <w:sz w:val="28"/>
          <w:szCs w:val="28"/>
          <w:lang w:val="bg-BG"/>
        </w:rPr>
        <w:t>360 бр.</w:t>
      </w:r>
      <w:r>
        <w:rPr>
          <w:sz w:val="28"/>
          <w:szCs w:val="28"/>
          <w:lang w:val="bg-BG"/>
        </w:rPr>
        <w:t xml:space="preserve"> през 2020 г.</w:t>
      </w:r>
      <w:r w:rsidRPr="00854B8E">
        <w:rPr>
          <w:sz w:val="28"/>
          <w:szCs w:val="28"/>
          <w:lang w:val="bg-BG"/>
        </w:rPr>
        <w:t>, 484 бр.</w:t>
      </w:r>
      <w:r>
        <w:rPr>
          <w:sz w:val="28"/>
          <w:szCs w:val="28"/>
          <w:lang w:val="bg-BG"/>
        </w:rPr>
        <w:t xml:space="preserve"> – 2019 г.</w:t>
      </w:r>
      <w:r w:rsidRPr="00854B8E">
        <w:rPr>
          <w:sz w:val="28"/>
          <w:szCs w:val="28"/>
          <w:lang w:val="bg-BG"/>
        </w:rPr>
        <w:t xml:space="preserve">, 454 бр. </w:t>
      </w:r>
      <w:r>
        <w:rPr>
          <w:sz w:val="28"/>
          <w:szCs w:val="28"/>
          <w:lang w:val="bg-BG"/>
        </w:rPr>
        <w:t xml:space="preserve">– 2018 г. </w:t>
      </w:r>
      <w:r w:rsidRPr="00854B8E">
        <w:rPr>
          <w:sz w:val="28"/>
          <w:szCs w:val="28"/>
          <w:lang w:val="bg-BG"/>
        </w:rPr>
        <w:t xml:space="preserve">Налице е в същото време увеличение на постъпилите наказателни дела спрямо предходните две години, което се дължи на увеличеното постъпление на административно-наказателните дела </w:t>
      </w:r>
      <w:r>
        <w:rPr>
          <w:sz w:val="28"/>
          <w:szCs w:val="28"/>
          <w:lang w:val="bg-BG"/>
        </w:rPr>
        <w:t>-</w:t>
      </w:r>
      <w:r w:rsidRPr="00854B8E">
        <w:rPr>
          <w:sz w:val="28"/>
          <w:szCs w:val="28"/>
          <w:lang w:val="bg-BG"/>
        </w:rPr>
        <w:t xml:space="preserve"> 409 бр. през 2020 г., 365 бр. </w:t>
      </w:r>
      <w:r>
        <w:rPr>
          <w:sz w:val="28"/>
          <w:szCs w:val="28"/>
          <w:lang w:val="bg-BG"/>
        </w:rPr>
        <w:t>–</w:t>
      </w:r>
      <w:r w:rsidRPr="00854B8E">
        <w:rPr>
          <w:sz w:val="28"/>
          <w:szCs w:val="28"/>
          <w:lang w:val="bg-BG"/>
        </w:rPr>
        <w:t xml:space="preserve"> 2019</w:t>
      </w:r>
      <w:r>
        <w:rPr>
          <w:sz w:val="28"/>
          <w:szCs w:val="28"/>
          <w:lang w:val="bg-BG"/>
        </w:rPr>
        <w:t xml:space="preserve"> </w:t>
      </w:r>
      <w:r w:rsidRPr="00854B8E">
        <w:rPr>
          <w:sz w:val="28"/>
          <w:szCs w:val="28"/>
          <w:lang w:val="bg-BG"/>
        </w:rPr>
        <w:t xml:space="preserve">г., </w:t>
      </w:r>
      <w:r>
        <w:rPr>
          <w:sz w:val="28"/>
          <w:szCs w:val="28"/>
          <w:lang w:val="bg-BG"/>
        </w:rPr>
        <w:t>като</w:t>
      </w:r>
      <w:r w:rsidRPr="00854B8E">
        <w:rPr>
          <w:sz w:val="28"/>
          <w:szCs w:val="28"/>
          <w:lang w:val="bg-BG"/>
        </w:rPr>
        <w:t xml:space="preserve"> в сравнение с 2018 г.</w:t>
      </w:r>
      <w:r>
        <w:rPr>
          <w:sz w:val="28"/>
          <w:szCs w:val="28"/>
          <w:lang w:val="bg-BG"/>
        </w:rPr>
        <w:t>,</w:t>
      </w:r>
      <w:r w:rsidRPr="00854B8E">
        <w:rPr>
          <w:sz w:val="28"/>
          <w:szCs w:val="28"/>
          <w:lang w:val="bg-BG"/>
        </w:rPr>
        <w:t xml:space="preserve"> когато тези производства са били 499, броят им е по-малък;</w:t>
      </w:r>
      <w:r>
        <w:rPr>
          <w:sz w:val="28"/>
          <w:szCs w:val="28"/>
          <w:lang w:val="bg-BG"/>
        </w:rPr>
        <w:t xml:space="preserve"> както</w:t>
      </w:r>
      <w:r w:rsidRPr="00854B8E">
        <w:rPr>
          <w:sz w:val="28"/>
          <w:szCs w:val="28"/>
          <w:lang w:val="bg-BG"/>
        </w:rPr>
        <w:t xml:space="preserve"> и на увеличеното постъпление на частните наказателни </w:t>
      </w:r>
      <w:r>
        <w:rPr>
          <w:sz w:val="28"/>
          <w:szCs w:val="28"/>
          <w:lang w:val="bg-BG"/>
        </w:rPr>
        <w:t xml:space="preserve">дела – 752 бр. през 2020 г., </w:t>
      </w:r>
      <w:r w:rsidRPr="00854B8E">
        <w:rPr>
          <w:sz w:val="28"/>
          <w:szCs w:val="28"/>
          <w:lang w:val="bg-BG"/>
        </w:rPr>
        <w:t xml:space="preserve"> 700 бр. </w:t>
      </w:r>
      <w:r>
        <w:rPr>
          <w:sz w:val="28"/>
          <w:szCs w:val="28"/>
          <w:lang w:val="bg-BG"/>
        </w:rPr>
        <w:t>–</w:t>
      </w:r>
      <w:r w:rsidRPr="00854B8E">
        <w:rPr>
          <w:sz w:val="28"/>
          <w:szCs w:val="28"/>
          <w:lang w:val="bg-BG"/>
        </w:rPr>
        <w:t xml:space="preserve"> 2019</w:t>
      </w:r>
      <w:r>
        <w:rPr>
          <w:sz w:val="28"/>
          <w:szCs w:val="28"/>
          <w:lang w:val="bg-BG"/>
        </w:rPr>
        <w:t xml:space="preserve"> </w:t>
      </w:r>
      <w:r w:rsidRPr="00854B8E">
        <w:rPr>
          <w:sz w:val="28"/>
          <w:szCs w:val="28"/>
          <w:lang w:val="bg-BG"/>
        </w:rPr>
        <w:t xml:space="preserve">г. и 585 бр. </w:t>
      </w:r>
      <w:r>
        <w:rPr>
          <w:sz w:val="28"/>
          <w:szCs w:val="28"/>
          <w:lang w:val="bg-BG"/>
        </w:rPr>
        <w:t>–</w:t>
      </w:r>
      <w:r w:rsidRPr="00854B8E">
        <w:rPr>
          <w:sz w:val="28"/>
          <w:szCs w:val="28"/>
          <w:lang w:val="bg-BG"/>
        </w:rPr>
        <w:t xml:space="preserve"> 2018</w:t>
      </w:r>
      <w:r>
        <w:rPr>
          <w:sz w:val="28"/>
          <w:szCs w:val="28"/>
          <w:lang w:val="bg-BG"/>
        </w:rPr>
        <w:t xml:space="preserve"> </w:t>
      </w:r>
      <w:r w:rsidRPr="00854B8E">
        <w:rPr>
          <w:sz w:val="28"/>
          <w:szCs w:val="28"/>
          <w:lang w:val="bg-BG"/>
        </w:rPr>
        <w:t>г.</w:t>
      </w:r>
    </w:p>
    <w:p w:rsidR="00586AEF" w:rsidRDefault="00586AEF" w:rsidP="00F67459">
      <w:pPr>
        <w:ind w:firstLine="720"/>
        <w:jc w:val="both"/>
        <w:rPr>
          <w:sz w:val="28"/>
          <w:szCs w:val="28"/>
          <w:lang w:val="bg-BG"/>
        </w:rPr>
      </w:pPr>
    </w:p>
    <w:p w:rsidR="00586AEF" w:rsidRPr="00854B8E" w:rsidRDefault="00586AEF" w:rsidP="00F67459">
      <w:pPr>
        <w:ind w:firstLine="720"/>
        <w:jc w:val="both"/>
        <w:rPr>
          <w:sz w:val="28"/>
          <w:szCs w:val="28"/>
          <w:lang w:val="bg-BG"/>
        </w:rPr>
      </w:pPr>
      <w:r w:rsidRPr="00854B8E">
        <w:rPr>
          <w:sz w:val="28"/>
          <w:szCs w:val="28"/>
          <w:lang w:val="bg-BG"/>
        </w:rPr>
        <w:t xml:space="preserve">В </w:t>
      </w:r>
      <w:r w:rsidRPr="0076737F">
        <w:rPr>
          <w:b/>
          <w:bCs/>
          <w:sz w:val="28"/>
          <w:szCs w:val="28"/>
          <w:lang w:val="bg-BG"/>
        </w:rPr>
        <w:t>Районен съд – Момчилград</w:t>
      </w:r>
      <w:r w:rsidRPr="00854B8E">
        <w:rPr>
          <w:sz w:val="28"/>
          <w:szCs w:val="28"/>
          <w:lang w:val="bg-BG"/>
        </w:rPr>
        <w:t xml:space="preserve"> също </w:t>
      </w:r>
      <w:r>
        <w:rPr>
          <w:sz w:val="28"/>
          <w:szCs w:val="28"/>
          <w:lang w:val="bg-BG"/>
        </w:rPr>
        <w:t>има</w:t>
      </w:r>
      <w:r w:rsidRPr="00854B8E">
        <w:rPr>
          <w:sz w:val="28"/>
          <w:szCs w:val="28"/>
          <w:lang w:val="bg-BG"/>
        </w:rPr>
        <w:t xml:space="preserve"> намаление в общото постъпление на гражданските и наказателните дела със 122 бр. Намаляло е постъплението на гражданските дела със 128 бр., докато при наказателните дела е налице увеличение с 6 бр. Най-голямо е постъплението на наказателните дела от частен характер </w:t>
      </w:r>
      <w:r>
        <w:rPr>
          <w:sz w:val="28"/>
          <w:szCs w:val="28"/>
          <w:lang w:val="bg-BG"/>
        </w:rPr>
        <w:t>–</w:t>
      </w:r>
      <w:r w:rsidRPr="00854B8E">
        <w:rPr>
          <w:sz w:val="28"/>
          <w:szCs w:val="28"/>
          <w:lang w:val="bg-BG"/>
        </w:rPr>
        <w:t xml:space="preserve"> 18</w:t>
      </w:r>
      <w:r>
        <w:rPr>
          <w:sz w:val="28"/>
          <w:szCs w:val="28"/>
          <w:lang w:val="bg-BG"/>
        </w:rPr>
        <w:t xml:space="preserve"> </w:t>
      </w:r>
      <w:r w:rsidRPr="00854B8E">
        <w:rPr>
          <w:sz w:val="28"/>
          <w:szCs w:val="28"/>
          <w:lang w:val="bg-BG"/>
        </w:rPr>
        <w:t xml:space="preserve">бр. през 2020 г., 12 бр. </w:t>
      </w:r>
      <w:r>
        <w:rPr>
          <w:sz w:val="28"/>
          <w:szCs w:val="28"/>
          <w:lang w:val="bg-BG"/>
        </w:rPr>
        <w:t>–</w:t>
      </w:r>
      <w:r w:rsidRPr="00854B8E">
        <w:rPr>
          <w:sz w:val="28"/>
          <w:szCs w:val="28"/>
          <w:lang w:val="bg-BG"/>
        </w:rPr>
        <w:t xml:space="preserve"> 2019</w:t>
      </w:r>
      <w:r>
        <w:rPr>
          <w:sz w:val="28"/>
          <w:szCs w:val="28"/>
          <w:lang w:val="bg-BG"/>
        </w:rPr>
        <w:t xml:space="preserve"> </w:t>
      </w:r>
      <w:r w:rsidRPr="00854B8E">
        <w:rPr>
          <w:sz w:val="28"/>
          <w:szCs w:val="28"/>
          <w:lang w:val="bg-BG"/>
        </w:rPr>
        <w:t xml:space="preserve">г. и 17 бр. </w:t>
      </w:r>
      <w:r>
        <w:rPr>
          <w:sz w:val="28"/>
          <w:szCs w:val="28"/>
          <w:lang w:val="bg-BG"/>
        </w:rPr>
        <w:t>–</w:t>
      </w:r>
      <w:r w:rsidRPr="00854B8E">
        <w:rPr>
          <w:sz w:val="28"/>
          <w:szCs w:val="28"/>
          <w:lang w:val="bg-BG"/>
        </w:rPr>
        <w:t xml:space="preserve"> 2018</w:t>
      </w:r>
      <w:r>
        <w:rPr>
          <w:sz w:val="28"/>
          <w:szCs w:val="28"/>
          <w:lang w:val="bg-BG"/>
        </w:rPr>
        <w:t xml:space="preserve"> </w:t>
      </w:r>
      <w:r w:rsidRPr="00854B8E">
        <w:rPr>
          <w:sz w:val="28"/>
          <w:szCs w:val="28"/>
          <w:lang w:val="bg-BG"/>
        </w:rPr>
        <w:t xml:space="preserve">г.; на делата по чл. 78а НК </w:t>
      </w:r>
      <w:r>
        <w:rPr>
          <w:sz w:val="28"/>
          <w:szCs w:val="28"/>
          <w:lang w:val="bg-BG"/>
        </w:rPr>
        <w:t>–</w:t>
      </w:r>
      <w:r w:rsidRPr="00854B8E">
        <w:rPr>
          <w:sz w:val="28"/>
          <w:szCs w:val="28"/>
          <w:lang w:val="bg-BG"/>
        </w:rPr>
        <w:t xml:space="preserve"> 34</w:t>
      </w:r>
      <w:r>
        <w:rPr>
          <w:sz w:val="28"/>
          <w:szCs w:val="28"/>
          <w:lang w:val="bg-BG"/>
        </w:rPr>
        <w:t xml:space="preserve"> </w:t>
      </w:r>
      <w:r w:rsidRPr="00854B8E">
        <w:rPr>
          <w:sz w:val="28"/>
          <w:szCs w:val="28"/>
          <w:lang w:val="bg-BG"/>
        </w:rPr>
        <w:t xml:space="preserve">бр. </w:t>
      </w:r>
      <w:r>
        <w:rPr>
          <w:sz w:val="28"/>
          <w:szCs w:val="28"/>
          <w:lang w:val="bg-BG"/>
        </w:rPr>
        <w:t>през</w:t>
      </w:r>
      <w:r w:rsidRPr="00854B8E">
        <w:rPr>
          <w:sz w:val="28"/>
          <w:szCs w:val="28"/>
          <w:lang w:val="bg-BG"/>
        </w:rPr>
        <w:t xml:space="preserve"> 2020 г., 20 бр. </w:t>
      </w:r>
      <w:r>
        <w:rPr>
          <w:sz w:val="28"/>
          <w:szCs w:val="28"/>
          <w:lang w:val="bg-BG"/>
        </w:rPr>
        <w:t>–</w:t>
      </w:r>
      <w:r w:rsidRPr="00854B8E">
        <w:rPr>
          <w:sz w:val="28"/>
          <w:szCs w:val="28"/>
          <w:lang w:val="bg-BG"/>
        </w:rPr>
        <w:t xml:space="preserve"> 2019</w:t>
      </w:r>
      <w:r>
        <w:rPr>
          <w:sz w:val="28"/>
          <w:szCs w:val="28"/>
          <w:lang w:val="bg-BG"/>
        </w:rPr>
        <w:t xml:space="preserve"> </w:t>
      </w:r>
      <w:r w:rsidRPr="00854B8E">
        <w:rPr>
          <w:sz w:val="28"/>
          <w:szCs w:val="28"/>
          <w:lang w:val="bg-BG"/>
        </w:rPr>
        <w:t xml:space="preserve">г. и 23 бр. </w:t>
      </w:r>
      <w:r>
        <w:rPr>
          <w:sz w:val="28"/>
          <w:szCs w:val="28"/>
          <w:lang w:val="bg-BG"/>
        </w:rPr>
        <w:t>–</w:t>
      </w:r>
      <w:r w:rsidRPr="00854B8E">
        <w:rPr>
          <w:sz w:val="28"/>
          <w:szCs w:val="28"/>
          <w:lang w:val="bg-BG"/>
        </w:rPr>
        <w:t xml:space="preserve"> 2018</w:t>
      </w:r>
      <w:r>
        <w:rPr>
          <w:sz w:val="28"/>
          <w:szCs w:val="28"/>
          <w:lang w:val="bg-BG"/>
        </w:rPr>
        <w:t xml:space="preserve"> </w:t>
      </w:r>
      <w:r w:rsidRPr="00854B8E">
        <w:rPr>
          <w:sz w:val="28"/>
          <w:szCs w:val="28"/>
          <w:lang w:val="bg-BG"/>
        </w:rPr>
        <w:t xml:space="preserve">г.; и на делата от административно-наказателен характер </w:t>
      </w:r>
      <w:r>
        <w:rPr>
          <w:sz w:val="28"/>
          <w:szCs w:val="28"/>
          <w:lang w:val="bg-BG"/>
        </w:rPr>
        <w:t>–</w:t>
      </w:r>
      <w:r w:rsidRPr="00854B8E">
        <w:rPr>
          <w:sz w:val="28"/>
          <w:szCs w:val="28"/>
          <w:lang w:val="bg-BG"/>
        </w:rPr>
        <w:t xml:space="preserve"> 155</w:t>
      </w:r>
      <w:r>
        <w:rPr>
          <w:sz w:val="28"/>
          <w:szCs w:val="28"/>
          <w:lang w:val="bg-BG"/>
        </w:rPr>
        <w:t xml:space="preserve"> </w:t>
      </w:r>
      <w:r w:rsidRPr="00854B8E">
        <w:rPr>
          <w:sz w:val="28"/>
          <w:szCs w:val="28"/>
          <w:lang w:val="bg-BG"/>
        </w:rPr>
        <w:t xml:space="preserve">бр. през 2020 г., 131 бр. </w:t>
      </w:r>
      <w:r>
        <w:rPr>
          <w:sz w:val="28"/>
          <w:szCs w:val="28"/>
          <w:lang w:val="bg-BG"/>
        </w:rPr>
        <w:t>–</w:t>
      </w:r>
      <w:r w:rsidRPr="00854B8E">
        <w:rPr>
          <w:sz w:val="28"/>
          <w:szCs w:val="28"/>
          <w:lang w:val="bg-BG"/>
        </w:rPr>
        <w:t xml:space="preserve"> 2019</w:t>
      </w:r>
      <w:r>
        <w:rPr>
          <w:sz w:val="28"/>
          <w:szCs w:val="28"/>
          <w:lang w:val="bg-BG"/>
        </w:rPr>
        <w:t xml:space="preserve"> </w:t>
      </w:r>
      <w:r w:rsidRPr="00854B8E">
        <w:rPr>
          <w:sz w:val="28"/>
          <w:szCs w:val="28"/>
          <w:lang w:val="bg-BG"/>
        </w:rPr>
        <w:t xml:space="preserve">г. и 124 бр. </w:t>
      </w:r>
      <w:r>
        <w:rPr>
          <w:sz w:val="28"/>
          <w:szCs w:val="28"/>
          <w:lang w:val="bg-BG"/>
        </w:rPr>
        <w:t>–</w:t>
      </w:r>
      <w:r w:rsidRPr="00854B8E">
        <w:rPr>
          <w:sz w:val="28"/>
          <w:szCs w:val="28"/>
          <w:lang w:val="bg-BG"/>
        </w:rPr>
        <w:t xml:space="preserve"> 2018</w:t>
      </w:r>
      <w:r>
        <w:rPr>
          <w:sz w:val="28"/>
          <w:szCs w:val="28"/>
          <w:lang w:val="bg-BG"/>
        </w:rPr>
        <w:t xml:space="preserve"> </w:t>
      </w:r>
      <w:r w:rsidRPr="00854B8E">
        <w:rPr>
          <w:sz w:val="28"/>
          <w:szCs w:val="28"/>
          <w:lang w:val="bg-BG"/>
        </w:rPr>
        <w:t xml:space="preserve">г. При гражданските дела, при които е налице намаление в постъплението, то е най-голямо при частните граждански дела </w:t>
      </w:r>
      <w:r>
        <w:rPr>
          <w:sz w:val="28"/>
          <w:szCs w:val="28"/>
          <w:lang w:val="bg-BG"/>
        </w:rPr>
        <w:t>–</w:t>
      </w:r>
      <w:r w:rsidRPr="00854B8E">
        <w:rPr>
          <w:sz w:val="28"/>
          <w:szCs w:val="28"/>
          <w:lang w:val="bg-BG"/>
        </w:rPr>
        <w:t xml:space="preserve"> 59</w:t>
      </w:r>
      <w:r>
        <w:rPr>
          <w:sz w:val="28"/>
          <w:szCs w:val="28"/>
          <w:lang w:val="bg-BG"/>
        </w:rPr>
        <w:t xml:space="preserve"> </w:t>
      </w:r>
      <w:r w:rsidRPr="00854B8E">
        <w:rPr>
          <w:sz w:val="28"/>
          <w:szCs w:val="28"/>
          <w:lang w:val="bg-BG"/>
        </w:rPr>
        <w:t xml:space="preserve">бр. през 2020 г., 110 бр. </w:t>
      </w:r>
      <w:r>
        <w:rPr>
          <w:sz w:val="28"/>
          <w:szCs w:val="28"/>
          <w:lang w:val="bg-BG"/>
        </w:rPr>
        <w:t>–</w:t>
      </w:r>
      <w:r w:rsidRPr="00854B8E">
        <w:rPr>
          <w:sz w:val="28"/>
          <w:szCs w:val="28"/>
          <w:lang w:val="bg-BG"/>
        </w:rPr>
        <w:t xml:space="preserve"> 2019</w:t>
      </w:r>
      <w:r>
        <w:rPr>
          <w:sz w:val="28"/>
          <w:szCs w:val="28"/>
          <w:lang w:val="bg-BG"/>
        </w:rPr>
        <w:t xml:space="preserve"> </w:t>
      </w:r>
      <w:r w:rsidRPr="00854B8E">
        <w:rPr>
          <w:sz w:val="28"/>
          <w:szCs w:val="28"/>
          <w:lang w:val="bg-BG"/>
        </w:rPr>
        <w:t xml:space="preserve">г. и 62 бр. </w:t>
      </w:r>
      <w:r>
        <w:rPr>
          <w:sz w:val="28"/>
          <w:szCs w:val="28"/>
          <w:lang w:val="bg-BG"/>
        </w:rPr>
        <w:t>–</w:t>
      </w:r>
      <w:r w:rsidRPr="00854B8E">
        <w:rPr>
          <w:sz w:val="28"/>
          <w:szCs w:val="28"/>
          <w:lang w:val="bg-BG"/>
        </w:rPr>
        <w:t xml:space="preserve"> 2018</w:t>
      </w:r>
      <w:r>
        <w:rPr>
          <w:sz w:val="28"/>
          <w:szCs w:val="28"/>
          <w:lang w:val="bg-BG"/>
        </w:rPr>
        <w:t xml:space="preserve"> </w:t>
      </w:r>
      <w:r w:rsidRPr="00854B8E">
        <w:rPr>
          <w:sz w:val="28"/>
          <w:szCs w:val="28"/>
          <w:lang w:val="bg-BG"/>
        </w:rPr>
        <w:t>г.; и при д</w:t>
      </w:r>
      <w:r>
        <w:rPr>
          <w:sz w:val="28"/>
          <w:szCs w:val="28"/>
          <w:lang w:val="bg-BG"/>
        </w:rPr>
        <w:t>елата по чл. 410 и чл. 417 ГПК –</w:t>
      </w:r>
      <w:r w:rsidRPr="00854B8E">
        <w:rPr>
          <w:sz w:val="28"/>
          <w:szCs w:val="28"/>
          <w:lang w:val="bg-BG"/>
        </w:rPr>
        <w:t xml:space="preserve"> 200</w:t>
      </w:r>
      <w:r>
        <w:rPr>
          <w:sz w:val="28"/>
          <w:szCs w:val="28"/>
          <w:lang w:val="bg-BG"/>
        </w:rPr>
        <w:t xml:space="preserve"> </w:t>
      </w:r>
      <w:r w:rsidRPr="00854B8E">
        <w:rPr>
          <w:sz w:val="28"/>
          <w:szCs w:val="28"/>
          <w:lang w:val="bg-BG"/>
        </w:rPr>
        <w:t xml:space="preserve">бр. през 2020 г., 243 бр. </w:t>
      </w:r>
      <w:r>
        <w:rPr>
          <w:sz w:val="28"/>
          <w:szCs w:val="28"/>
          <w:lang w:val="bg-BG"/>
        </w:rPr>
        <w:t>–</w:t>
      </w:r>
      <w:r w:rsidRPr="00854B8E">
        <w:rPr>
          <w:sz w:val="28"/>
          <w:szCs w:val="28"/>
          <w:lang w:val="bg-BG"/>
        </w:rPr>
        <w:t xml:space="preserve"> 2019</w:t>
      </w:r>
      <w:r>
        <w:rPr>
          <w:sz w:val="28"/>
          <w:szCs w:val="28"/>
          <w:lang w:val="bg-BG"/>
        </w:rPr>
        <w:t xml:space="preserve"> </w:t>
      </w:r>
      <w:r w:rsidRPr="00854B8E">
        <w:rPr>
          <w:sz w:val="28"/>
          <w:szCs w:val="28"/>
          <w:lang w:val="bg-BG"/>
        </w:rPr>
        <w:t xml:space="preserve">г. и 284 бр. </w:t>
      </w:r>
      <w:r>
        <w:rPr>
          <w:sz w:val="28"/>
          <w:szCs w:val="28"/>
          <w:lang w:val="bg-BG"/>
        </w:rPr>
        <w:t>–</w:t>
      </w:r>
      <w:r w:rsidRPr="00854B8E">
        <w:rPr>
          <w:sz w:val="28"/>
          <w:szCs w:val="28"/>
          <w:lang w:val="bg-BG"/>
        </w:rPr>
        <w:t xml:space="preserve"> 2018</w:t>
      </w:r>
      <w:r>
        <w:rPr>
          <w:sz w:val="28"/>
          <w:szCs w:val="28"/>
          <w:lang w:val="bg-BG"/>
        </w:rPr>
        <w:t xml:space="preserve"> </w:t>
      </w:r>
      <w:r w:rsidRPr="00854B8E">
        <w:rPr>
          <w:sz w:val="28"/>
          <w:szCs w:val="28"/>
          <w:lang w:val="bg-BG"/>
        </w:rPr>
        <w:t>г.</w:t>
      </w:r>
    </w:p>
    <w:p w:rsidR="00586AEF" w:rsidRDefault="00586AEF" w:rsidP="00F67459">
      <w:pPr>
        <w:ind w:firstLine="720"/>
        <w:jc w:val="both"/>
        <w:rPr>
          <w:sz w:val="28"/>
          <w:szCs w:val="28"/>
          <w:lang w:val="bg-BG"/>
        </w:rPr>
      </w:pPr>
    </w:p>
    <w:p w:rsidR="00586AEF" w:rsidRPr="00B3317C" w:rsidRDefault="00586AEF" w:rsidP="00F67459">
      <w:pPr>
        <w:ind w:firstLine="720"/>
        <w:jc w:val="both"/>
        <w:rPr>
          <w:color w:val="000000"/>
          <w:sz w:val="28"/>
          <w:szCs w:val="28"/>
          <w:lang w:val="bg-BG"/>
        </w:rPr>
      </w:pPr>
      <w:r w:rsidRPr="000C5D57">
        <w:rPr>
          <w:sz w:val="28"/>
          <w:szCs w:val="28"/>
          <w:lang w:val="bg-BG"/>
        </w:rPr>
        <w:t>В</w:t>
      </w:r>
      <w:r w:rsidRPr="00854B8E">
        <w:rPr>
          <w:sz w:val="28"/>
          <w:szCs w:val="28"/>
          <w:lang w:val="bg-BG"/>
        </w:rPr>
        <w:t xml:space="preserve"> </w:t>
      </w:r>
      <w:r w:rsidRPr="003354FD">
        <w:rPr>
          <w:b/>
          <w:sz w:val="28"/>
          <w:szCs w:val="28"/>
          <w:lang w:val="bg-BG"/>
        </w:rPr>
        <w:t>Районен съд – Крумовград</w:t>
      </w:r>
      <w:r w:rsidRPr="00854B8E">
        <w:rPr>
          <w:sz w:val="28"/>
          <w:szCs w:val="28"/>
          <w:lang w:val="bg-BG"/>
        </w:rPr>
        <w:t xml:space="preserve"> е налице намаление в общото постъпление на гражданските и наказателни дела</w:t>
      </w:r>
      <w:r>
        <w:rPr>
          <w:sz w:val="28"/>
          <w:szCs w:val="28"/>
          <w:lang w:val="bg-BG"/>
        </w:rPr>
        <w:t>, които са</w:t>
      </w:r>
      <w:r w:rsidRPr="00854B8E">
        <w:rPr>
          <w:sz w:val="28"/>
          <w:szCs w:val="28"/>
          <w:lang w:val="bg-BG"/>
        </w:rPr>
        <w:t xml:space="preserve">  434 бр. през 2020 г., 483 бр. </w:t>
      </w:r>
      <w:r>
        <w:rPr>
          <w:sz w:val="28"/>
          <w:szCs w:val="28"/>
          <w:lang w:val="bg-BG"/>
        </w:rPr>
        <w:t>–</w:t>
      </w:r>
      <w:r w:rsidRPr="00854B8E">
        <w:rPr>
          <w:sz w:val="28"/>
          <w:szCs w:val="28"/>
          <w:lang w:val="bg-BG"/>
        </w:rPr>
        <w:t xml:space="preserve"> 2019</w:t>
      </w:r>
      <w:r>
        <w:rPr>
          <w:sz w:val="28"/>
          <w:szCs w:val="28"/>
          <w:lang w:val="bg-BG"/>
        </w:rPr>
        <w:t xml:space="preserve"> </w:t>
      </w:r>
      <w:r w:rsidRPr="00854B8E">
        <w:rPr>
          <w:sz w:val="28"/>
          <w:szCs w:val="28"/>
          <w:lang w:val="bg-BG"/>
        </w:rPr>
        <w:t xml:space="preserve">г. и 505 бр. </w:t>
      </w:r>
      <w:r>
        <w:rPr>
          <w:sz w:val="28"/>
          <w:szCs w:val="28"/>
          <w:lang w:val="bg-BG"/>
        </w:rPr>
        <w:t>–</w:t>
      </w:r>
      <w:r w:rsidRPr="00854B8E">
        <w:rPr>
          <w:sz w:val="28"/>
          <w:szCs w:val="28"/>
          <w:lang w:val="bg-BG"/>
        </w:rPr>
        <w:t xml:space="preserve"> 2018</w:t>
      </w:r>
      <w:r>
        <w:rPr>
          <w:sz w:val="28"/>
          <w:szCs w:val="28"/>
          <w:lang w:val="bg-BG"/>
        </w:rPr>
        <w:t xml:space="preserve"> </w:t>
      </w:r>
      <w:r w:rsidRPr="00854B8E">
        <w:rPr>
          <w:sz w:val="28"/>
          <w:szCs w:val="28"/>
          <w:lang w:val="bg-BG"/>
        </w:rPr>
        <w:t xml:space="preserve">г. </w:t>
      </w:r>
      <w:r>
        <w:rPr>
          <w:sz w:val="28"/>
          <w:szCs w:val="28"/>
          <w:lang w:val="bg-BG"/>
        </w:rPr>
        <w:t>Налице е н</w:t>
      </w:r>
      <w:r w:rsidRPr="00854B8E">
        <w:rPr>
          <w:sz w:val="28"/>
          <w:szCs w:val="28"/>
          <w:lang w:val="bg-BG"/>
        </w:rPr>
        <w:t>амаление в пост</w:t>
      </w:r>
      <w:r>
        <w:rPr>
          <w:sz w:val="28"/>
          <w:szCs w:val="28"/>
          <w:lang w:val="bg-BG"/>
        </w:rPr>
        <w:t>ъплението на гражданските дела –</w:t>
      </w:r>
      <w:r w:rsidRPr="00854B8E">
        <w:rPr>
          <w:sz w:val="28"/>
          <w:szCs w:val="28"/>
          <w:lang w:val="bg-BG"/>
        </w:rPr>
        <w:t xml:space="preserve"> 238</w:t>
      </w:r>
      <w:r>
        <w:rPr>
          <w:sz w:val="28"/>
          <w:szCs w:val="28"/>
          <w:lang w:val="bg-BG"/>
        </w:rPr>
        <w:t xml:space="preserve"> </w:t>
      </w:r>
      <w:r w:rsidRPr="00854B8E">
        <w:rPr>
          <w:sz w:val="28"/>
          <w:szCs w:val="28"/>
          <w:lang w:val="bg-BG"/>
        </w:rPr>
        <w:t xml:space="preserve">бр. през 2020 г., 327 бр. </w:t>
      </w:r>
      <w:r>
        <w:rPr>
          <w:sz w:val="28"/>
          <w:szCs w:val="28"/>
          <w:lang w:val="bg-BG"/>
        </w:rPr>
        <w:t>–</w:t>
      </w:r>
      <w:r w:rsidRPr="00854B8E">
        <w:rPr>
          <w:sz w:val="28"/>
          <w:szCs w:val="28"/>
          <w:lang w:val="bg-BG"/>
        </w:rPr>
        <w:t xml:space="preserve"> 2019</w:t>
      </w:r>
      <w:r>
        <w:rPr>
          <w:sz w:val="28"/>
          <w:szCs w:val="28"/>
          <w:lang w:val="bg-BG"/>
        </w:rPr>
        <w:t xml:space="preserve"> </w:t>
      </w:r>
      <w:r w:rsidRPr="00854B8E">
        <w:rPr>
          <w:sz w:val="28"/>
          <w:szCs w:val="28"/>
          <w:lang w:val="bg-BG"/>
        </w:rPr>
        <w:t xml:space="preserve">г. и 286 бр. </w:t>
      </w:r>
      <w:r>
        <w:rPr>
          <w:sz w:val="28"/>
          <w:szCs w:val="28"/>
          <w:lang w:val="bg-BG"/>
        </w:rPr>
        <w:t>–</w:t>
      </w:r>
      <w:r w:rsidRPr="00854B8E">
        <w:rPr>
          <w:sz w:val="28"/>
          <w:szCs w:val="28"/>
          <w:lang w:val="bg-BG"/>
        </w:rPr>
        <w:t xml:space="preserve"> 2018</w:t>
      </w:r>
      <w:r>
        <w:rPr>
          <w:sz w:val="28"/>
          <w:szCs w:val="28"/>
          <w:lang w:val="bg-BG"/>
        </w:rPr>
        <w:t xml:space="preserve"> </w:t>
      </w:r>
      <w:r w:rsidRPr="00854B8E">
        <w:rPr>
          <w:sz w:val="28"/>
          <w:szCs w:val="28"/>
          <w:lang w:val="bg-BG"/>
        </w:rPr>
        <w:t>г. Същевременно е налице увеличение в постъпление</w:t>
      </w:r>
      <w:r w:rsidRPr="00B3317C">
        <w:rPr>
          <w:color w:val="000000"/>
          <w:sz w:val="28"/>
          <w:szCs w:val="28"/>
          <w:lang w:val="bg-BG"/>
        </w:rPr>
        <w:t>то на наказателните дела – 133 бр.</w:t>
      </w:r>
      <w:r>
        <w:rPr>
          <w:color w:val="000000"/>
          <w:sz w:val="28"/>
          <w:szCs w:val="28"/>
          <w:lang w:val="bg-BG"/>
        </w:rPr>
        <w:t xml:space="preserve"> през 2020 г.</w:t>
      </w:r>
      <w:r w:rsidRPr="00B3317C">
        <w:rPr>
          <w:color w:val="000000"/>
          <w:sz w:val="28"/>
          <w:szCs w:val="28"/>
          <w:lang w:val="bg-BG"/>
        </w:rPr>
        <w:t xml:space="preserve"> </w:t>
      </w:r>
      <w:r>
        <w:rPr>
          <w:color w:val="000000"/>
          <w:sz w:val="28"/>
          <w:szCs w:val="28"/>
          <w:lang w:val="bg-BG"/>
        </w:rPr>
        <w:t>(в т.ч. наказателни дела от общ характер – 27 бр.; наказателни дела от частен характер – 3 бр., дела по чл. 78а НК – 1 бр.; частни наказателни дела – 30 бр., частни наказателни дела (разпити) – 25 бр., административно-наказателен характер дела – 47 бр.)</w:t>
      </w:r>
      <w:r w:rsidRPr="00B3317C">
        <w:rPr>
          <w:color w:val="000000"/>
          <w:sz w:val="28"/>
          <w:szCs w:val="28"/>
          <w:lang w:val="bg-BG"/>
        </w:rPr>
        <w:t xml:space="preserve">, при 116 бр. </w:t>
      </w:r>
      <w:r>
        <w:rPr>
          <w:color w:val="000000"/>
          <w:sz w:val="28"/>
          <w:szCs w:val="28"/>
          <w:lang w:val="bg-BG"/>
        </w:rPr>
        <w:t>–</w:t>
      </w:r>
      <w:r w:rsidRPr="00B3317C">
        <w:rPr>
          <w:color w:val="000000"/>
          <w:sz w:val="28"/>
          <w:szCs w:val="28"/>
          <w:lang w:val="bg-BG"/>
        </w:rPr>
        <w:t xml:space="preserve"> 2019</w:t>
      </w:r>
      <w:r>
        <w:rPr>
          <w:color w:val="000000"/>
          <w:sz w:val="28"/>
          <w:szCs w:val="28"/>
          <w:lang w:val="bg-BG"/>
        </w:rPr>
        <w:t xml:space="preserve"> </w:t>
      </w:r>
      <w:r w:rsidRPr="00B3317C">
        <w:rPr>
          <w:color w:val="000000"/>
          <w:sz w:val="28"/>
          <w:szCs w:val="28"/>
          <w:lang w:val="bg-BG"/>
        </w:rPr>
        <w:t xml:space="preserve">г., </w:t>
      </w:r>
      <w:r>
        <w:rPr>
          <w:color w:val="000000"/>
          <w:sz w:val="28"/>
          <w:szCs w:val="28"/>
          <w:lang w:val="bg-BG"/>
        </w:rPr>
        <w:t xml:space="preserve"> и е налице </w:t>
      </w:r>
      <w:r w:rsidRPr="00B3317C">
        <w:rPr>
          <w:color w:val="000000"/>
          <w:sz w:val="28"/>
          <w:szCs w:val="28"/>
          <w:lang w:val="bg-BG"/>
        </w:rPr>
        <w:t>намаление с 67 бр.</w:t>
      </w:r>
      <w:r>
        <w:rPr>
          <w:color w:val="000000"/>
          <w:sz w:val="28"/>
          <w:szCs w:val="28"/>
          <w:lang w:val="bg-BG"/>
        </w:rPr>
        <w:t xml:space="preserve"> на наказателните дела от всички видове, отнесено към 2018 г. – 505 бр.</w:t>
      </w:r>
    </w:p>
    <w:p w:rsidR="00586AEF" w:rsidRDefault="00586AEF" w:rsidP="00F67459">
      <w:pPr>
        <w:ind w:firstLine="720"/>
        <w:jc w:val="both"/>
        <w:rPr>
          <w:sz w:val="28"/>
          <w:szCs w:val="28"/>
          <w:lang w:val="bg-BG"/>
        </w:rPr>
      </w:pPr>
    </w:p>
    <w:p w:rsidR="00586AEF" w:rsidRDefault="00586AEF" w:rsidP="00F67459">
      <w:pPr>
        <w:ind w:firstLine="720"/>
        <w:jc w:val="both"/>
        <w:rPr>
          <w:sz w:val="28"/>
          <w:szCs w:val="28"/>
          <w:lang w:val="bg-BG"/>
        </w:rPr>
      </w:pPr>
      <w:r w:rsidRPr="00854B8E">
        <w:rPr>
          <w:sz w:val="28"/>
          <w:szCs w:val="28"/>
          <w:lang w:val="bg-BG"/>
        </w:rPr>
        <w:t xml:space="preserve">В </w:t>
      </w:r>
      <w:r w:rsidRPr="00EC6F75">
        <w:rPr>
          <w:b/>
          <w:bCs/>
          <w:sz w:val="28"/>
          <w:szCs w:val="28"/>
          <w:lang w:val="bg-BG"/>
        </w:rPr>
        <w:t xml:space="preserve">Районен съд – Ардино </w:t>
      </w:r>
      <w:r w:rsidRPr="00854B8E">
        <w:rPr>
          <w:sz w:val="28"/>
          <w:szCs w:val="28"/>
          <w:lang w:val="bg-BG"/>
        </w:rPr>
        <w:t xml:space="preserve">е налице намаление в общото постъпление на делата през 2020 г., което се дължи на намаление в постъплението на гражданските  дела </w:t>
      </w:r>
      <w:r>
        <w:rPr>
          <w:sz w:val="28"/>
          <w:szCs w:val="28"/>
          <w:lang w:val="bg-BG"/>
        </w:rPr>
        <w:t>–</w:t>
      </w:r>
      <w:r w:rsidRPr="00854B8E">
        <w:rPr>
          <w:sz w:val="28"/>
          <w:szCs w:val="28"/>
          <w:lang w:val="bg-BG"/>
        </w:rPr>
        <w:t xml:space="preserve"> 225</w:t>
      </w:r>
      <w:r>
        <w:rPr>
          <w:sz w:val="28"/>
          <w:szCs w:val="28"/>
          <w:lang w:val="bg-BG"/>
        </w:rPr>
        <w:t xml:space="preserve"> </w:t>
      </w:r>
      <w:r w:rsidRPr="00854B8E">
        <w:rPr>
          <w:sz w:val="28"/>
          <w:szCs w:val="28"/>
          <w:lang w:val="bg-BG"/>
        </w:rPr>
        <w:t xml:space="preserve">бр. през 2020 г., 235 бр. </w:t>
      </w:r>
      <w:r>
        <w:rPr>
          <w:sz w:val="28"/>
          <w:szCs w:val="28"/>
          <w:lang w:val="bg-BG"/>
        </w:rPr>
        <w:t>–</w:t>
      </w:r>
      <w:r w:rsidRPr="00854B8E">
        <w:rPr>
          <w:sz w:val="28"/>
          <w:szCs w:val="28"/>
          <w:lang w:val="bg-BG"/>
        </w:rPr>
        <w:t xml:space="preserve"> 2019</w:t>
      </w:r>
      <w:r>
        <w:rPr>
          <w:sz w:val="28"/>
          <w:szCs w:val="28"/>
          <w:lang w:val="bg-BG"/>
        </w:rPr>
        <w:t xml:space="preserve"> г.</w:t>
      </w:r>
      <w:r w:rsidRPr="00854B8E">
        <w:rPr>
          <w:sz w:val="28"/>
          <w:szCs w:val="28"/>
          <w:lang w:val="bg-BG"/>
        </w:rPr>
        <w:t xml:space="preserve">, но отнесено към 2018 г. е налице увеличение с 23 бр. (202 бр. през 2018 г.). Налице е намаление в постъплението на наказателните дела </w:t>
      </w:r>
      <w:r>
        <w:rPr>
          <w:sz w:val="28"/>
          <w:szCs w:val="28"/>
          <w:lang w:val="bg-BG"/>
        </w:rPr>
        <w:t>-</w:t>
      </w:r>
      <w:r w:rsidRPr="00854B8E">
        <w:rPr>
          <w:sz w:val="28"/>
          <w:szCs w:val="28"/>
          <w:lang w:val="bg-BG"/>
        </w:rPr>
        <w:t xml:space="preserve"> 54 бр. </w:t>
      </w:r>
      <w:r>
        <w:rPr>
          <w:sz w:val="28"/>
          <w:szCs w:val="28"/>
          <w:lang w:val="bg-BG"/>
        </w:rPr>
        <w:t>през 2020 г. ( в т.ч. наказателни дела от общ характер дела – 13 бр., наказателни дела от частен характер – 4 бр., дела по чл. 78а НК – 4 бр., частни наказателни дела – 13 бр. частни наказателни дела (разпити) – 3 бр., административно-наказателен характер дела – 17 бр.)</w:t>
      </w:r>
      <w:r w:rsidRPr="00854B8E">
        <w:rPr>
          <w:sz w:val="28"/>
          <w:szCs w:val="28"/>
          <w:lang w:val="bg-BG"/>
        </w:rPr>
        <w:t xml:space="preserve">, при 67 бр. </w:t>
      </w:r>
      <w:r>
        <w:rPr>
          <w:sz w:val="28"/>
          <w:szCs w:val="28"/>
          <w:lang w:val="bg-BG"/>
        </w:rPr>
        <w:t>–</w:t>
      </w:r>
      <w:r w:rsidRPr="00854B8E">
        <w:rPr>
          <w:sz w:val="28"/>
          <w:szCs w:val="28"/>
          <w:lang w:val="bg-BG"/>
        </w:rPr>
        <w:t xml:space="preserve"> 2019</w:t>
      </w:r>
      <w:r>
        <w:rPr>
          <w:sz w:val="28"/>
          <w:szCs w:val="28"/>
          <w:lang w:val="bg-BG"/>
        </w:rPr>
        <w:t xml:space="preserve"> </w:t>
      </w:r>
      <w:r w:rsidRPr="00854B8E">
        <w:rPr>
          <w:sz w:val="28"/>
          <w:szCs w:val="28"/>
          <w:lang w:val="bg-BG"/>
        </w:rPr>
        <w:t xml:space="preserve">г., и 76 бр. </w:t>
      </w:r>
      <w:r>
        <w:rPr>
          <w:sz w:val="28"/>
          <w:szCs w:val="28"/>
          <w:lang w:val="bg-BG"/>
        </w:rPr>
        <w:t>–</w:t>
      </w:r>
      <w:r w:rsidRPr="00854B8E">
        <w:rPr>
          <w:sz w:val="28"/>
          <w:szCs w:val="28"/>
          <w:lang w:val="bg-BG"/>
        </w:rPr>
        <w:t xml:space="preserve"> 2018</w:t>
      </w:r>
      <w:r>
        <w:rPr>
          <w:sz w:val="28"/>
          <w:szCs w:val="28"/>
          <w:lang w:val="bg-BG"/>
        </w:rPr>
        <w:t xml:space="preserve"> </w:t>
      </w:r>
      <w:r w:rsidRPr="00854B8E">
        <w:rPr>
          <w:sz w:val="28"/>
          <w:szCs w:val="28"/>
          <w:lang w:val="bg-BG"/>
        </w:rPr>
        <w:t>г.</w:t>
      </w:r>
    </w:p>
    <w:p w:rsidR="00586AEF" w:rsidRPr="00854B8E" w:rsidRDefault="00586AEF" w:rsidP="00F67459">
      <w:pPr>
        <w:ind w:firstLine="720"/>
        <w:jc w:val="both"/>
        <w:rPr>
          <w:sz w:val="28"/>
          <w:szCs w:val="28"/>
          <w:lang w:val="bg-BG"/>
        </w:rPr>
      </w:pPr>
      <w:r>
        <w:rPr>
          <w:sz w:val="28"/>
          <w:szCs w:val="28"/>
          <w:lang w:val="bg-BG"/>
        </w:rPr>
        <w:t>Общият извод, който може да бъде направен е, че в районните съдилища е налице тенденция на намаление в постъплението на гражданските дела, което се дължи на намалението в постъплението на делата по чл. 410 и чл. 417 ГПК, като същевременно е налице тенденция в увеличение постъплението на наказателните дела, което се дължи на по-големият брой на постъпващите административно-наказателен характер дела.</w:t>
      </w:r>
    </w:p>
    <w:p w:rsidR="00586AEF" w:rsidRDefault="00586AEF" w:rsidP="00F67459">
      <w:pPr>
        <w:ind w:firstLine="720"/>
        <w:jc w:val="both"/>
        <w:rPr>
          <w:b/>
          <w:bCs/>
          <w:sz w:val="28"/>
          <w:szCs w:val="28"/>
          <w:lang w:val="bg-BG"/>
        </w:rPr>
      </w:pPr>
    </w:p>
    <w:p w:rsidR="00586AEF" w:rsidRPr="00B63A0D" w:rsidRDefault="00586AEF" w:rsidP="00F67459">
      <w:pPr>
        <w:ind w:firstLine="720"/>
        <w:jc w:val="both"/>
        <w:rPr>
          <w:b/>
          <w:bCs/>
          <w:sz w:val="28"/>
          <w:szCs w:val="28"/>
          <w:lang w:val="bg-BG"/>
        </w:rPr>
      </w:pPr>
      <w:r>
        <w:rPr>
          <w:b/>
          <w:bCs/>
          <w:sz w:val="28"/>
          <w:szCs w:val="28"/>
          <w:lang w:val="bg-BG"/>
        </w:rPr>
        <w:t xml:space="preserve">2. </w:t>
      </w:r>
      <w:r w:rsidRPr="00B63A0D">
        <w:rPr>
          <w:b/>
          <w:bCs/>
          <w:sz w:val="28"/>
          <w:szCs w:val="28"/>
          <w:lang w:val="bg-BG"/>
        </w:rPr>
        <w:t>Свършени дела</w:t>
      </w:r>
      <w:r>
        <w:rPr>
          <w:b/>
          <w:bCs/>
          <w:sz w:val="28"/>
          <w:szCs w:val="28"/>
          <w:lang w:val="bg-BG"/>
        </w:rPr>
        <w:t xml:space="preserve"> </w:t>
      </w:r>
    </w:p>
    <w:p w:rsidR="00586AEF" w:rsidRPr="0028407E" w:rsidRDefault="00586AEF" w:rsidP="00F67459">
      <w:pPr>
        <w:ind w:firstLine="720"/>
        <w:jc w:val="both"/>
        <w:rPr>
          <w:sz w:val="28"/>
          <w:szCs w:val="28"/>
          <w:lang w:val="bg-BG"/>
        </w:rPr>
      </w:pPr>
      <w:r w:rsidRPr="00854B8E">
        <w:rPr>
          <w:sz w:val="28"/>
          <w:szCs w:val="28"/>
          <w:lang w:val="bg-BG"/>
        </w:rPr>
        <w:t xml:space="preserve">През отчетната 2020 г. </w:t>
      </w:r>
      <w:r>
        <w:rPr>
          <w:sz w:val="28"/>
          <w:szCs w:val="28"/>
          <w:lang w:val="bg-BG"/>
        </w:rPr>
        <w:t xml:space="preserve">от </w:t>
      </w:r>
      <w:r w:rsidRPr="00ED2061">
        <w:rPr>
          <w:bCs/>
          <w:sz w:val="28"/>
          <w:szCs w:val="28"/>
          <w:lang w:val="bg-BG"/>
        </w:rPr>
        <w:t>районните съдилища в Кърджалийския съдебен район</w:t>
      </w:r>
      <w:r w:rsidRPr="00854B8E">
        <w:rPr>
          <w:sz w:val="28"/>
          <w:szCs w:val="28"/>
          <w:lang w:val="bg-BG"/>
        </w:rPr>
        <w:t xml:space="preserve"> </w:t>
      </w:r>
      <w:r>
        <w:rPr>
          <w:sz w:val="28"/>
          <w:szCs w:val="28"/>
          <w:lang w:val="bg-BG"/>
        </w:rPr>
        <w:t>са свършени</w:t>
      </w:r>
      <w:r w:rsidRPr="00854B8E">
        <w:rPr>
          <w:sz w:val="28"/>
          <w:szCs w:val="28"/>
          <w:lang w:val="bg-BG"/>
        </w:rPr>
        <w:t xml:space="preserve"> </w:t>
      </w:r>
      <w:r>
        <w:rPr>
          <w:sz w:val="28"/>
          <w:szCs w:val="28"/>
          <w:lang w:val="bg-BG"/>
        </w:rPr>
        <w:t>общо 4 522 бр.</w:t>
      </w:r>
      <w:r w:rsidRPr="00854B8E">
        <w:rPr>
          <w:sz w:val="28"/>
          <w:szCs w:val="28"/>
          <w:lang w:val="bg-BG"/>
        </w:rPr>
        <w:t xml:space="preserve"> дела от всички видове, като относителният дял на свършените дела спрямо </w:t>
      </w:r>
      <w:r>
        <w:rPr>
          <w:sz w:val="28"/>
          <w:szCs w:val="28"/>
          <w:lang w:val="bg-BG"/>
        </w:rPr>
        <w:t>делата за разглеждане възлиза на 88,44%.</w:t>
      </w:r>
      <w:r w:rsidRPr="00854B8E">
        <w:rPr>
          <w:sz w:val="28"/>
          <w:szCs w:val="28"/>
          <w:lang w:val="bg-BG"/>
        </w:rPr>
        <w:t xml:space="preserve"> </w:t>
      </w:r>
      <w:r>
        <w:rPr>
          <w:sz w:val="28"/>
          <w:szCs w:val="28"/>
          <w:lang w:val="bg-BG"/>
        </w:rPr>
        <w:t>В</w:t>
      </w:r>
      <w:r w:rsidRPr="00854B8E">
        <w:rPr>
          <w:sz w:val="28"/>
          <w:szCs w:val="28"/>
          <w:lang w:val="bg-BG"/>
        </w:rPr>
        <w:t xml:space="preserve"> края на отчетния период са останали несвършени общо 591 бр. дела, което представлява 11,56% от всички налични дела за разглеждане в съдилищата. </w:t>
      </w:r>
      <w:r w:rsidRPr="0028407E">
        <w:rPr>
          <w:sz w:val="28"/>
          <w:szCs w:val="28"/>
          <w:lang w:val="bg-BG"/>
        </w:rPr>
        <w:t>От свършените дела</w:t>
      </w:r>
      <w:r>
        <w:rPr>
          <w:sz w:val="28"/>
          <w:szCs w:val="28"/>
          <w:lang w:val="bg-BG"/>
        </w:rPr>
        <w:t xml:space="preserve"> (4 522 бр.)</w:t>
      </w:r>
      <w:r w:rsidRPr="0028407E">
        <w:rPr>
          <w:sz w:val="28"/>
          <w:szCs w:val="28"/>
          <w:lang w:val="bg-BG"/>
        </w:rPr>
        <w:t xml:space="preserve">, в 3-месечен срок е приключило разглеждането общо на 4 045 бр. дела, или средно 89,45%. </w:t>
      </w:r>
    </w:p>
    <w:p w:rsidR="00586AEF" w:rsidRDefault="00586AEF" w:rsidP="00F67459">
      <w:pPr>
        <w:ind w:firstLine="720"/>
        <w:jc w:val="both"/>
        <w:rPr>
          <w:sz w:val="28"/>
          <w:szCs w:val="28"/>
          <w:lang w:val="bg-BG"/>
        </w:rPr>
      </w:pPr>
      <w:r w:rsidRPr="00854B8E">
        <w:rPr>
          <w:sz w:val="28"/>
          <w:szCs w:val="28"/>
          <w:lang w:val="bg-BG"/>
        </w:rPr>
        <w:t>Посочените дела се разпределят по видове, както следва:</w:t>
      </w:r>
    </w:p>
    <w:p w:rsidR="00586AEF" w:rsidRDefault="00586AEF" w:rsidP="00F67459">
      <w:pPr>
        <w:ind w:firstLine="720"/>
        <w:jc w:val="both"/>
        <w:rPr>
          <w:sz w:val="28"/>
          <w:szCs w:val="28"/>
          <w:lang w:val="bg-BG"/>
        </w:rPr>
      </w:pPr>
    </w:p>
    <w:p w:rsidR="00586AEF" w:rsidRPr="00854B8E" w:rsidRDefault="00586AEF" w:rsidP="00F67459">
      <w:pPr>
        <w:ind w:firstLine="720"/>
        <w:jc w:val="both"/>
        <w:rPr>
          <w:sz w:val="28"/>
          <w:szCs w:val="28"/>
          <w:lang w:val="bg-BG"/>
        </w:rPr>
      </w:pPr>
    </w:p>
    <w:tbl>
      <w:tblPr>
        <w:tblW w:w="9616" w:type="dxa"/>
        <w:jc w:val="center"/>
        <w:tblCellMar>
          <w:left w:w="70" w:type="dxa"/>
          <w:right w:w="70" w:type="dxa"/>
        </w:tblCellMar>
        <w:tblLook w:val="0000"/>
      </w:tblPr>
      <w:tblGrid>
        <w:gridCol w:w="2103"/>
        <w:gridCol w:w="806"/>
        <w:gridCol w:w="1789"/>
        <w:gridCol w:w="866"/>
        <w:gridCol w:w="1638"/>
        <w:gridCol w:w="814"/>
        <w:gridCol w:w="1600"/>
      </w:tblGrid>
      <w:tr w:rsidR="00586AEF" w:rsidRPr="00C31568" w:rsidTr="006D3D58">
        <w:trPr>
          <w:trHeight w:val="765"/>
          <w:jc w:val="center"/>
        </w:trPr>
        <w:tc>
          <w:tcPr>
            <w:tcW w:w="2103" w:type="dxa"/>
            <w:vMerge w:val="restart"/>
            <w:tcBorders>
              <w:top w:val="single" w:sz="8" w:space="0" w:color="auto"/>
              <w:left w:val="single" w:sz="8" w:space="0" w:color="auto"/>
              <w:bottom w:val="single" w:sz="8" w:space="0" w:color="000000"/>
              <w:right w:val="single" w:sz="4" w:space="0" w:color="auto"/>
            </w:tcBorders>
            <w:shd w:val="clear" w:color="auto" w:fill="E1FFFF"/>
            <w:vAlign w:val="center"/>
          </w:tcPr>
          <w:p w:rsidR="00586AEF" w:rsidRPr="00AB6F79" w:rsidRDefault="00586AEF" w:rsidP="00C02D09">
            <w:pPr>
              <w:jc w:val="center"/>
              <w:rPr>
                <w:b/>
                <w:lang w:val="bg-BG"/>
              </w:rPr>
            </w:pPr>
            <w:r w:rsidRPr="00AB6F79">
              <w:rPr>
                <w:b/>
                <w:lang w:val="bg-BG"/>
              </w:rPr>
              <w:t>Вид дела</w:t>
            </w:r>
          </w:p>
        </w:tc>
        <w:tc>
          <w:tcPr>
            <w:tcW w:w="2595" w:type="dxa"/>
            <w:gridSpan w:val="2"/>
            <w:tcBorders>
              <w:top w:val="single" w:sz="8" w:space="0" w:color="auto"/>
              <w:left w:val="single" w:sz="4" w:space="0" w:color="auto"/>
              <w:bottom w:val="single" w:sz="4" w:space="0" w:color="auto"/>
              <w:right w:val="single" w:sz="4" w:space="0" w:color="auto"/>
            </w:tcBorders>
            <w:shd w:val="clear" w:color="auto" w:fill="E1FFFF"/>
            <w:vAlign w:val="center"/>
          </w:tcPr>
          <w:p w:rsidR="00586AEF" w:rsidRPr="00AB6F79" w:rsidRDefault="00586AEF" w:rsidP="0089078D">
            <w:pPr>
              <w:jc w:val="both"/>
              <w:rPr>
                <w:b/>
                <w:lang w:val="bg-BG"/>
              </w:rPr>
            </w:pPr>
            <w:r w:rsidRPr="00AB6F79">
              <w:rPr>
                <w:b/>
                <w:lang w:val="bg-BG"/>
              </w:rPr>
              <w:t>Общ брой свършени дела</w:t>
            </w:r>
          </w:p>
        </w:tc>
        <w:tc>
          <w:tcPr>
            <w:tcW w:w="2504" w:type="dxa"/>
            <w:gridSpan w:val="2"/>
            <w:tcBorders>
              <w:top w:val="single" w:sz="8" w:space="0" w:color="auto"/>
              <w:left w:val="single" w:sz="4" w:space="0" w:color="auto"/>
              <w:bottom w:val="single" w:sz="4" w:space="0" w:color="auto"/>
              <w:right w:val="single" w:sz="4" w:space="0" w:color="auto"/>
            </w:tcBorders>
            <w:shd w:val="clear" w:color="auto" w:fill="E1FFFF"/>
            <w:vAlign w:val="center"/>
          </w:tcPr>
          <w:p w:rsidR="00586AEF" w:rsidRPr="00AB6F79" w:rsidRDefault="00586AEF" w:rsidP="0089078D">
            <w:pPr>
              <w:jc w:val="both"/>
              <w:rPr>
                <w:b/>
                <w:lang w:val="bg-BG"/>
              </w:rPr>
            </w:pPr>
            <w:r w:rsidRPr="00AB6F79">
              <w:rPr>
                <w:b/>
                <w:lang w:val="bg-BG"/>
              </w:rPr>
              <w:t>От свършените – в тримесечен срок</w:t>
            </w:r>
          </w:p>
        </w:tc>
        <w:tc>
          <w:tcPr>
            <w:tcW w:w="2414" w:type="dxa"/>
            <w:gridSpan w:val="2"/>
            <w:tcBorders>
              <w:top w:val="single" w:sz="8" w:space="0" w:color="auto"/>
              <w:left w:val="single" w:sz="4" w:space="0" w:color="auto"/>
              <w:bottom w:val="single" w:sz="4" w:space="0" w:color="auto"/>
              <w:right w:val="single" w:sz="8" w:space="0" w:color="000000"/>
            </w:tcBorders>
            <w:shd w:val="clear" w:color="auto" w:fill="E1FFFF"/>
            <w:vAlign w:val="bottom"/>
          </w:tcPr>
          <w:p w:rsidR="00586AEF" w:rsidRPr="00AB6F79" w:rsidRDefault="00586AEF" w:rsidP="0089078D">
            <w:pPr>
              <w:jc w:val="both"/>
              <w:rPr>
                <w:b/>
                <w:lang w:val="bg-BG"/>
              </w:rPr>
            </w:pPr>
            <w:r w:rsidRPr="00AB6F79">
              <w:rPr>
                <w:b/>
                <w:lang w:val="bg-BG"/>
              </w:rPr>
              <w:t>Останали несвършени в края на отчетния  период</w:t>
            </w:r>
          </w:p>
        </w:tc>
      </w:tr>
      <w:tr w:rsidR="00586AEF" w:rsidRPr="00C31568" w:rsidTr="006D3D58">
        <w:trPr>
          <w:trHeight w:val="825"/>
          <w:jc w:val="center"/>
        </w:trPr>
        <w:tc>
          <w:tcPr>
            <w:tcW w:w="2103" w:type="dxa"/>
            <w:vMerge/>
            <w:tcBorders>
              <w:top w:val="single" w:sz="8" w:space="0" w:color="auto"/>
              <w:left w:val="single" w:sz="8" w:space="0" w:color="auto"/>
              <w:bottom w:val="single" w:sz="8" w:space="0" w:color="000000"/>
              <w:right w:val="single" w:sz="4" w:space="0" w:color="auto"/>
            </w:tcBorders>
            <w:shd w:val="clear" w:color="auto" w:fill="E1FFFF"/>
            <w:vAlign w:val="center"/>
          </w:tcPr>
          <w:p w:rsidR="00586AEF" w:rsidRPr="00AB6F79" w:rsidRDefault="00586AEF" w:rsidP="0089078D">
            <w:pPr>
              <w:ind w:firstLine="720"/>
              <w:jc w:val="both"/>
              <w:rPr>
                <w:lang w:val="bg-BG"/>
              </w:rPr>
            </w:pPr>
          </w:p>
        </w:tc>
        <w:tc>
          <w:tcPr>
            <w:tcW w:w="806" w:type="dxa"/>
            <w:tcBorders>
              <w:top w:val="nil"/>
              <w:left w:val="nil"/>
              <w:bottom w:val="single" w:sz="8" w:space="0" w:color="auto"/>
              <w:right w:val="single" w:sz="4" w:space="0" w:color="auto"/>
            </w:tcBorders>
            <w:shd w:val="clear" w:color="auto" w:fill="E1FFFF"/>
            <w:vAlign w:val="center"/>
          </w:tcPr>
          <w:p w:rsidR="00586AEF" w:rsidRPr="00AB6F79" w:rsidRDefault="00586AEF" w:rsidP="0089078D">
            <w:pPr>
              <w:jc w:val="both"/>
              <w:rPr>
                <w:b/>
                <w:lang w:val="bg-BG"/>
              </w:rPr>
            </w:pPr>
            <w:r w:rsidRPr="00AB6F79">
              <w:rPr>
                <w:b/>
                <w:lang w:val="bg-BG"/>
              </w:rPr>
              <w:t>Брой</w:t>
            </w:r>
          </w:p>
        </w:tc>
        <w:tc>
          <w:tcPr>
            <w:tcW w:w="1789" w:type="dxa"/>
            <w:tcBorders>
              <w:top w:val="nil"/>
              <w:left w:val="nil"/>
              <w:bottom w:val="single" w:sz="8" w:space="0" w:color="auto"/>
              <w:right w:val="single" w:sz="4" w:space="0" w:color="auto"/>
            </w:tcBorders>
            <w:shd w:val="clear" w:color="auto" w:fill="E1FFFF"/>
            <w:vAlign w:val="center"/>
          </w:tcPr>
          <w:p w:rsidR="00586AEF" w:rsidRPr="00AB6F79" w:rsidRDefault="00586AEF" w:rsidP="00C02D09">
            <w:pPr>
              <w:jc w:val="center"/>
              <w:rPr>
                <w:b/>
                <w:lang w:val="bg-BG"/>
              </w:rPr>
            </w:pPr>
            <w:r w:rsidRPr="00AB6F79">
              <w:rPr>
                <w:b/>
                <w:lang w:val="bg-BG"/>
              </w:rPr>
              <w:t>% от общия брой дела за разгл.</w:t>
            </w:r>
          </w:p>
        </w:tc>
        <w:tc>
          <w:tcPr>
            <w:tcW w:w="866" w:type="dxa"/>
            <w:tcBorders>
              <w:top w:val="nil"/>
              <w:left w:val="nil"/>
              <w:bottom w:val="single" w:sz="8" w:space="0" w:color="auto"/>
              <w:right w:val="single" w:sz="4" w:space="0" w:color="auto"/>
            </w:tcBorders>
            <w:shd w:val="clear" w:color="auto" w:fill="E1FFFF"/>
            <w:vAlign w:val="center"/>
          </w:tcPr>
          <w:p w:rsidR="00586AEF" w:rsidRPr="00AB6F79" w:rsidRDefault="00586AEF" w:rsidP="0089078D">
            <w:pPr>
              <w:jc w:val="both"/>
              <w:rPr>
                <w:b/>
                <w:lang w:val="bg-BG"/>
              </w:rPr>
            </w:pPr>
            <w:r w:rsidRPr="00AB6F79">
              <w:rPr>
                <w:b/>
                <w:lang w:val="bg-BG"/>
              </w:rPr>
              <w:t>Брой</w:t>
            </w:r>
          </w:p>
        </w:tc>
        <w:tc>
          <w:tcPr>
            <w:tcW w:w="1638" w:type="dxa"/>
            <w:tcBorders>
              <w:top w:val="nil"/>
              <w:left w:val="nil"/>
              <w:bottom w:val="single" w:sz="8" w:space="0" w:color="auto"/>
              <w:right w:val="single" w:sz="4" w:space="0" w:color="auto"/>
            </w:tcBorders>
            <w:shd w:val="clear" w:color="auto" w:fill="E1FFFF"/>
            <w:vAlign w:val="center"/>
          </w:tcPr>
          <w:p w:rsidR="00586AEF" w:rsidRPr="00AB6F79" w:rsidRDefault="00586AEF" w:rsidP="00C02D09">
            <w:pPr>
              <w:jc w:val="center"/>
              <w:rPr>
                <w:b/>
                <w:lang w:val="bg-BG"/>
              </w:rPr>
            </w:pPr>
            <w:r w:rsidRPr="00AB6F79">
              <w:rPr>
                <w:b/>
                <w:lang w:val="bg-BG"/>
              </w:rPr>
              <w:t>% от свършените дела</w:t>
            </w:r>
          </w:p>
        </w:tc>
        <w:tc>
          <w:tcPr>
            <w:tcW w:w="814" w:type="dxa"/>
            <w:tcBorders>
              <w:top w:val="nil"/>
              <w:left w:val="nil"/>
              <w:bottom w:val="single" w:sz="8" w:space="0" w:color="auto"/>
              <w:right w:val="single" w:sz="4" w:space="0" w:color="auto"/>
            </w:tcBorders>
            <w:shd w:val="clear" w:color="auto" w:fill="E1FFFF"/>
            <w:vAlign w:val="center"/>
          </w:tcPr>
          <w:p w:rsidR="00586AEF" w:rsidRPr="00AB6F79" w:rsidRDefault="00586AEF" w:rsidP="0089078D">
            <w:pPr>
              <w:jc w:val="both"/>
              <w:rPr>
                <w:b/>
                <w:lang w:val="bg-BG"/>
              </w:rPr>
            </w:pPr>
            <w:r w:rsidRPr="00AB6F79">
              <w:rPr>
                <w:b/>
                <w:lang w:val="bg-BG"/>
              </w:rPr>
              <w:t>Брой</w:t>
            </w:r>
            <w:r>
              <w:rPr>
                <w:b/>
                <w:lang w:val="bg-BG"/>
              </w:rPr>
              <w:t xml:space="preserve"> </w:t>
            </w:r>
          </w:p>
        </w:tc>
        <w:tc>
          <w:tcPr>
            <w:tcW w:w="1600" w:type="dxa"/>
            <w:tcBorders>
              <w:top w:val="nil"/>
              <w:left w:val="nil"/>
              <w:bottom w:val="single" w:sz="8" w:space="0" w:color="auto"/>
              <w:right w:val="single" w:sz="8" w:space="0" w:color="auto"/>
            </w:tcBorders>
            <w:shd w:val="clear" w:color="auto" w:fill="E1FFFF"/>
            <w:vAlign w:val="center"/>
          </w:tcPr>
          <w:p w:rsidR="00586AEF" w:rsidRPr="00AB6F79" w:rsidRDefault="00586AEF" w:rsidP="00C02D09">
            <w:pPr>
              <w:jc w:val="center"/>
              <w:rPr>
                <w:b/>
                <w:lang w:val="bg-BG"/>
              </w:rPr>
            </w:pPr>
            <w:r w:rsidRPr="00AB6F79">
              <w:rPr>
                <w:b/>
                <w:lang w:val="bg-BG"/>
              </w:rPr>
              <w:t>% от общия брой дела за разгл.</w:t>
            </w:r>
          </w:p>
        </w:tc>
      </w:tr>
      <w:tr w:rsidR="00586AEF" w:rsidRPr="00AB6F79" w:rsidTr="006D3D58">
        <w:trPr>
          <w:trHeight w:val="403"/>
          <w:jc w:val="center"/>
        </w:trPr>
        <w:tc>
          <w:tcPr>
            <w:tcW w:w="2103" w:type="dxa"/>
            <w:tcBorders>
              <w:top w:val="nil"/>
              <w:left w:val="single" w:sz="8" w:space="0" w:color="auto"/>
              <w:bottom w:val="single" w:sz="4" w:space="0" w:color="auto"/>
              <w:right w:val="single" w:sz="4" w:space="0" w:color="auto"/>
            </w:tcBorders>
            <w:shd w:val="clear" w:color="auto" w:fill="E1FFFF"/>
            <w:vAlign w:val="bottom"/>
          </w:tcPr>
          <w:p w:rsidR="00586AEF" w:rsidRPr="00AB6F79" w:rsidRDefault="00586AEF" w:rsidP="0089078D">
            <w:pPr>
              <w:ind w:firstLine="194"/>
              <w:jc w:val="both"/>
              <w:rPr>
                <w:b/>
                <w:bCs/>
                <w:lang w:val="bg-BG"/>
              </w:rPr>
            </w:pPr>
            <w:r w:rsidRPr="00AB6F79">
              <w:rPr>
                <w:b/>
                <w:bCs/>
                <w:lang w:val="bg-BG"/>
              </w:rPr>
              <w:t xml:space="preserve">Граждански дела            </w:t>
            </w:r>
          </w:p>
        </w:tc>
        <w:tc>
          <w:tcPr>
            <w:tcW w:w="806" w:type="dxa"/>
            <w:tcBorders>
              <w:top w:val="nil"/>
              <w:left w:val="nil"/>
              <w:bottom w:val="single" w:sz="4" w:space="0" w:color="auto"/>
              <w:right w:val="single" w:sz="4" w:space="0" w:color="auto"/>
            </w:tcBorders>
            <w:shd w:val="clear" w:color="auto" w:fill="E1FFFF"/>
            <w:noWrap/>
            <w:vAlign w:val="bottom"/>
          </w:tcPr>
          <w:p w:rsidR="00586AEF" w:rsidRPr="00AB6F79" w:rsidRDefault="00586AEF" w:rsidP="0089078D">
            <w:pPr>
              <w:jc w:val="center"/>
              <w:rPr>
                <w:b/>
                <w:lang w:val="bg-BG"/>
              </w:rPr>
            </w:pPr>
            <w:r w:rsidRPr="00AB6F79">
              <w:rPr>
                <w:b/>
                <w:lang w:val="bg-BG"/>
              </w:rPr>
              <w:t>2 542</w:t>
            </w:r>
          </w:p>
        </w:tc>
        <w:tc>
          <w:tcPr>
            <w:tcW w:w="1789" w:type="dxa"/>
            <w:tcBorders>
              <w:top w:val="nil"/>
              <w:left w:val="nil"/>
              <w:bottom w:val="single" w:sz="4" w:space="0" w:color="auto"/>
              <w:right w:val="single" w:sz="4" w:space="0" w:color="auto"/>
            </w:tcBorders>
            <w:shd w:val="clear" w:color="auto" w:fill="E1FFFF"/>
            <w:noWrap/>
            <w:vAlign w:val="bottom"/>
          </w:tcPr>
          <w:p w:rsidR="00586AEF" w:rsidRPr="00AB6F79" w:rsidRDefault="00586AEF" w:rsidP="0089078D">
            <w:pPr>
              <w:jc w:val="center"/>
              <w:rPr>
                <w:b/>
                <w:lang w:val="bg-BG"/>
              </w:rPr>
            </w:pPr>
            <w:r w:rsidRPr="00AB6F79">
              <w:rPr>
                <w:b/>
                <w:lang w:val="bg-BG"/>
              </w:rPr>
              <w:t>85,85</w:t>
            </w:r>
          </w:p>
        </w:tc>
        <w:tc>
          <w:tcPr>
            <w:tcW w:w="866" w:type="dxa"/>
            <w:tcBorders>
              <w:top w:val="nil"/>
              <w:left w:val="nil"/>
              <w:bottom w:val="single" w:sz="4" w:space="0" w:color="auto"/>
              <w:right w:val="single" w:sz="4" w:space="0" w:color="auto"/>
            </w:tcBorders>
            <w:shd w:val="clear" w:color="auto" w:fill="E1FFFF"/>
            <w:noWrap/>
            <w:vAlign w:val="bottom"/>
          </w:tcPr>
          <w:p w:rsidR="00586AEF" w:rsidRPr="00AB6F79" w:rsidRDefault="00586AEF" w:rsidP="0089078D">
            <w:pPr>
              <w:jc w:val="center"/>
              <w:rPr>
                <w:b/>
                <w:lang w:val="bg-BG"/>
              </w:rPr>
            </w:pPr>
            <w:r w:rsidRPr="00AB6F79">
              <w:rPr>
                <w:b/>
                <w:lang w:val="bg-BG"/>
              </w:rPr>
              <w:t>2 254</w:t>
            </w:r>
          </w:p>
        </w:tc>
        <w:tc>
          <w:tcPr>
            <w:tcW w:w="1638" w:type="dxa"/>
            <w:tcBorders>
              <w:top w:val="nil"/>
              <w:left w:val="nil"/>
              <w:bottom w:val="single" w:sz="4" w:space="0" w:color="auto"/>
              <w:right w:val="single" w:sz="4" w:space="0" w:color="auto"/>
            </w:tcBorders>
            <w:shd w:val="clear" w:color="auto" w:fill="E1FFFF"/>
            <w:noWrap/>
            <w:vAlign w:val="bottom"/>
          </w:tcPr>
          <w:p w:rsidR="00586AEF" w:rsidRPr="00AB6F79" w:rsidRDefault="00586AEF" w:rsidP="0089078D">
            <w:pPr>
              <w:jc w:val="center"/>
              <w:rPr>
                <w:b/>
                <w:lang w:val="bg-BG"/>
              </w:rPr>
            </w:pPr>
            <w:r w:rsidRPr="00AB6F79">
              <w:rPr>
                <w:b/>
                <w:lang w:val="bg-BG"/>
              </w:rPr>
              <w:t>88,67</w:t>
            </w:r>
          </w:p>
        </w:tc>
        <w:tc>
          <w:tcPr>
            <w:tcW w:w="814" w:type="dxa"/>
            <w:tcBorders>
              <w:top w:val="nil"/>
              <w:left w:val="nil"/>
              <w:bottom w:val="single" w:sz="4" w:space="0" w:color="auto"/>
              <w:right w:val="single" w:sz="4" w:space="0" w:color="auto"/>
            </w:tcBorders>
            <w:shd w:val="clear" w:color="auto" w:fill="E1FFFF"/>
            <w:noWrap/>
            <w:vAlign w:val="bottom"/>
          </w:tcPr>
          <w:p w:rsidR="00586AEF" w:rsidRPr="00AB6F79" w:rsidRDefault="00586AEF" w:rsidP="0089078D">
            <w:pPr>
              <w:jc w:val="center"/>
              <w:rPr>
                <w:b/>
                <w:lang w:val="bg-BG"/>
              </w:rPr>
            </w:pPr>
            <w:r w:rsidRPr="00AB6F79">
              <w:rPr>
                <w:b/>
                <w:lang w:val="bg-BG"/>
              </w:rPr>
              <w:t>419</w:t>
            </w:r>
          </w:p>
        </w:tc>
        <w:tc>
          <w:tcPr>
            <w:tcW w:w="1600" w:type="dxa"/>
            <w:tcBorders>
              <w:top w:val="nil"/>
              <w:left w:val="nil"/>
              <w:bottom w:val="single" w:sz="4" w:space="0" w:color="auto"/>
              <w:right w:val="single" w:sz="8" w:space="0" w:color="auto"/>
            </w:tcBorders>
            <w:shd w:val="clear" w:color="auto" w:fill="E1FFFF"/>
            <w:noWrap/>
            <w:vAlign w:val="bottom"/>
          </w:tcPr>
          <w:p w:rsidR="00586AEF" w:rsidRPr="00AB6F79" w:rsidRDefault="00586AEF" w:rsidP="0089078D">
            <w:pPr>
              <w:jc w:val="center"/>
              <w:rPr>
                <w:b/>
                <w:lang w:val="bg-BG"/>
              </w:rPr>
            </w:pPr>
            <w:r w:rsidRPr="00AB6F79">
              <w:rPr>
                <w:b/>
                <w:lang w:val="bg-BG"/>
              </w:rPr>
              <w:t>14,15</w:t>
            </w:r>
          </w:p>
        </w:tc>
      </w:tr>
      <w:tr w:rsidR="00586AEF" w:rsidRPr="00AB6F79" w:rsidTr="006D3D58">
        <w:trPr>
          <w:trHeight w:val="270"/>
          <w:jc w:val="center"/>
        </w:trPr>
        <w:tc>
          <w:tcPr>
            <w:tcW w:w="2103" w:type="dxa"/>
            <w:tcBorders>
              <w:top w:val="nil"/>
              <w:left w:val="single" w:sz="8" w:space="0" w:color="auto"/>
              <w:bottom w:val="single" w:sz="4" w:space="0" w:color="auto"/>
              <w:right w:val="single" w:sz="4" w:space="0" w:color="auto"/>
            </w:tcBorders>
            <w:shd w:val="clear" w:color="auto" w:fill="E1FFFF"/>
            <w:noWrap/>
            <w:vAlign w:val="bottom"/>
          </w:tcPr>
          <w:p w:rsidR="00586AEF" w:rsidRPr="00AB6F79" w:rsidRDefault="00586AEF" w:rsidP="0089078D">
            <w:pPr>
              <w:ind w:firstLine="194"/>
              <w:jc w:val="both"/>
              <w:rPr>
                <w:b/>
                <w:bCs/>
                <w:lang w:val="bg-BG"/>
              </w:rPr>
            </w:pPr>
            <w:r w:rsidRPr="00AB6F79">
              <w:rPr>
                <w:b/>
                <w:bCs/>
                <w:lang w:val="bg-BG"/>
              </w:rPr>
              <w:t>Наказателни дела</w:t>
            </w:r>
          </w:p>
        </w:tc>
        <w:tc>
          <w:tcPr>
            <w:tcW w:w="806" w:type="dxa"/>
            <w:tcBorders>
              <w:top w:val="nil"/>
              <w:left w:val="nil"/>
              <w:bottom w:val="single" w:sz="4" w:space="0" w:color="auto"/>
              <w:right w:val="single" w:sz="4" w:space="0" w:color="auto"/>
            </w:tcBorders>
            <w:shd w:val="clear" w:color="auto" w:fill="E1FFFF"/>
            <w:noWrap/>
            <w:vAlign w:val="bottom"/>
          </w:tcPr>
          <w:p w:rsidR="00586AEF" w:rsidRPr="00AB6F79" w:rsidRDefault="00586AEF" w:rsidP="0089078D">
            <w:pPr>
              <w:jc w:val="center"/>
              <w:rPr>
                <w:b/>
                <w:lang w:val="bg-BG"/>
              </w:rPr>
            </w:pPr>
            <w:r w:rsidRPr="00AB6F79">
              <w:rPr>
                <w:b/>
                <w:lang w:val="bg-BG"/>
              </w:rPr>
              <w:t>1 980</w:t>
            </w:r>
          </w:p>
        </w:tc>
        <w:tc>
          <w:tcPr>
            <w:tcW w:w="1789" w:type="dxa"/>
            <w:tcBorders>
              <w:top w:val="nil"/>
              <w:left w:val="nil"/>
              <w:bottom w:val="single" w:sz="4" w:space="0" w:color="auto"/>
              <w:right w:val="single" w:sz="4" w:space="0" w:color="auto"/>
            </w:tcBorders>
            <w:shd w:val="clear" w:color="auto" w:fill="E1FFFF"/>
            <w:noWrap/>
            <w:vAlign w:val="bottom"/>
          </w:tcPr>
          <w:p w:rsidR="00586AEF" w:rsidRPr="00AB6F79" w:rsidRDefault="00586AEF" w:rsidP="0089078D">
            <w:pPr>
              <w:jc w:val="center"/>
              <w:rPr>
                <w:b/>
                <w:lang w:val="bg-BG"/>
              </w:rPr>
            </w:pPr>
            <w:r w:rsidRPr="00AB6F79">
              <w:rPr>
                <w:b/>
                <w:lang w:val="bg-BG"/>
              </w:rPr>
              <w:t>92,01</w:t>
            </w:r>
          </w:p>
        </w:tc>
        <w:tc>
          <w:tcPr>
            <w:tcW w:w="866" w:type="dxa"/>
            <w:tcBorders>
              <w:top w:val="nil"/>
              <w:left w:val="nil"/>
              <w:bottom w:val="single" w:sz="4" w:space="0" w:color="auto"/>
              <w:right w:val="single" w:sz="4" w:space="0" w:color="auto"/>
            </w:tcBorders>
            <w:shd w:val="clear" w:color="auto" w:fill="E1FFFF"/>
            <w:noWrap/>
            <w:vAlign w:val="bottom"/>
          </w:tcPr>
          <w:p w:rsidR="00586AEF" w:rsidRPr="00AB6F79" w:rsidRDefault="00586AEF" w:rsidP="0089078D">
            <w:pPr>
              <w:jc w:val="center"/>
              <w:rPr>
                <w:b/>
                <w:lang w:val="bg-BG"/>
              </w:rPr>
            </w:pPr>
            <w:r w:rsidRPr="00AB6F79">
              <w:rPr>
                <w:b/>
                <w:lang w:val="bg-BG"/>
              </w:rPr>
              <w:t>1 791</w:t>
            </w:r>
          </w:p>
        </w:tc>
        <w:tc>
          <w:tcPr>
            <w:tcW w:w="1638" w:type="dxa"/>
            <w:tcBorders>
              <w:top w:val="nil"/>
              <w:left w:val="nil"/>
              <w:bottom w:val="single" w:sz="4" w:space="0" w:color="auto"/>
              <w:right w:val="single" w:sz="4" w:space="0" w:color="auto"/>
            </w:tcBorders>
            <w:shd w:val="clear" w:color="auto" w:fill="E1FFFF"/>
            <w:noWrap/>
            <w:vAlign w:val="bottom"/>
          </w:tcPr>
          <w:p w:rsidR="00586AEF" w:rsidRPr="00AB6F79" w:rsidRDefault="00586AEF" w:rsidP="0089078D">
            <w:pPr>
              <w:jc w:val="center"/>
              <w:rPr>
                <w:b/>
                <w:lang w:val="bg-BG"/>
              </w:rPr>
            </w:pPr>
            <w:r w:rsidRPr="00AB6F79">
              <w:rPr>
                <w:b/>
                <w:lang w:val="bg-BG"/>
              </w:rPr>
              <w:t>90,46</w:t>
            </w:r>
          </w:p>
        </w:tc>
        <w:tc>
          <w:tcPr>
            <w:tcW w:w="814" w:type="dxa"/>
            <w:tcBorders>
              <w:top w:val="nil"/>
              <w:left w:val="nil"/>
              <w:bottom w:val="single" w:sz="4" w:space="0" w:color="auto"/>
              <w:right w:val="single" w:sz="4" w:space="0" w:color="auto"/>
            </w:tcBorders>
            <w:shd w:val="clear" w:color="auto" w:fill="E1FFFF"/>
            <w:noWrap/>
            <w:vAlign w:val="bottom"/>
          </w:tcPr>
          <w:p w:rsidR="00586AEF" w:rsidRPr="00AB6F79" w:rsidRDefault="00586AEF" w:rsidP="0089078D">
            <w:pPr>
              <w:jc w:val="center"/>
              <w:rPr>
                <w:b/>
                <w:lang w:val="bg-BG"/>
              </w:rPr>
            </w:pPr>
            <w:r w:rsidRPr="00AB6F79">
              <w:rPr>
                <w:b/>
                <w:lang w:val="bg-BG"/>
              </w:rPr>
              <w:t>172</w:t>
            </w:r>
          </w:p>
        </w:tc>
        <w:tc>
          <w:tcPr>
            <w:tcW w:w="1600" w:type="dxa"/>
            <w:tcBorders>
              <w:top w:val="nil"/>
              <w:left w:val="nil"/>
              <w:bottom w:val="single" w:sz="4" w:space="0" w:color="auto"/>
              <w:right w:val="single" w:sz="8" w:space="0" w:color="auto"/>
            </w:tcBorders>
            <w:shd w:val="clear" w:color="auto" w:fill="E1FFFF"/>
            <w:noWrap/>
            <w:vAlign w:val="bottom"/>
          </w:tcPr>
          <w:p w:rsidR="00586AEF" w:rsidRPr="00AB6F79" w:rsidRDefault="00586AEF" w:rsidP="0089078D">
            <w:pPr>
              <w:jc w:val="center"/>
              <w:rPr>
                <w:b/>
                <w:lang w:val="bg-BG"/>
              </w:rPr>
            </w:pPr>
            <w:r w:rsidRPr="00AB6F79">
              <w:rPr>
                <w:b/>
                <w:lang w:val="bg-BG"/>
              </w:rPr>
              <w:t>7,99</w:t>
            </w:r>
          </w:p>
        </w:tc>
      </w:tr>
      <w:tr w:rsidR="00586AEF" w:rsidRPr="00AB6F79" w:rsidTr="006D3D58">
        <w:trPr>
          <w:trHeight w:val="270"/>
          <w:jc w:val="center"/>
        </w:trPr>
        <w:tc>
          <w:tcPr>
            <w:tcW w:w="2103" w:type="dxa"/>
            <w:tcBorders>
              <w:top w:val="single" w:sz="8" w:space="0" w:color="auto"/>
              <w:left w:val="single" w:sz="8" w:space="0" w:color="auto"/>
              <w:bottom w:val="single" w:sz="8" w:space="0" w:color="auto"/>
              <w:right w:val="single" w:sz="4" w:space="0" w:color="auto"/>
            </w:tcBorders>
            <w:shd w:val="clear" w:color="auto" w:fill="E1FFFF"/>
            <w:noWrap/>
            <w:vAlign w:val="bottom"/>
          </w:tcPr>
          <w:p w:rsidR="00586AEF" w:rsidRPr="00AB6F79" w:rsidRDefault="00586AEF" w:rsidP="0089078D">
            <w:pPr>
              <w:ind w:firstLine="194"/>
              <w:jc w:val="both"/>
              <w:rPr>
                <w:b/>
                <w:bCs/>
                <w:lang w:val="bg-BG"/>
              </w:rPr>
            </w:pPr>
            <w:r w:rsidRPr="00AB6F79">
              <w:rPr>
                <w:b/>
                <w:bCs/>
                <w:lang w:val="bg-BG"/>
              </w:rPr>
              <w:t>Общо:</w:t>
            </w:r>
          </w:p>
        </w:tc>
        <w:tc>
          <w:tcPr>
            <w:tcW w:w="806" w:type="dxa"/>
            <w:tcBorders>
              <w:top w:val="single" w:sz="8" w:space="0" w:color="auto"/>
              <w:left w:val="nil"/>
              <w:bottom w:val="single" w:sz="8" w:space="0" w:color="auto"/>
              <w:right w:val="single" w:sz="4" w:space="0" w:color="auto"/>
            </w:tcBorders>
            <w:shd w:val="clear" w:color="auto" w:fill="E1FFFF"/>
            <w:noWrap/>
            <w:vAlign w:val="bottom"/>
          </w:tcPr>
          <w:p w:rsidR="00586AEF" w:rsidRPr="00AB6F79" w:rsidRDefault="00586AEF" w:rsidP="0089078D">
            <w:pPr>
              <w:jc w:val="center"/>
              <w:rPr>
                <w:b/>
                <w:lang w:val="bg-BG"/>
              </w:rPr>
            </w:pPr>
            <w:r w:rsidRPr="00AB6F79">
              <w:rPr>
                <w:b/>
                <w:lang w:val="bg-BG"/>
              </w:rPr>
              <w:t>4 522</w:t>
            </w:r>
          </w:p>
        </w:tc>
        <w:tc>
          <w:tcPr>
            <w:tcW w:w="1789" w:type="dxa"/>
            <w:tcBorders>
              <w:top w:val="single" w:sz="8" w:space="0" w:color="auto"/>
              <w:left w:val="nil"/>
              <w:bottom w:val="single" w:sz="8" w:space="0" w:color="auto"/>
              <w:right w:val="single" w:sz="4" w:space="0" w:color="auto"/>
            </w:tcBorders>
            <w:shd w:val="clear" w:color="auto" w:fill="E1FFFF"/>
            <w:noWrap/>
            <w:vAlign w:val="bottom"/>
          </w:tcPr>
          <w:p w:rsidR="00586AEF" w:rsidRPr="00AB6F79" w:rsidRDefault="00586AEF" w:rsidP="0089078D">
            <w:pPr>
              <w:jc w:val="center"/>
              <w:rPr>
                <w:b/>
                <w:lang w:val="bg-BG"/>
              </w:rPr>
            </w:pPr>
            <w:r w:rsidRPr="00AB6F79">
              <w:rPr>
                <w:b/>
                <w:lang w:val="bg-BG"/>
              </w:rPr>
              <w:t>88,44</w:t>
            </w:r>
          </w:p>
        </w:tc>
        <w:tc>
          <w:tcPr>
            <w:tcW w:w="866" w:type="dxa"/>
            <w:tcBorders>
              <w:top w:val="single" w:sz="8" w:space="0" w:color="auto"/>
              <w:left w:val="nil"/>
              <w:bottom w:val="single" w:sz="8" w:space="0" w:color="auto"/>
              <w:right w:val="single" w:sz="4" w:space="0" w:color="auto"/>
            </w:tcBorders>
            <w:shd w:val="clear" w:color="auto" w:fill="E1FFFF"/>
            <w:noWrap/>
            <w:vAlign w:val="bottom"/>
          </w:tcPr>
          <w:p w:rsidR="00586AEF" w:rsidRPr="00AB6F79" w:rsidRDefault="00586AEF" w:rsidP="0089078D">
            <w:pPr>
              <w:jc w:val="center"/>
              <w:rPr>
                <w:b/>
                <w:lang w:val="bg-BG"/>
              </w:rPr>
            </w:pPr>
            <w:r w:rsidRPr="00AB6F79">
              <w:rPr>
                <w:b/>
                <w:lang w:val="bg-BG"/>
              </w:rPr>
              <w:t>4 045</w:t>
            </w:r>
          </w:p>
        </w:tc>
        <w:tc>
          <w:tcPr>
            <w:tcW w:w="1638" w:type="dxa"/>
            <w:tcBorders>
              <w:top w:val="single" w:sz="8" w:space="0" w:color="auto"/>
              <w:left w:val="nil"/>
              <w:bottom w:val="single" w:sz="8" w:space="0" w:color="auto"/>
              <w:right w:val="single" w:sz="4" w:space="0" w:color="auto"/>
            </w:tcBorders>
            <w:shd w:val="clear" w:color="auto" w:fill="E1FFFF"/>
            <w:noWrap/>
            <w:vAlign w:val="bottom"/>
          </w:tcPr>
          <w:p w:rsidR="00586AEF" w:rsidRPr="00AB6F79" w:rsidRDefault="00586AEF" w:rsidP="0089078D">
            <w:pPr>
              <w:jc w:val="center"/>
              <w:rPr>
                <w:b/>
                <w:lang w:val="bg-BG"/>
              </w:rPr>
            </w:pPr>
            <w:r w:rsidRPr="00AB6F79">
              <w:rPr>
                <w:b/>
                <w:lang w:val="bg-BG"/>
              </w:rPr>
              <w:t>89,45</w:t>
            </w:r>
          </w:p>
        </w:tc>
        <w:tc>
          <w:tcPr>
            <w:tcW w:w="814" w:type="dxa"/>
            <w:tcBorders>
              <w:top w:val="single" w:sz="8" w:space="0" w:color="auto"/>
              <w:left w:val="nil"/>
              <w:bottom w:val="single" w:sz="8" w:space="0" w:color="auto"/>
              <w:right w:val="single" w:sz="4" w:space="0" w:color="auto"/>
            </w:tcBorders>
            <w:shd w:val="clear" w:color="auto" w:fill="E1FFFF"/>
            <w:noWrap/>
            <w:vAlign w:val="bottom"/>
          </w:tcPr>
          <w:p w:rsidR="00586AEF" w:rsidRPr="00AB6F79" w:rsidRDefault="00586AEF" w:rsidP="0089078D">
            <w:pPr>
              <w:jc w:val="center"/>
              <w:rPr>
                <w:b/>
                <w:lang w:val="bg-BG"/>
              </w:rPr>
            </w:pPr>
            <w:r w:rsidRPr="00AB6F79">
              <w:rPr>
                <w:b/>
                <w:lang w:val="bg-BG"/>
              </w:rPr>
              <w:t>591</w:t>
            </w:r>
          </w:p>
        </w:tc>
        <w:tc>
          <w:tcPr>
            <w:tcW w:w="1600" w:type="dxa"/>
            <w:tcBorders>
              <w:top w:val="single" w:sz="8" w:space="0" w:color="auto"/>
              <w:left w:val="nil"/>
              <w:bottom w:val="single" w:sz="8" w:space="0" w:color="auto"/>
              <w:right w:val="single" w:sz="8" w:space="0" w:color="auto"/>
            </w:tcBorders>
            <w:shd w:val="clear" w:color="auto" w:fill="E1FFFF"/>
            <w:noWrap/>
            <w:vAlign w:val="bottom"/>
          </w:tcPr>
          <w:p w:rsidR="00586AEF" w:rsidRPr="00AB6F79" w:rsidRDefault="00586AEF" w:rsidP="0089078D">
            <w:pPr>
              <w:jc w:val="center"/>
              <w:rPr>
                <w:b/>
                <w:lang w:val="bg-BG"/>
              </w:rPr>
            </w:pPr>
            <w:r w:rsidRPr="00AB6F79">
              <w:rPr>
                <w:b/>
                <w:lang w:val="bg-BG"/>
              </w:rPr>
              <w:t>11,56</w:t>
            </w:r>
          </w:p>
        </w:tc>
      </w:tr>
    </w:tbl>
    <w:p w:rsidR="00586AEF" w:rsidRDefault="00586AEF" w:rsidP="00F67459">
      <w:pPr>
        <w:ind w:firstLine="720"/>
        <w:jc w:val="both"/>
        <w:rPr>
          <w:sz w:val="28"/>
          <w:szCs w:val="28"/>
          <w:lang w:val="bg-BG"/>
        </w:rPr>
      </w:pPr>
    </w:p>
    <w:p w:rsidR="00586AEF" w:rsidRPr="00854B8E" w:rsidRDefault="00586AEF" w:rsidP="00F67459">
      <w:pPr>
        <w:ind w:firstLine="720"/>
        <w:jc w:val="both"/>
        <w:rPr>
          <w:sz w:val="28"/>
          <w:szCs w:val="28"/>
          <w:lang w:val="bg-BG"/>
        </w:rPr>
      </w:pPr>
      <w:r w:rsidRPr="00854B8E">
        <w:rPr>
          <w:sz w:val="28"/>
          <w:szCs w:val="28"/>
          <w:lang w:val="bg-BG"/>
        </w:rPr>
        <w:t>Тези данни сочат, че са свършени по-малък брой дела през годината, както е и по-малък броя</w:t>
      </w:r>
      <w:r>
        <w:rPr>
          <w:sz w:val="28"/>
          <w:szCs w:val="28"/>
          <w:lang w:val="bg-BG"/>
        </w:rPr>
        <w:t>т</w:t>
      </w:r>
      <w:r w:rsidRPr="00854B8E">
        <w:rPr>
          <w:sz w:val="28"/>
          <w:szCs w:val="28"/>
          <w:lang w:val="bg-BG"/>
        </w:rPr>
        <w:t xml:space="preserve"> на останалите несвършени дела към 31.12.2020 г.</w:t>
      </w:r>
      <w:r>
        <w:rPr>
          <w:sz w:val="28"/>
          <w:szCs w:val="28"/>
          <w:lang w:val="bg-BG"/>
        </w:rPr>
        <w:t>, което се дължи на</w:t>
      </w:r>
      <w:r w:rsidRPr="00854B8E">
        <w:rPr>
          <w:sz w:val="28"/>
          <w:szCs w:val="28"/>
          <w:lang w:val="bg-BG"/>
        </w:rPr>
        <w:t xml:space="preserve"> намал</w:t>
      </w:r>
      <w:r>
        <w:rPr>
          <w:sz w:val="28"/>
          <w:szCs w:val="28"/>
          <w:lang w:val="bg-BG"/>
        </w:rPr>
        <w:t xml:space="preserve">ението на общия брой постъпили </w:t>
      </w:r>
      <w:r w:rsidRPr="00854B8E">
        <w:rPr>
          <w:sz w:val="28"/>
          <w:szCs w:val="28"/>
          <w:lang w:val="bg-BG"/>
        </w:rPr>
        <w:t xml:space="preserve">дела в районните съдилища – 4 412 бр. през 2020 г., </w:t>
      </w:r>
      <w:r>
        <w:rPr>
          <w:sz w:val="28"/>
          <w:szCs w:val="28"/>
          <w:lang w:val="bg-BG"/>
        </w:rPr>
        <w:t xml:space="preserve">при </w:t>
      </w:r>
      <w:r w:rsidRPr="00854B8E">
        <w:rPr>
          <w:sz w:val="28"/>
          <w:szCs w:val="28"/>
          <w:lang w:val="bg-BG"/>
        </w:rPr>
        <w:t>4 996 бр. през 2019 г. Броят на дела</w:t>
      </w:r>
      <w:r>
        <w:rPr>
          <w:sz w:val="28"/>
          <w:szCs w:val="28"/>
          <w:lang w:val="bg-BG"/>
        </w:rPr>
        <w:t>та, които са останали несвършени</w:t>
      </w:r>
      <w:r w:rsidRPr="00854B8E">
        <w:rPr>
          <w:sz w:val="28"/>
          <w:szCs w:val="28"/>
          <w:lang w:val="bg-BG"/>
        </w:rPr>
        <w:t xml:space="preserve"> в края на отчетния период е 591 бр., при 702 бр. в края на 2019 г. </w:t>
      </w:r>
      <w:r>
        <w:rPr>
          <w:sz w:val="28"/>
          <w:szCs w:val="28"/>
          <w:lang w:val="bg-BG"/>
        </w:rPr>
        <w:t>В</w:t>
      </w:r>
      <w:r w:rsidRPr="00854B8E">
        <w:rPr>
          <w:sz w:val="28"/>
          <w:szCs w:val="28"/>
          <w:lang w:val="bg-BG"/>
        </w:rPr>
        <w:t xml:space="preserve"> процентно изражение е налице намаление на останалите несвършени дела в края на отчетния период спрямо </w:t>
      </w:r>
      <w:r>
        <w:rPr>
          <w:sz w:val="28"/>
          <w:szCs w:val="28"/>
          <w:lang w:val="bg-BG"/>
        </w:rPr>
        <w:t>общия брой дела за разглеждане –</w:t>
      </w:r>
      <w:r w:rsidRPr="00854B8E">
        <w:rPr>
          <w:sz w:val="28"/>
          <w:szCs w:val="28"/>
          <w:lang w:val="bg-BG"/>
        </w:rPr>
        <w:t xml:space="preserve"> 11,56%</w:t>
      </w:r>
      <w:r>
        <w:rPr>
          <w:sz w:val="28"/>
          <w:szCs w:val="28"/>
          <w:lang w:val="bg-BG"/>
        </w:rPr>
        <w:t xml:space="preserve"> </w:t>
      </w:r>
      <w:r w:rsidRPr="00854B8E">
        <w:rPr>
          <w:sz w:val="28"/>
          <w:szCs w:val="28"/>
          <w:lang w:val="bg-BG"/>
        </w:rPr>
        <w:t>в края на 20</w:t>
      </w:r>
      <w:r>
        <w:rPr>
          <w:sz w:val="28"/>
          <w:szCs w:val="28"/>
          <w:lang w:val="bg-BG"/>
        </w:rPr>
        <w:t>20 г., при 12,61% в края на 2019</w:t>
      </w:r>
      <w:r w:rsidRPr="00854B8E">
        <w:rPr>
          <w:sz w:val="28"/>
          <w:szCs w:val="28"/>
          <w:lang w:val="bg-BG"/>
        </w:rPr>
        <w:t xml:space="preserve"> г. Налице е намаление на процентното съотношение на св</w:t>
      </w:r>
      <w:r>
        <w:rPr>
          <w:sz w:val="28"/>
          <w:szCs w:val="28"/>
          <w:lang w:val="bg-BG"/>
        </w:rPr>
        <w:t>ършените в 3-месечен срок дела –</w:t>
      </w:r>
      <w:r w:rsidRPr="00854B8E">
        <w:rPr>
          <w:sz w:val="28"/>
          <w:szCs w:val="28"/>
          <w:lang w:val="bg-BG"/>
        </w:rPr>
        <w:t xml:space="preserve"> 89,45% в края на 2020 г., при 92,62% в края на 2019 г.</w:t>
      </w:r>
    </w:p>
    <w:p w:rsidR="00586AEF" w:rsidRDefault="00586AEF" w:rsidP="00F67459">
      <w:pPr>
        <w:ind w:firstLine="720"/>
        <w:jc w:val="both"/>
        <w:rPr>
          <w:sz w:val="28"/>
          <w:szCs w:val="28"/>
          <w:lang w:val="bg-BG"/>
        </w:rPr>
      </w:pPr>
      <w:r>
        <w:rPr>
          <w:sz w:val="28"/>
          <w:szCs w:val="28"/>
          <w:lang w:val="bg-BG"/>
        </w:rPr>
        <w:t>От</w:t>
      </w:r>
      <w:r w:rsidRPr="00854B8E">
        <w:rPr>
          <w:sz w:val="28"/>
          <w:szCs w:val="28"/>
          <w:lang w:val="bg-BG"/>
        </w:rPr>
        <w:t xml:space="preserve"> останалите несвършени граждански дела</w:t>
      </w:r>
      <w:r>
        <w:rPr>
          <w:sz w:val="28"/>
          <w:szCs w:val="28"/>
          <w:lang w:val="bg-BG"/>
        </w:rPr>
        <w:t xml:space="preserve"> в районните съдилища</w:t>
      </w:r>
      <w:r w:rsidRPr="00854B8E">
        <w:rPr>
          <w:sz w:val="28"/>
          <w:szCs w:val="28"/>
          <w:lang w:val="bg-BG"/>
        </w:rPr>
        <w:t xml:space="preserve">, общо 61 бр. са със срок на разглеждане повече от 1 година, от които 54 бр. </w:t>
      </w:r>
      <w:r>
        <w:rPr>
          <w:sz w:val="28"/>
          <w:szCs w:val="28"/>
          <w:lang w:val="bg-BG"/>
        </w:rPr>
        <w:t>– от 1 до 3 години, 5 бр. – от 3 до 5 години и 2 бр. –</w:t>
      </w:r>
      <w:r w:rsidRPr="00854B8E">
        <w:rPr>
          <w:sz w:val="28"/>
          <w:szCs w:val="28"/>
          <w:lang w:val="bg-BG"/>
        </w:rPr>
        <w:t xml:space="preserve"> над</w:t>
      </w:r>
      <w:r>
        <w:rPr>
          <w:sz w:val="28"/>
          <w:szCs w:val="28"/>
          <w:lang w:val="bg-BG"/>
        </w:rPr>
        <w:t xml:space="preserve"> </w:t>
      </w:r>
      <w:r w:rsidRPr="00854B8E">
        <w:rPr>
          <w:sz w:val="28"/>
          <w:szCs w:val="28"/>
          <w:lang w:val="bg-BG"/>
        </w:rPr>
        <w:t xml:space="preserve">5 години. Изложеното показва, че е налице значително увеличение (с 45 бр.) през 2020 г. на броя на несвършените граждански дела, чието разглеждане продължава повече от 1 година, в сравнение с </w:t>
      </w:r>
      <w:r>
        <w:rPr>
          <w:sz w:val="28"/>
          <w:szCs w:val="28"/>
          <w:lang w:val="bg-BG"/>
        </w:rPr>
        <w:t>2019 г.</w:t>
      </w:r>
      <w:r w:rsidRPr="00854B8E">
        <w:rPr>
          <w:sz w:val="28"/>
          <w:szCs w:val="28"/>
          <w:lang w:val="bg-BG"/>
        </w:rPr>
        <w:t xml:space="preserve">, когато същите са били общо 16 бр. По отношение на несвършените наказателни дела </w:t>
      </w:r>
      <w:r>
        <w:rPr>
          <w:sz w:val="28"/>
          <w:szCs w:val="28"/>
          <w:lang w:val="bg-BG"/>
        </w:rPr>
        <w:t>от всички видове -</w:t>
      </w:r>
      <w:r w:rsidRPr="00854B8E">
        <w:rPr>
          <w:sz w:val="28"/>
          <w:szCs w:val="28"/>
          <w:lang w:val="bg-BG"/>
        </w:rPr>
        <w:t xml:space="preserve"> общо 66 бр., със срок на разглеждане до 3 месеца от образуване на делото са 48 бр.; от 3 до 6 месеца – </w:t>
      </w:r>
      <w:r>
        <w:rPr>
          <w:sz w:val="28"/>
          <w:szCs w:val="28"/>
          <w:lang w:val="bg-BG"/>
        </w:rPr>
        <w:t>8 бр.; от 6 месеца до 1 година –</w:t>
      </w:r>
      <w:r w:rsidRPr="00854B8E">
        <w:rPr>
          <w:sz w:val="28"/>
          <w:szCs w:val="28"/>
          <w:lang w:val="bg-BG"/>
        </w:rPr>
        <w:t xml:space="preserve"> 7</w:t>
      </w:r>
      <w:r>
        <w:rPr>
          <w:sz w:val="28"/>
          <w:szCs w:val="28"/>
          <w:lang w:val="bg-BG"/>
        </w:rPr>
        <w:t xml:space="preserve"> </w:t>
      </w:r>
      <w:r w:rsidRPr="00854B8E">
        <w:rPr>
          <w:sz w:val="28"/>
          <w:szCs w:val="28"/>
          <w:lang w:val="bg-BG"/>
        </w:rPr>
        <w:t>бр.; и</w:t>
      </w:r>
      <w:r>
        <w:rPr>
          <w:sz w:val="28"/>
          <w:szCs w:val="28"/>
          <w:lang w:val="bg-BG"/>
        </w:rPr>
        <w:t xml:space="preserve"> над 1 година –</w:t>
      </w:r>
      <w:r w:rsidRPr="00854B8E">
        <w:rPr>
          <w:sz w:val="28"/>
          <w:szCs w:val="28"/>
          <w:lang w:val="bg-BG"/>
        </w:rPr>
        <w:t xml:space="preserve"> 3</w:t>
      </w:r>
      <w:r>
        <w:rPr>
          <w:sz w:val="28"/>
          <w:szCs w:val="28"/>
          <w:lang w:val="bg-BG"/>
        </w:rPr>
        <w:t xml:space="preserve"> </w:t>
      </w:r>
      <w:r w:rsidRPr="00854B8E">
        <w:rPr>
          <w:sz w:val="28"/>
          <w:szCs w:val="28"/>
          <w:lang w:val="bg-BG"/>
        </w:rPr>
        <w:t>бр. Изложеното показва, че е намален през отчетния период б</w:t>
      </w:r>
      <w:r>
        <w:rPr>
          <w:sz w:val="28"/>
          <w:szCs w:val="28"/>
          <w:lang w:val="bg-BG"/>
        </w:rPr>
        <w:t>роя на несвършените наказателни</w:t>
      </w:r>
      <w:r w:rsidRPr="00854B8E">
        <w:rPr>
          <w:sz w:val="28"/>
          <w:szCs w:val="28"/>
          <w:lang w:val="bg-BG"/>
        </w:rPr>
        <w:t xml:space="preserve"> дела</w:t>
      </w:r>
      <w:r>
        <w:rPr>
          <w:sz w:val="28"/>
          <w:szCs w:val="28"/>
          <w:lang w:val="bg-BG"/>
        </w:rPr>
        <w:t xml:space="preserve"> от всички видове</w:t>
      </w:r>
      <w:r w:rsidRPr="00854B8E">
        <w:rPr>
          <w:sz w:val="28"/>
          <w:szCs w:val="28"/>
          <w:lang w:val="bg-BG"/>
        </w:rPr>
        <w:t>, разглеждането на които е забавено над инструктивния 3-месечен срок – 18 бр. през 2020 г. при 19 бр. през 2019 г.</w:t>
      </w:r>
      <w:r w:rsidRPr="00C34056">
        <w:rPr>
          <w:sz w:val="28"/>
          <w:szCs w:val="28"/>
          <w:lang w:val="ru-RU"/>
        </w:rPr>
        <w:t xml:space="preserve"> </w:t>
      </w:r>
    </w:p>
    <w:p w:rsidR="00586AEF" w:rsidRDefault="00586AEF" w:rsidP="00F67459">
      <w:pPr>
        <w:ind w:firstLine="720"/>
        <w:jc w:val="both"/>
        <w:rPr>
          <w:sz w:val="28"/>
          <w:szCs w:val="28"/>
          <w:lang w:val="bg-BG"/>
        </w:rPr>
      </w:pPr>
    </w:p>
    <w:p w:rsidR="00586AEF" w:rsidRPr="00854B8E" w:rsidRDefault="00586AEF" w:rsidP="00F67459">
      <w:pPr>
        <w:ind w:firstLine="720"/>
        <w:jc w:val="both"/>
        <w:rPr>
          <w:sz w:val="28"/>
          <w:szCs w:val="28"/>
          <w:lang w:val="bg-BG"/>
        </w:rPr>
      </w:pPr>
      <w:r>
        <w:rPr>
          <w:sz w:val="28"/>
          <w:szCs w:val="28"/>
          <w:lang w:val="bg-BG"/>
        </w:rPr>
        <w:t>В</w:t>
      </w:r>
      <w:r w:rsidRPr="00854B8E">
        <w:rPr>
          <w:sz w:val="28"/>
          <w:szCs w:val="28"/>
          <w:lang w:val="bg-BG"/>
        </w:rPr>
        <w:t xml:space="preserve"> </w:t>
      </w:r>
      <w:r w:rsidRPr="006C6566">
        <w:rPr>
          <w:b/>
          <w:sz w:val="28"/>
          <w:szCs w:val="28"/>
          <w:lang w:val="bg-BG"/>
        </w:rPr>
        <w:t>Районен съд – Кърджали</w:t>
      </w:r>
      <w:r w:rsidRPr="00854B8E">
        <w:rPr>
          <w:sz w:val="28"/>
          <w:szCs w:val="28"/>
          <w:lang w:val="bg-BG"/>
        </w:rPr>
        <w:t xml:space="preserve"> в края на отчетния период са останали несвършени общо 346 бр. дела, от които наказателни – 118 бр. и граждански – 228 бр. </w:t>
      </w:r>
      <w:r>
        <w:rPr>
          <w:sz w:val="28"/>
          <w:szCs w:val="28"/>
          <w:lang w:val="bg-BG"/>
        </w:rPr>
        <w:t>Като причини за неприключване на делата, в отчетния доклад са посочени:</w:t>
      </w:r>
      <w:r w:rsidRPr="00854B8E">
        <w:rPr>
          <w:sz w:val="28"/>
          <w:szCs w:val="28"/>
          <w:lang w:val="bg-BG"/>
        </w:rPr>
        <w:t xml:space="preserve"> </w:t>
      </w:r>
      <w:r>
        <w:rPr>
          <w:sz w:val="28"/>
          <w:szCs w:val="28"/>
          <w:lang w:val="bg-BG"/>
        </w:rPr>
        <w:t xml:space="preserve">направени </w:t>
      </w:r>
      <w:r w:rsidRPr="00854B8E">
        <w:rPr>
          <w:sz w:val="28"/>
          <w:szCs w:val="28"/>
          <w:lang w:val="bg-BG"/>
        </w:rPr>
        <w:t xml:space="preserve">допълнителни </w:t>
      </w:r>
      <w:r>
        <w:rPr>
          <w:sz w:val="28"/>
          <w:szCs w:val="28"/>
          <w:lang w:val="bg-BG"/>
        </w:rPr>
        <w:t xml:space="preserve">доказателствени </w:t>
      </w:r>
      <w:r w:rsidRPr="00854B8E">
        <w:rPr>
          <w:sz w:val="28"/>
          <w:szCs w:val="28"/>
          <w:lang w:val="bg-BG"/>
        </w:rPr>
        <w:t>искания</w:t>
      </w:r>
      <w:r>
        <w:rPr>
          <w:sz w:val="28"/>
          <w:szCs w:val="28"/>
          <w:lang w:val="bg-BG"/>
        </w:rPr>
        <w:t xml:space="preserve"> от страните;</w:t>
      </w:r>
      <w:r w:rsidRPr="00854B8E">
        <w:rPr>
          <w:sz w:val="28"/>
          <w:szCs w:val="28"/>
          <w:lang w:val="bg-BG"/>
        </w:rPr>
        <w:t xml:space="preserve"> оспорване на съдебни експертизи</w:t>
      </w:r>
      <w:r>
        <w:rPr>
          <w:sz w:val="28"/>
          <w:szCs w:val="28"/>
          <w:lang w:val="bg-BG"/>
        </w:rPr>
        <w:t>;</w:t>
      </w:r>
      <w:r w:rsidRPr="00854B8E">
        <w:rPr>
          <w:sz w:val="28"/>
          <w:szCs w:val="28"/>
          <w:lang w:val="bg-BG"/>
        </w:rPr>
        <w:t xml:space="preserve"> неизготвени в срок експертни заключения, липса или ограничен брой вещи лица в определени области – медицина, геодезия и картография, архи</w:t>
      </w:r>
      <w:r>
        <w:rPr>
          <w:sz w:val="28"/>
          <w:szCs w:val="28"/>
          <w:lang w:val="bg-BG"/>
        </w:rPr>
        <w:t>тектура, компютърни специалисти;</w:t>
      </w:r>
      <w:r w:rsidRPr="00854B8E">
        <w:rPr>
          <w:sz w:val="28"/>
          <w:szCs w:val="28"/>
          <w:lang w:val="bg-BG"/>
        </w:rPr>
        <w:t xml:space="preserve"> неявяване на свидетели по делата</w:t>
      </w:r>
      <w:r>
        <w:rPr>
          <w:sz w:val="28"/>
          <w:szCs w:val="28"/>
          <w:lang w:val="bg-BG"/>
        </w:rPr>
        <w:t>;</w:t>
      </w:r>
      <w:r w:rsidRPr="00854B8E">
        <w:rPr>
          <w:sz w:val="28"/>
          <w:szCs w:val="28"/>
          <w:lang w:val="bg-BG"/>
        </w:rPr>
        <w:t xml:space="preserve"> представяне на болнични листове от страни по делата.</w:t>
      </w:r>
    </w:p>
    <w:p w:rsidR="00586AEF" w:rsidRDefault="00586AEF" w:rsidP="00F67459">
      <w:pPr>
        <w:ind w:firstLine="720"/>
        <w:jc w:val="both"/>
        <w:rPr>
          <w:sz w:val="28"/>
          <w:szCs w:val="28"/>
          <w:lang w:val="bg-BG"/>
        </w:rPr>
      </w:pPr>
    </w:p>
    <w:p w:rsidR="00586AEF" w:rsidRDefault="00586AEF" w:rsidP="00F67459">
      <w:pPr>
        <w:ind w:firstLine="720"/>
        <w:jc w:val="both"/>
        <w:rPr>
          <w:sz w:val="28"/>
          <w:szCs w:val="28"/>
          <w:lang w:val="bg-BG"/>
        </w:rPr>
      </w:pPr>
      <w:r>
        <w:rPr>
          <w:sz w:val="28"/>
          <w:szCs w:val="28"/>
          <w:lang w:val="bg-BG"/>
        </w:rPr>
        <w:t>В</w:t>
      </w:r>
      <w:r w:rsidRPr="00854B8E">
        <w:rPr>
          <w:sz w:val="28"/>
          <w:szCs w:val="28"/>
          <w:lang w:val="bg-BG"/>
        </w:rPr>
        <w:t xml:space="preserve"> </w:t>
      </w:r>
      <w:r w:rsidRPr="006C6566">
        <w:rPr>
          <w:b/>
          <w:sz w:val="28"/>
          <w:szCs w:val="28"/>
          <w:lang w:val="bg-BG"/>
        </w:rPr>
        <w:t>Районен съд – Момчилград</w:t>
      </w:r>
      <w:r w:rsidRPr="00854B8E">
        <w:rPr>
          <w:sz w:val="28"/>
          <w:szCs w:val="28"/>
          <w:lang w:val="bg-BG"/>
        </w:rPr>
        <w:t xml:space="preserve"> </w:t>
      </w:r>
      <w:r>
        <w:rPr>
          <w:sz w:val="28"/>
          <w:szCs w:val="28"/>
          <w:lang w:val="bg-BG"/>
        </w:rPr>
        <w:t>са</w:t>
      </w:r>
      <w:r w:rsidRPr="00854B8E">
        <w:rPr>
          <w:sz w:val="28"/>
          <w:szCs w:val="28"/>
          <w:lang w:val="bg-BG"/>
        </w:rPr>
        <w:t xml:space="preserve"> останалите общо несвършени 138 бр. дела (101 бр. граждански и 37 бр. наказателни)</w:t>
      </w:r>
      <w:r>
        <w:rPr>
          <w:sz w:val="28"/>
          <w:szCs w:val="28"/>
          <w:lang w:val="bg-BG"/>
        </w:rPr>
        <w:t>.</w:t>
      </w:r>
      <w:r w:rsidRPr="00854B8E">
        <w:rPr>
          <w:sz w:val="28"/>
          <w:szCs w:val="28"/>
          <w:lang w:val="bg-BG"/>
        </w:rPr>
        <w:t xml:space="preserve"> </w:t>
      </w:r>
      <w:r>
        <w:rPr>
          <w:sz w:val="28"/>
          <w:szCs w:val="28"/>
          <w:lang w:val="bg-BG"/>
        </w:rPr>
        <w:t xml:space="preserve">В отчетния доклад на този съд са посочени следните причини за неприключване на делата в края на 2020 г.: </w:t>
      </w:r>
      <w:r w:rsidRPr="00854B8E">
        <w:rPr>
          <w:sz w:val="28"/>
          <w:szCs w:val="28"/>
          <w:lang w:val="bg-BG"/>
        </w:rPr>
        <w:t>103 бр.</w:t>
      </w:r>
      <w:r>
        <w:rPr>
          <w:sz w:val="28"/>
          <w:szCs w:val="28"/>
          <w:lang w:val="bg-BG"/>
        </w:rPr>
        <w:t xml:space="preserve"> дела</w:t>
      </w:r>
      <w:r w:rsidRPr="00854B8E">
        <w:rPr>
          <w:sz w:val="28"/>
          <w:szCs w:val="28"/>
          <w:lang w:val="bg-BG"/>
        </w:rPr>
        <w:t xml:space="preserve"> са постъпили и образувани в края на 2020 г. – през м. ноември и м. декем</w:t>
      </w:r>
      <w:r>
        <w:rPr>
          <w:sz w:val="28"/>
          <w:szCs w:val="28"/>
          <w:lang w:val="bg-BG"/>
        </w:rPr>
        <w:t>в</w:t>
      </w:r>
      <w:r w:rsidRPr="00854B8E">
        <w:rPr>
          <w:sz w:val="28"/>
          <w:szCs w:val="28"/>
          <w:lang w:val="bg-BG"/>
        </w:rPr>
        <w:t>ри, а останалите несвършени дела представляват такива с фактическа и правна сложност, както и са налице такива</w:t>
      </w:r>
      <w:r>
        <w:rPr>
          <w:sz w:val="28"/>
          <w:szCs w:val="28"/>
          <w:lang w:val="bg-BG"/>
        </w:rPr>
        <w:t xml:space="preserve"> дела</w:t>
      </w:r>
      <w:r w:rsidRPr="00854B8E">
        <w:rPr>
          <w:sz w:val="28"/>
          <w:szCs w:val="28"/>
          <w:lang w:val="bg-BG"/>
        </w:rPr>
        <w:t>, които</w:t>
      </w:r>
      <w:r>
        <w:rPr>
          <w:sz w:val="28"/>
          <w:szCs w:val="28"/>
          <w:lang w:val="bg-BG"/>
        </w:rPr>
        <w:t xml:space="preserve"> са отложени за събиране на доказателства</w:t>
      </w:r>
      <w:r w:rsidRPr="00854B8E">
        <w:rPr>
          <w:sz w:val="28"/>
          <w:szCs w:val="28"/>
          <w:lang w:val="bg-BG"/>
        </w:rPr>
        <w:t xml:space="preserve">. </w:t>
      </w:r>
      <w:r>
        <w:rPr>
          <w:sz w:val="28"/>
          <w:szCs w:val="28"/>
          <w:lang w:val="bg-BG"/>
        </w:rPr>
        <w:t>Посочени са и други п</w:t>
      </w:r>
      <w:r w:rsidRPr="00854B8E">
        <w:rPr>
          <w:sz w:val="28"/>
          <w:szCs w:val="28"/>
          <w:lang w:val="bg-BG"/>
        </w:rPr>
        <w:t>ричини за отлагането на делата</w:t>
      </w:r>
      <w:r>
        <w:rPr>
          <w:sz w:val="28"/>
          <w:szCs w:val="28"/>
          <w:lang w:val="bg-BG"/>
        </w:rPr>
        <w:t xml:space="preserve">, определени като такива от </w:t>
      </w:r>
      <w:r w:rsidRPr="00854B8E">
        <w:rPr>
          <w:sz w:val="28"/>
          <w:szCs w:val="28"/>
          <w:lang w:val="bg-BG"/>
        </w:rPr>
        <w:t>обективен характер</w:t>
      </w:r>
      <w:r>
        <w:rPr>
          <w:sz w:val="28"/>
          <w:szCs w:val="28"/>
          <w:lang w:val="bg-BG"/>
        </w:rPr>
        <w:t>:</w:t>
      </w:r>
      <w:r w:rsidRPr="00854B8E">
        <w:rPr>
          <w:sz w:val="28"/>
          <w:szCs w:val="28"/>
          <w:lang w:val="bg-BG"/>
        </w:rPr>
        <w:t xml:space="preserve"> затруднения в призоваването на страните, вещите лица и свидетелите по делата, както и при връчването на съдебни книжа, дължащи се на </w:t>
      </w:r>
      <w:r>
        <w:rPr>
          <w:sz w:val="28"/>
          <w:szCs w:val="28"/>
          <w:lang w:val="bg-BG"/>
        </w:rPr>
        <w:t>силно изразените миграционни</w:t>
      </w:r>
      <w:r w:rsidRPr="00854B8E">
        <w:rPr>
          <w:sz w:val="28"/>
          <w:szCs w:val="28"/>
          <w:lang w:val="bg-BG"/>
        </w:rPr>
        <w:t xml:space="preserve"> процеси в региона; заболяване на страни и участници по дела и техните защитници, вкл. и невъзможността на упълномощени процесуални представители да участват в съдебно заседание</w:t>
      </w:r>
      <w:r>
        <w:rPr>
          <w:sz w:val="28"/>
          <w:szCs w:val="28"/>
          <w:lang w:val="bg-BG"/>
        </w:rPr>
        <w:t>;</w:t>
      </w:r>
      <w:r w:rsidRPr="00854B8E">
        <w:rPr>
          <w:sz w:val="28"/>
          <w:szCs w:val="28"/>
          <w:lang w:val="bg-BG"/>
        </w:rPr>
        <w:t xml:space="preserve"> поради служебна ангажираност по дела в други съдилища</w:t>
      </w:r>
      <w:r>
        <w:rPr>
          <w:sz w:val="28"/>
          <w:szCs w:val="28"/>
          <w:lang w:val="bg-BG"/>
        </w:rPr>
        <w:t>;</w:t>
      </w:r>
      <w:r w:rsidRPr="00854B8E">
        <w:rPr>
          <w:sz w:val="28"/>
          <w:szCs w:val="28"/>
          <w:lang w:val="bg-BG"/>
        </w:rPr>
        <w:t xml:space="preserve"> работа в тежките условия на извънредно положение; заболяване от коронавир</w:t>
      </w:r>
      <w:r>
        <w:rPr>
          <w:sz w:val="28"/>
          <w:szCs w:val="28"/>
          <w:lang w:val="bg-BG"/>
        </w:rPr>
        <w:t>у</w:t>
      </w:r>
      <w:r w:rsidRPr="00854B8E">
        <w:rPr>
          <w:sz w:val="28"/>
          <w:szCs w:val="28"/>
          <w:lang w:val="bg-BG"/>
        </w:rPr>
        <w:t>сна инфекция на страни и участници по дела.</w:t>
      </w:r>
    </w:p>
    <w:p w:rsidR="00586AEF" w:rsidRDefault="00586AEF" w:rsidP="00F67459">
      <w:pPr>
        <w:ind w:firstLine="720"/>
        <w:jc w:val="both"/>
        <w:rPr>
          <w:sz w:val="28"/>
          <w:szCs w:val="28"/>
          <w:lang w:val="bg-BG"/>
        </w:rPr>
      </w:pPr>
    </w:p>
    <w:p w:rsidR="00586AEF" w:rsidRPr="00854B8E" w:rsidRDefault="00586AEF" w:rsidP="00F67459">
      <w:pPr>
        <w:ind w:firstLine="720"/>
        <w:jc w:val="both"/>
        <w:rPr>
          <w:sz w:val="28"/>
          <w:szCs w:val="28"/>
          <w:lang w:val="bg-BG"/>
        </w:rPr>
      </w:pPr>
      <w:r>
        <w:rPr>
          <w:sz w:val="28"/>
          <w:szCs w:val="28"/>
          <w:lang w:val="bg-BG"/>
        </w:rPr>
        <w:t>В</w:t>
      </w:r>
      <w:r w:rsidRPr="00854B8E">
        <w:rPr>
          <w:sz w:val="28"/>
          <w:szCs w:val="28"/>
          <w:lang w:val="bg-BG"/>
        </w:rPr>
        <w:t xml:space="preserve"> </w:t>
      </w:r>
      <w:r w:rsidRPr="00B63A0D">
        <w:rPr>
          <w:b/>
          <w:bCs/>
          <w:sz w:val="28"/>
          <w:szCs w:val="28"/>
          <w:lang w:val="bg-BG"/>
        </w:rPr>
        <w:t>Районен съд – Крумовград</w:t>
      </w:r>
      <w:r w:rsidRPr="00854B8E">
        <w:rPr>
          <w:sz w:val="28"/>
          <w:szCs w:val="28"/>
          <w:lang w:val="bg-BG"/>
        </w:rPr>
        <w:t xml:space="preserve"> в края на отчетния период са останали несвършени общо 58 бр. дела, от които наказателни </w:t>
      </w:r>
      <w:r>
        <w:rPr>
          <w:sz w:val="28"/>
          <w:szCs w:val="28"/>
          <w:lang w:val="bg-BG"/>
        </w:rPr>
        <w:t>–</w:t>
      </w:r>
      <w:r w:rsidRPr="00854B8E">
        <w:rPr>
          <w:sz w:val="28"/>
          <w:szCs w:val="28"/>
          <w:lang w:val="bg-BG"/>
        </w:rPr>
        <w:t xml:space="preserve"> 7</w:t>
      </w:r>
      <w:r>
        <w:rPr>
          <w:sz w:val="28"/>
          <w:szCs w:val="28"/>
          <w:lang w:val="bg-BG"/>
        </w:rPr>
        <w:t xml:space="preserve"> </w:t>
      </w:r>
      <w:r w:rsidRPr="00854B8E">
        <w:rPr>
          <w:sz w:val="28"/>
          <w:szCs w:val="28"/>
          <w:lang w:val="bg-BG"/>
        </w:rPr>
        <w:t xml:space="preserve">бр. и граждански </w:t>
      </w:r>
      <w:r>
        <w:rPr>
          <w:sz w:val="28"/>
          <w:szCs w:val="28"/>
          <w:lang w:val="bg-BG"/>
        </w:rPr>
        <w:t>–</w:t>
      </w:r>
      <w:r w:rsidRPr="00854B8E">
        <w:rPr>
          <w:sz w:val="28"/>
          <w:szCs w:val="28"/>
          <w:lang w:val="bg-BG"/>
        </w:rPr>
        <w:t xml:space="preserve"> 5</w:t>
      </w:r>
      <w:r>
        <w:rPr>
          <w:sz w:val="28"/>
          <w:szCs w:val="28"/>
          <w:lang w:val="bg-BG"/>
        </w:rPr>
        <w:t xml:space="preserve">1 </w:t>
      </w:r>
      <w:r w:rsidRPr="00854B8E">
        <w:rPr>
          <w:sz w:val="28"/>
          <w:szCs w:val="28"/>
          <w:lang w:val="bg-BG"/>
        </w:rPr>
        <w:t xml:space="preserve"> бр. </w:t>
      </w:r>
      <w:r>
        <w:rPr>
          <w:sz w:val="28"/>
          <w:szCs w:val="28"/>
          <w:lang w:val="bg-BG"/>
        </w:rPr>
        <w:t>Посочените причини за това са изцяло аналогични с тези, описани в доклада на Районен съд – Момчилград.</w:t>
      </w:r>
    </w:p>
    <w:p w:rsidR="00586AEF" w:rsidRDefault="00586AEF" w:rsidP="00F67459">
      <w:pPr>
        <w:ind w:firstLine="720"/>
        <w:jc w:val="both"/>
        <w:rPr>
          <w:sz w:val="28"/>
          <w:szCs w:val="28"/>
          <w:lang w:val="ru-RU"/>
        </w:rPr>
      </w:pPr>
    </w:p>
    <w:p w:rsidR="00586AEF" w:rsidRDefault="00586AEF" w:rsidP="00F67459">
      <w:pPr>
        <w:ind w:firstLine="720"/>
        <w:jc w:val="both"/>
        <w:rPr>
          <w:bCs/>
          <w:sz w:val="28"/>
          <w:szCs w:val="28"/>
          <w:lang w:val="ru-RU"/>
        </w:rPr>
      </w:pPr>
      <w:r>
        <w:rPr>
          <w:sz w:val="28"/>
          <w:szCs w:val="28"/>
          <w:lang w:val="ru-RU"/>
        </w:rPr>
        <w:t>В</w:t>
      </w:r>
      <w:r w:rsidRPr="00854B8E">
        <w:rPr>
          <w:sz w:val="28"/>
          <w:szCs w:val="28"/>
          <w:lang w:val="ru-RU"/>
        </w:rPr>
        <w:t xml:space="preserve"> </w:t>
      </w:r>
      <w:r w:rsidRPr="006C6566">
        <w:rPr>
          <w:b/>
          <w:sz w:val="28"/>
          <w:szCs w:val="28"/>
          <w:lang w:val="ru-RU"/>
        </w:rPr>
        <w:t xml:space="preserve">Районен съд – Ардино </w:t>
      </w:r>
      <w:r w:rsidRPr="00854B8E">
        <w:rPr>
          <w:sz w:val="28"/>
          <w:szCs w:val="28"/>
          <w:lang w:val="ru-RU"/>
        </w:rPr>
        <w:t>в края на 2020 г. са останали несвършени 10 бр. наказателни дела, образувани в края на годината</w:t>
      </w:r>
      <w:r w:rsidRPr="00854B8E">
        <w:rPr>
          <w:sz w:val="28"/>
          <w:szCs w:val="28"/>
          <w:lang w:val="bg-BG"/>
        </w:rPr>
        <w:t xml:space="preserve"> и е било невъзможно да бъдат насрочени, разгледани и решени в годината на образуването им</w:t>
      </w:r>
      <w:r>
        <w:rPr>
          <w:sz w:val="28"/>
          <w:szCs w:val="28"/>
          <w:lang w:val="bg-BG"/>
        </w:rPr>
        <w:t xml:space="preserve">. </w:t>
      </w:r>
      <w:r>
        <w:rPr>
          <w:sz w:val="28"/>
          <w:szCs w:val="28"/>
          <w:lang w:val="ru-RU"/>
        </w:rPr>
        <w:t>Н</w:t>
      </w:r>
      <w:r w:rsidRPr="00854B8E">
        <w:rPr>
          <w:sz w:val="28"/>
          <w:szCs w:val="28"/>
          <w:lang w:val="ru-RU"/>
        </w:rPr>
        <w:t xml:space="preserve">есвършените граждански дела </w:t>
      </w:r>
      <w:r>
        <w:rPr>
          <w:sz w:val="28"/>
          <w:szCs w:val="28"/>
          <w:lang w:val="ru-RU"/>
        </w:rPr>
        <w:t xml:space="preserve">са 39 бр., </w:t>
      </w:r>
      <w:r w:rsidRPr="00854B8E">
        <w:rPr>
          <w:sz w:val="28"/>
          <w:szCs w:val="28"/>
          <w:lang w:val="ru-RU"/>
        </w:rPr>
        <w:t xml:space="preserve">6 бр. </w:t>
      </w:r>
      <w:r>
        <w:rPr>
          <w:sz w:val="28"/>
          <w:szCs w:val="28"/>
          <w:lang w:val="ru-RU"/>
        </w:rPr>
        <w:t xml:space="preserve">от които </w:t>
      </w:r>
      <w:r w:rsidRPr="00854B8E">
        <w:rPr>
          <w:sz w:val="28"/>
          <w:szCs w:val="28"/>
          <w:lang w:val="ru-RU"/>
        </w:rPr>
        <w:t xml:space="preserve">са постъпили през м. декември на 2020 г., 7 бр. през м.ноември на 2020 г. и 13 бр. през м. октомври 2020 г., като по същите не са изтекли сроковете по чл. 131 ГПК – за отговор, респ. за размяна на книжа. </w:t>
      </w:r>
      <w:r>
        <w:rPr>
          <w:sz w:val="28"/>
          <w:szCs w:val="28"/>
          <w:lang w:val="bg-BG"/>
        </w:rPr>
        <w:t>По</w:t>
      </w:r>
      <w:r w:rsidRPr="00C34056">
        <w:rPr>
          <w:sz w:val="28"/>
          <w:szCs w:val="28"/>
          <w:lang w:val="ru-RU"/>
        </w:rPr>
        <w:t xml:space="preserve"> 10 бр. от делата</w:t>
      </w:r>
      <w:r>
        <w:rPr>
          <w:sz w:val="28"/>
          <w:szCs w:val="28"/>
          <w:lang w:val="bg-BG"/>
        </w:rPr>
        <w:t>,</w:t>
      </w:r>
      <w:r w:rsidRPr="00C34056">
        <w:rPr>
          <w:sz w:val="28"/>
          <w:szCs w:val="28"/>
          <w:lang w:val="ru-RU"/>
        </w:rPr>
        <w:t xml:space="preserve"> останали висящи в края на отчетния период, през м. януари 2021 г.</w:t>
      </w:r>
      <w:r>
        <w:rPr>
          <w:sz w:val="28"/>
          <w:szCs w:val="28"/>
          <w:lang w:val="bg-BG"/>
        </w:rPr>
        <w:t>,</w:t>
      </w:r>
      <w:r w:rsidRPr="00C34056">
        <w:rPr>
          <w:sz w:val="28"/>
          <w:szCs w:val="28"/>
          <w:lang w:val="ru-RU"/>
        </w:rPr>
        <w:t xml:space="preserve"> </w:t>
      </w:r>
      <w:r>
        <w:rPr>
          <w:sz w:val="28"/>
          <w:szCs w:val="28"/>
          <w:lang w:val="bg-BG"/>
        </w:rPr>
        <w:t xml:space="preserve">са </w:t>
      </w:r>
      <w:r w:rsidRPr="00C34056">
        <w:rPr>
          <w:sz w:val="28"/>
          <w:szCs w:val="28"/>
          <w:lang w:val="ru-RU"/>
        </w:rPr>
        <w:t>постановени съдебни актове.</w:t>
      </w:r>
      <w:r>
        <w:rPr>
          <w:sz w:val="28"/>
          <w:szCs w:val="28"/>
          <w:lang w:val="bg-BG"/>
        </w:rPr>
        <w:t xml:space="preserve"> Като обективни причини за</w:t>
      </w:r>
      <w:r w:rsidRPr="00C34056">
        <w:rPr>
          <w:sz w:val="28"/>
          <w:szCs w:val="28"/>
          <w:lang w:val="ru-RU"/>
        </w:rPr>
        <w:t xml:space="preserve"> неприключването на посочените по-горе 49 бр. граждански дела през 2020 г.</w:t>
      </w:r>
      <w:r>
        <w:rPr>
          <w:sz w:val="28"/>
          <w:szCs w:val="28"/>
          <w:lang w:val="bg-BG"/>
        </w:rPr>
        <w:t>, в отчетния доклад на Районен съд – Ардино са посочени</w:t>
      </w:r>
      <w:r w:rsidRPr="00C34056">
        <w:rPr>
          <w:sz w:val="28"/>
          <w:szCs w:val="28"/>
          <w:lang w:val="ru-RU"/>
        </w:rPr>
        <w:t xml:space="preserve">: въведеното за периода 13.03.2020 г. – 13.05.2020 г. извънредно положение, през който период е било преустановено разглеждането на дела, освен в неотложни случаи, но не е било преустановено постъплението на делата в съда. </w:t>
      </w:r>
      <w:r>
        <w:rPr>
          <w:sz w:val="28"/>
          <w:szCs w:val="28"/>
          <w:lang w:val="bg-BG"/>
        </w:rPr>
        <w:t xml:space="preserve">Като причини за </w:t>
      </w:r>
      <w:r>
        <w:rPr>
          <w:sz w:val="28"/>
          <w:szCs w:val="28"/>
          <w:lang w:val="ru-RU"/>
        </w:rPr>
        <w:t>о</w:t>
      </w:r>
      <w:r w:rsidRPr="00854B8E">
        <w:rPr>
          <w:sz w:val="28"/>
          <w:szCs w:val="28"/>
          <w:lang w:val="ru-RU"/>
        </w:rPr>
        <w:t>тлагане</w:t>
      </w:r>
      <w:r w:rsidRPr="00854B8E">
        <w:rPr>
          <w:sz w:val="28"/>
          <w:szCs w:val="28"/>
          <w:lang w:val="bg-BG"/>
        </w:rPr>
        <w:t>то</w:t>
      </w:r>
      <w:r w:rsidRPr="00854B8E">
        <w:rPr>
          <w:sz w:val="28"/>
          <w:szCs w:val="28"/>
          <w:lang w:val="ru-RU"/>
        </w:rPr>
        <w:t xml:space="preserve"> на дела след този период</w:t>
      </w:r>
      <w:r>
        <w:rPr>
          <w:sz w:val="28"/>
          <w:szCs w:val="28"/>
          <w:lang w:val="ru-RU"/>
        </w:rPr>
        <w:t xml:space="preserve"> са посочени –</w:t>
      </w:r>
      <w:r w:rsidRPr="00854B8E">
        <w:rPr>
          <w:sz w:val="28"/>
          <w:szCs w:val="28"/>
          <w:lang w:val="ru-RU"/>
        </w:rPr>
        <w:t xml:space="preserve"> предпазливо</w:t>
      </w:r>
      <w:r>
        <w:rPr>
          <w:sz w:val="28"/>
          <w:szCs w:val="28"/>
          <w:lang w:val="ru-RU"/>
        </w:rPr>
        <w:t xml:space="preserve"> </w:t>
      </w:r>
      <w:r w:rsidRPr="00854B8E">
        <w:rPr>
          <w:sz w:val="28"/>
          <w:szCs w:val="28"/>
          <w:lang w:val="ru-RU"/>
        </w:rPr>
        <w:t>насрочване на съдебни заседания по делата, при спазване на противоепидемичните мерки с цел ограничаване на разпространението на заразата</w:t>
      </w:r>
      <w:r>
        <w:rPr>
          <w:sz w:val="28"/>
          <w:szCs w:val="28"/>
          <w:lang w:val="ru-RU"/>
        </w:rPr>
        <w:t>;</w:t>
      </w:r>
      <w:r w:rsidRPr="00854B8E">
        <w:rPr>
          <w:sz w:val="28"/>
          <w:szCs w:val="28"/>
          <w:lang w:val="ru-RU"/>
        </w:rPr>
        <w:t xml:space="preserve"> затегнат режим на допуск</w:t>
      </w:r>
      <w:r>
        <w:rPr>
          <w:sz w:val="28"/>
          <w:szCs w:val="28"/>
          <w:lang w:val="ru-RU"/>
        </w:rPr>
        <w:t>ане</w:t>
      </w:r>
      <w:r w:rsidRPr="00854B8E">
        <w:rPr>
          <w:sz w:val="28"/>
          <w:szCs w:val="28"/>
          <w:lang w:val="ru-RU"/>
        </w:rPr>
        <w:t xml:space="preserve"> до сградата на съда на граждани, страни, процесуални представители, </w:t>
      </w:r>
      <w:r>
        <w:rPr>
          <w:sz w:val="28"/>
          <w:szCs w:val="28"/>
          <w:lang w:val="ru-RU"/>
        </w:rPr>
        <w:t>вещи лица</w:t>
      </w:r>
      <w:r w:rsidRPr="00854B8E">
        <w:rPr>
          <w:sz w:val="28"/>
          <w:szCs w:val="28"/>
          <w:lang w:val="ru-RU"/>
        </w:rPr>
        <w:t xml:space="preserve"> или участници в процеса</w:t>
      </w:r>
      <w:r>
        <w:rPr>
          <w:sz w:val="28"/>
          <w:szCs w:val="28"/>
          <w:lang w:val="ru-RU"/>
        </w:rPr>
        <w:t>;</w:t>
      </w:r>
      <w:r w:rsidRPr="00854B8E">
        <w:rPr>
          <w:sz w:val="28"/>
          <w:szCs w:val="28"/>
          <w:lang w:val="ru-RU"/>
        </w:rPr>
        <w:t xml:space="preserve"> заразяване и каранти</w:t>
      </w:r>
      <w:r>
        <w:rPr>
          <w:sz w:val="28"/>
          <w:szCs w:val="28"/>
          <w:lang w:val="ru-RU"/>
        </w:rPr>
        <w:t>н</w:t>
      </w:r>
      <w:r w:rsidRPr="00854B8E">
        <w:rPr>
          <w:sz w:val="28"/>
          <w:szCs w:val="28"/>
          <w:lang w:val="ru-RU"/>
        </w:rPr>
        <w:t>и</w:t>
      </w:r>
      <w:r>
        <w:rPr>
          <w:sz w:val="28"/>
          <w:szCs w:val="28"/>
          <w:lang w:val="ru-RU"/>
        </w:rPr>
        <w:t>р</w:t>
      </w:r>
      <w:r w:rsidRPr="00854B8E">
        <w:rPr>
          <w:sz w:val="28"/>
          <w:szCs w:val="28"/>
          <w:lang w:val="ru-RU"/>
        </w:rPr>
        <w:t>ане на страни в процеса, техни процесуални представители, участници в процеса, магистрати или съдебни служители, водещо до невъзможност за сформиране на съдебен състав за разглеждане на насрочените дела точно в</w:t>
      </w:r>
      <w:r w:rsidRPr="00854B8E">
        <w:rPr>
          <w:b/>
          <w:sz w:val="28"/>
          <w:szCs w:val="28"/>
          <w:lang w:val="ru-RU"/>
        </w:rPr>
        <w:t xml:space="preserve"> </w:t>
      </w:r>
      <w:r w:rsidRPr="00032000">
        <w:rPr>
          <w:bCs/>
          <w:sz w:val="28"/>
          <w:szCs w:val="28"/>
          <w:lang w:val="ru-RU"/>
        </w:rPr>
        <w:t xml:space="preserve">края на отчетната календарна година. </w:t>
      </w:r>
    </w:p>
    <w:p w:rsidR="00586AEF" w:rsidRDefault="00586AEF" w:rsidP="00F67459">
      <w:pPr>
        <w:ind w:firstLine="720"/>
        <w:jc w:val="both"/>
        <w:rPr>
          <w:b/>
          <w:bCs/>
          <w:sz w:val="28"/>
          <w:szCs w:val="28"/>
          <w:lang w:val="bg-BG"/>
        </w:rPr>
      </w:pPr>
    </w:p>
    <w:p w:rsidR="00586AEF" w:rsidRPr="00032000" w:rsidRDefault="00586AEF" w:rsidP="00F67459">
      <w:pPr>
        <w:ind w:firstLine="720"/>
        <w:jc w:val="both"/>
        <w:rPr>
          <w:b/>
          <w:bCs/>
          <w:sz w:val="28"/>
          <w:szCs w:val="28"/>
          <w:lang w:val="bg-BG"/>
        </w:rPr>
      </w:pPr>
      <w:r>
        <w:rPr>
          <w:b/>
          <w:bCs/>
          <w:sz w:val="28"/>
          <w:szCs w:val="28"/>
          <w:lang w:val="bg-BG"/>
        </w:rPr>
        <w:t>2.1</w:t>
      </w:r>
      <w:r w:rsidRPr="00032000">
        <w:rPr>
          <w:b/>
          <w:bCs/>
          <w:sz w:val="28"/>
          <w:szCs w:val="28"/>
          <w:lang w:val="bg-BG"/>
        </w:rPr>
        <w:t>. Свършени по същество дела</w:t>
      </w:r>
      <w:r>
        <w:rPr>
          <w:b/>
          <w:bCs/>
          <w:sz w:val="28"/>
          <w:szCs w:val="28"/>
          <w:lang w:val="bg-BG"/>
        </w:rPr>
        <w:t>. Брой прекратени дела</w:t>
      </w:r>
    </w:p>
    <w:p w:rsidR="00586AEF" w:rsidRPr="00854B8E" w:rsidRDefault="00586AEF" w:rsidP="00F67459">
      <w:pPr>
        <w:ind w:firstLine="720"/>
        <w:jc w:val="both"/>
        <w:rPr>
          <w:sz w:val="28"/>
          <w:szCs w:val="28"/>
          <w:lang w:val="bg-BG"/>
        </w:rPr>
      </w:pPr>
      <w:r w:rsidRPr="00854B8E">
        <w:rPr>
          <w:sz w:val="28"/>
          <w:szCs w:val="28"/>
          <w:lang w:val="bg-BG"/>
        </w:rPr>
        <w:t xml:space="preserve">През </w:t>
      </w:r>
      <w:r>
        <w:rPr>
          <w:sz w:val="28"/>
          <w:szCs w:val="28"/>
          <w:lang w:val="bg-BG"/>
        </w:rPr>
        <w:t>2020 г.</w:t>
      </w:r>
      <w:r w:rsidRPr="00854B8E">
        <w:rPr>
          <w:sz w:val="28"/>
          <w:szCs w:val="28"/>
          <w:lang w:val="bg-BG"/>
        </w:rPr>
        <w:t xml:space="preserve"> </w:t>
      </w:r>
      <w:r w:rsidRPr="00032000">
        <w:rPr>
          <w:bCs/>
          <w:sz w:val="28"/>
          <w:szCs w:val="28"/>
          <w:lang w:val="bg-BG"/>
        </w:rPr>
        <w:t>в районните съдилища от Кърджалийският съдебен район</w:t>
      </w:r>
      <w:r w:rsidRPr="00854B8E">
        <w:rPr>
          <w:sz w:val="28"/>
          <w:szCs w:val="28"/>
          <w:lang w:val="bg-BG"/>
        </w:rPr>
        <w:t xml:space="preserve"> </w:t>
      </w:r>
      <w:r w:rsidRPr="00FD5519">
        <w:rPr>
          <w:sz w:val="28"/>
          <w:szCs w:val="28"/>
          <w:u w:val="single"/>
          <w:lang w:val="bg-BG"/>
        </w:rPr>
        <w:t>по същество</w:t>
      </w:r>
      <w:r w:rsidRPr="00854B8E">
        <w:rPr>
          <w:sz w:val="28"/>
          <w:szCs w:val="28"/>
          <w:lang w:val="bg-BG"/>
        </w:rPr>
        <w:t xml:space="preserve"> са свършени общо 3 609 бр. дела, които по видове се разпределят, както следва: граждански дела – 2 045 бр.; наказателни дела – 1 564 бр.</w:t>
      </w:r>
    </w:p>
    <w:p w:rsidR="00586AEF" w:rsidRPr="00854B8E" w:rsidRDefault="00586AEF" w:rsidP="00F67459">
      <w:pPr>
        <w:ind w:firstLine="720"/>
        <w:jc w:val="both"/>
        <w:rPr>
          <w:sz w:val="28"/>
          <w:szCs w:val="28"/>
          <w:lang w:val="bg-BG"/>
        </w:rPr>
      </w:pPr>
      <w:r w:rsidRPr="00FD5519">
        <w:rPr>
          <w:sz w:val="28"/>
          <w:szCs w:val="28"/>
          <w:u w:val="single"/>
          <w:lang w:val="bg-BG"/>
        </w:rPr>
        <w:t>Прекратени</w:t>
      </w:r>
      <w:r w:rsidRPr="00854B8E">
        <w:rPr>
          <w:sz w:val="28"/>
          <w:szCs w:val="28"/>
          <w:lang w:val="bg-BG"/>
        </w:rPr>
        <w:t xml:space="preserve"> през 2020 г. </w:t>
      </w:r>
      <w:r w:rsidRPr="00FD5519">
        <w:rPr>
          <w:sz w:val="28"/>
          <w:szCs w:val="28"/>
          <w:lang w:val="bg-BG"/>
        </w:rPr>
        <w:t>в районните съдилища</w:t>
      </w:r>
      <w:r w:rsidRPr="00854B8E">
        <w:rPr>
          <w:sz w:val="28"/>
          <w:szCs w:val="28"/>
          <w:lang w:val="bg-BG"/>
        </w:rPr>
        <w:t xml:space="preserve"> от Кърджалийския съдебен район са общо 913 бр. дела, от които: 497 бр. граждански дела и 416 бр. наказателни дела.  </w:t>
      </w:r>
    </w:p>
    <w:p w:rsidR="00586AEF" w:rsidRPr="00854B8E" w:rsidRDefault="00586AEF" w:rsidP="00F67459">
      <w:pPr>
        <w:ind w:firstLine="720"/>
        <w:jc w:val="both"/>
        <w:rPr>
          <w:sz w:val="28"/>
          <w:szCs w:val="28"/>
          <w:lang w:val="bg-BG"/>
        </w:rPr>
      </w:pPr>
      <w:r w:rsidRPr="00854B8E">
        <w:rPr>
          <w:sz w:val="28"/>
          <w:szCs w:val="28"/>
          <w:lang w:val="bg-BG"/>
        </w:rPr>
        <w:t>Сочените от районните съдилища в годишните им отчетни доклади причини за прекратяване на гражданските дела се свеждат най-често до: оттегляне или отказ от иска; неотстраняване на нередовност на исковата молба; постигане на съдебна спогодба между страните; прекратени брачни дела по чл. 50 СК – поради неявяване на молителите в съдебно заседание; при развод по исков ред по чл. 49 СК – поради неявяване на ищеца без уважителна причина; непоискано възобновяване в 6-ме</w:t>
      </w:r>
      <w:r>
        <w:rPr>
          <w:sz w:val="28"/>
          <w:szCs w:val="28"/>
          <w:lang w:val="bg-BG"/>
        </w:rPr>
        <w:t>сечния срок от спиране на производството по общо съгласие на страните</w:t>
      </w:r>
      <w:r w:rsidRPr="00854B8E">
        <w:rPr>
          <w:sz w:val="28"/>
          <w:szCs w:val="28"/>
          <w:lang w:val="bg-BG"/>
        </w:rPr>
        <w:t>; недопустимост на иска и изпращане за разглеждане на компетентен съд.</w:t>
      </w:r>
    </w:p>
    <w:p w:rsidR="00586AEF" w:rsidRDefault="00586AEF" w:rsidP="00F67459">
      <w:pPr>
        <w:ind w:firstLine="720"/>
        <w:jc w:val="both"/>
        <w:rPr>
          <w:sz w:val="28"/>
          <w:szCs w:val="28"/>
          <w:lang w:val="bg-BG"/>
        </w:rPr>
      </w:pPr>
      <w:r>
        <w:rPr>
          <w:sz w:val="28"/>
          <w:szCs w:val="28"/>
          <w:lang w:val="bg-BG"/>
        </w:rPr>
        <w:t>От прекратените общо 416 бр. наказателни дела</w:t>
      </w:r>
      <w:r w:rsidRPr="00854B8E">
        <w:rPr>
          <w:sz w:val="28"/>
          <w:szCs w:val="28"/>
          <w:lang w:val="bg-BG"/>
        </w:rPr>
        <w:t>, 194 бр. наказателни</w:t>
      </w:r>
      <w:r>
        <w:rPr>
          <w:sz w:val="28"/>
          <w:szCs w:val="28"/>
          <w:lang w:val="bg-BG"/>
        </w:rPr>
        <w:t xml:space="preserve"> дела от</w:t>
      </w:r>
      <w:r w:rsidRPr="00854B8E">
        <w:rPr>
          <w:sz w:val="28"/>
          <w:szCs w:val="28"/>
          <w:lang w:val="bg-BG"/>
        </w:rPr>
        <w:t xml:space="preserve"> общ характер са прекратени поради сключване на споразумения между защитника на обвиняемия</w:t>
      </w:r>
      <w:r>
        <w:rPr>
          <w:sz w:val="28"/>
          <w:szCs w:val="28"/>
          <w:lang w:val="bg-BG"/>
        </w:rPr>
        <w:t>/</w:t>
      </w:r>
      <w:r w:rsidRPr="00854B8E">
        <w:rPr>
          <w:sz w:val="28"/>
          <w:szCs w:val="28"/>
          <w:lang w:val="bg-BG"/>
        </w:rPr>
        <w:t xml:space="preserve">подсъдимия и прокурора по реда на чл. 381 – чл. 384 НПК, одобрени от съда; </w:t>
      </w:r>
      <w:r>
        <w:rPr>
          <w:sz w:val="28"/>
          <w:szCs w:val="28"/>
          <w:lang w:val="bg-BG"/>
        </w:rPr>
        <w:t xml:space="preserve">7 бр. дела са </w:t>
      </w:r>
      <w:r w:rsidRPr="00854B8E">
        <w:rPr>
          <w:sz w:val="28"/>
          <w:szCs w:val="28"/>
          <w:lang w:val="bg-BG"/>
        </w:rPr>
        <w:t>върнати за доразследване на съответната районна</w:t>
      </w:r>
      <w:r>
        <w:rPr>
          <w:sz w:val="28"/>
          <w:szCs w:val="28"/>
          <w:lang w:val="bg-BG"/>
        </w:rPr>
        <w:t xml:space="preserve"> прокуратура </w:t>
      </w:r>
      <w:r w:rsidRPr="00854B8E">
        <w:rPr>
          <w:sz w:val="28"/>
          <w:szCs w:val="28"/>
          <w:lang w:val="bg-BG"/>
        </w:rPr>
        <w:t xml:space="preserve">и 8 бр. НОХД са прекратени по други причини. </w:t>
      </w:r>
      <w:r>
        <w:rPr>
          <w:sz w:val="28"/>
          <w:szCs w:val="28"/>
          <w:lang w:val="bg-BG"/>
        </w:rPr>
        <w:t>35 бр.</w:t>
      </w:r>
      <w:r w:rsidRPr="00854B8E">
        <w:rPr>
          <w:sz w:val="28"/>
          <w:szCs w:val="28"/>
          <w:lang w:val="bg-BG"/>
        </w:rPr>
        <w:t xml:space="preserve"> НЧХД </w:t>
      </w:r>
      <w:r>
        <w:rPr>
          <w:sz w:val="28"/>
          <w:szCs w:val="28"/>
          <w:lang w:val="bg-BG"/>
        </w:rPr>
        <w:t>дела</w:t>
      </w:r>
      <w:r w:rsidRPr="00854B8E">
        <w:rPr>
          <w:sz w:val="28"/>
          <w:szCs w:val="28"/>
          <w:lang w:val="bg-BG"/>
        </w:rPr>
        <w:t xml:space="preserve"> са прекратени поради оттегляне на тъжбата</w:t>
      </w:r>
      <w:r>
        <w:rPr>
          <w:sz w:val="28"/>
          <w:szCs w:val="28"/>
          <w:lang w:val="bg-BG"/>
        </w:rPr>
        <w:t>;</w:t>
      </w:r>
      <w:r w:rsidRPr="00854B8E">
        <w:rPr>
          <w:sz w:val="28"/>
          <w:szCs w:val="28"/>
          <w:lang w:val="bg-BG"/>
        </w:rPr>
        <w:t xml:space="preserve"> неявяване на тъжителя</w:t>
      </w:r>
      <w:r>
        <w:rPr>
          <w:sz w:val="28"/>
          <w:szCs w:val="28"/>
          <w:lang w:val="bg-BG"/>
        </w:rPr>
        <w:t>;</w:t>
      </w:r>
      <w:r w:rsidRPr="00854B8E">
        <w:rPr>
          <w:sz w:val="28"/>
          <w:szCs w:val="28"/>
          <w:lang w:val="bg-BG"/>
        </w:rPr>
        <w:t xml:space="preserve"> постигане на споразумение</w:t>
      </w:r>
      <w:r>
        <w:rPr>
          <w:sz w:val="28"/>
          <w:szCs w:val="28"/>
          <w:lang w:val="bg-BG"/>
        </w:rPr>
        <w:t>;</w:t>
      </w:r>
      <w:r w:rsidRPr="00854B8E">
        <w:rPr>
          <w:sz w:val="28"/>
          <w:szCs w:val="28"/>
          <w:lang w:val="bg-BG"/>
        </w:rPr>
        <w:t xml:space="preserve"> изпратени на районната прокуратура по компетент</w:t>
      </w:r>
      <w:r>
        <w:rPr>
          <w:sz w:val="28"/>
          <w:szCs w:val="28"/>
          <w:lang w:val="bg-BG"/>
        </w:rPr>
        <w:t>н</w:t>
      </w:r>
      <w:r w:rsidRPr="00854B8E">
        <w:rPr>
          <w:sz w:val="28"/>
          <w:szCs w:val="28"/>
          <w:lang w:val="bg-BG"/>
        </w:rPr>
        <w:t>ост</w:t>
      </w:r>
      <w:r>
        <w:rPr>
          <w:sz w:val="28"/>
          <w:szCs w:val="28"/>
          <w:lang w:val="bg-BG"/>
        </w:rPr>
        <w:t>;</w:t>
      </w:r>
      <w:r w:rsidRPr="00854B8E">
        <w:rPr>
          <w:sz w:val="28"/>
          <w:szCs w:val="28"/>
          <w:lang w:val="bg-BG"/>
        </w:rPr>
        <w:t xml:space="preserve"> неизправяне на нередовност в тъжбата. През отчетния период са прекратени 3 бр. дела по чл. 78а НК, от които 1 бр. – поради изявление на пострадалото лице, че не желае да се води наказателно производство; 1 бр. поради отвод на всички съдии и делото е изпратено на ВКС за определяне на друг еднакъв по степен съд за разглеждане на делото; 1 бр. – по други причини. Останалите 54 бр. (ЧНД, вкл. разпити) са прекратени поради изпращане на дела по подсъдност</w:t>
      </w:r>
      <w:r>
        <w:rPr>
          <w:sz w:val="28"/>
          <w:szCs w:val="28"/>
          <w:lang w:val="bg-BG"/>
        </w:rPr>
        <w:t>;</w:t>
      </w:r>
      <w:r w:rsidRPr="00854B8E">
        <w:rPr>
          <w:sz w:val="28"/>
          <w:szCs w:val="28"/>
          <w:lang w:val="bg-BG"/>
        </w:rPr>
        <w:t xml:space="preserve"> поради изпълнени съдебни поръчки</w:t>
      </w:r>
      <w:r>
        <w:rPr>
          <w:sz w:val="28"/>
          <w:szCs w:val="28"/>
          <w:lang w:val="bg-BG"/>
        </w:rPr>
        <w:t>;</w:t>
      </w:r>
      <w:r w:rsidRPr="00854B8E">
        <w:rPr>
          <w:sz w:val="28"/>
          <w:szCs w:val="28"/>
          <w:lang w:val="bg-BG"/>
        </w:rPr>
        <w:t xml:space="preserve"> неявяване на свидетел или обвиняем при насрочени разпити</w:t>
      </w:r>
      <w:r>
        <w:rPr>
          <w:sz w:val="28"/>
          <w:szCs w:val="28"/>
          <w:lang w:val="bg-BG"/>
        </w:rPr>
        <w:t>;</w:t>
      </w:r>
      <w:r w:rsidRPr="00854B8E">
        <w:rPr>
          <w:sz w:val="28"/>
          <w:szCs w:val="28"/>
          <w:lang w:val="bg-BG"/>
        </w:rPr>
        <w:t xml:space="preserve"> кумулации и реабилитации – поради недопустимост на молбите и недопустимост или оттегляне на жалбите. Прекратени са и 115 бр. дела от административно</w:t>
      </w:r>
      <w:r>
        <w:rPr>
          <w:sz w:val="28"/>
          <w:szCs w:val="28"/>
          <w:lang w:val="bg-BG"/>
        </w:rPr>
        <w:t>-</w:t>
      </w:r>
      <w:r w:rsidRPr="00854B8E">
        <w:rPr>
          <w:sz w:val="28"/>
          <w:szCs w:val="28"/>
          <w:lang w:val="bg-BG"/>
        </w:rPr>
        <w:t>наказателен характер, поради просрочване, недопустимост или оттегляне на жалбите, както и изпратени по подсъдност.</w:t>
      </w:r>
    </w:p>
    <w:p w:rsidR="00586AEF" w:rsidRDefault="00586AEF" w:rsidP="00F67459">
      <w:pPr>
        <w:ind w:firstLine="720"/>
        <w:jc w:val="both"/>
        <w:rPr>
          <w:b/>
          <w:sz w:val="28"/>
          <w:szCs w:val="28"/>
          <w:lang w:val="bg-BG"/>
        </w:rPr>
      </w:pPr>
    </w:p>
    <w:p w:rsidR="00586AEF" w:rsidRPr="00A132C1" w:rsidRDefault="00586AEF" w:rsidP="00F67459">
      <w:pPr>
        <w:ind w:firstLine="720"/>
        <w:jc w:val="both"/>
        <w:rPr>
          <w:b/>
          <w:sz w:val="28"/>
          <w:szCs w:val="28"/>
          <w:lang w:val="bg-BG"/>
        </w:rPr>
      </w:pPr>
      <w:r w:rsidRPr="00A132C1">
        <w:rPr>
          <w:b/>
          <w:sz w:val="28"/>
          <w:szCs w:val="28"/>
          <w:lang w:val="bg-BG"/>
        </w:rPr>
        <w:t>2.2</w:t>
      </w:r>
      <w:r>
        <w:rPr>
          <w:b/>
          <w:sz w:val="28"/>
          <w:szCs w:val="28"/>
          <w:lang w:val="bg-BG"/>
        </w:rPr>
        <w:t>.</w:t>
      </w:r>
      <w:r w:rsidRPr="00A132C1">
        <w:rPr>
          <w:b/>
          <w:sz w:val="28"/>
          <w:szCs w:val="28"/>
          <w:lang w:val="bg-BG"/>
        </w:rPr>
        <w:t xml:space="preserve"> Обжалвани дела </w:t>
      </w:r>
    </w:p>
    <w:p w:rsidR="00586AEF" w:rsidRDefault="00586AEF" w:rsidP="00F67459">
      <w:pPr>
        <w:ind w:firstLine="720"/>
        <w:jc w:val="both"/>
        <w:rPr>
          <w:sz w:val="28"/>
          <w:szCs w:val="28"/>
          <w:lang w:val="bg-BG"/>
        </w:rPr>
      </w:pPr>
      <w:r w:rsidRPr="00ED2061">
        <w:rPr>
          <w:sz w:val="28"/>
          <w:szCs w:val="28"/>
          <w:lang w:val="bg-BG"/>
        </w:rPr>
        <w:t>През 2020 г. са били обжалвани постановените от районните съдилища съдебни актове по общо 421 бр. дела, от които по граждански дела – 176  бр. и по наказателни дела – 245 бр.</w:t>
      </w:r>
    </w:p>
    <w:p w:rsidR="00586AEF" w:rsidRDefault="00586AEF" w:rsidP="00F67459">
      <w:pPr>
        <w:ind w:firstLine="720"/>
        <w:jc w:val="both"/>
        <w:rPr>
          <w:sz w:val="28"/>
          <w:szCs w:val="28"/>
          <w:lang w:val="bg-BG"/>
        </w:rPr>
      </w:pPr>
      <w:r w:rsidRPr="00ED2061">
        <w:rPr>
          <w:sz w:val="28"/>
          <w:szCs w:val="28"/>
          <w:lang w:val="bg-BG"/>
        </w:rPr>
        <w:t xml:space="preserve">Резултатите от </w:t>
      </w:r>
      <w:r>
        <w:rPr>
          <w:sz w:val="28"/>
          <w:szCs w:val="28"/>
          <w:lang w:val="bg-BG"/>
        </w:rPr>
        <w:t>инстанционната</w:t>
      </w:r>
      <w:r w:rsidRPr="00ED2061">
        <w:rPr>
          <w:sz w:val="28"/>
          <w:szCs w:val="28"/>
          <w:lang w:val="bg-BG"/>
        </w:rPr>
        <w:t xml:space="preserve"> проверка по посочените дела</w:t>
      </w:r>
      <w:r>
        <w:rPr>
          <w:sz w:val="28"/>
          <w:szCs w:val="28"/>
          <w:lang w:val="bg-BG"/>
        </w:rPr>
        <w:t xml:space="preserve"> (обжалвани пред Окръжен съд – Кърджали и Административен съд – Кърджали)</w:t>
      </w:r>
      <w:r w:rsidRPr="00ED2061">
        <w:rPr>
          <w:sz w:val="28"/>
          <w:szCs w:val="28"/>
          <w:lang w:val="bg-BG"/>
        </w:rPr>
        <w:t>, отразени в годишните доклади, са следните:</w:t>
      </w:r>
    </w:p>
    <w:tbl>
      <w:tblPr>
        <w:tblW w:w="9018" w:type="dxa"/>
        <w:jc w:val="center"/>
        <w:tblCellMar>
          <w:left w:w="70" w:type="dxa"/>
          <w:right w:w="70" w:type="dxa"/>
        </w:tblCellMar>
        <w:tblLook w:val="0000"/>
      </w:tblPr>
      <w:tblGrid>
        <w:gridCol w:w="3319"/>
        <w:gridCol w:w="1629"/>
        <w:gridCol w:w="1685"/>
        <w:gridCol w:w="1080"/>
        <w:gridCol w:w="1305"/>
      </w:tblGrid>
      <w:tr w:rsidR="00586AEF" w:rsidRPr="00CF1B3E" w:rsidTr="0089078D">
        <w:trPr>
          <w:trHeight w:val="879"/>
          <w:jc w:val="center"/>
        </w:trPr>
        <w:tc>
          <w:tcPr>
            <w:tcW w:w="3319" w:type="dxa"/>
            <w:tcBorders>
              <w:top w:val="single" w:sz="8" w:space="0" w:color="auto"/>
              <w:left w:val="single" w:sz="8" w:space="0" w:color="auto"/>
              <w:bottom w:val="single" w:sz="8" w:space="0" w:color="auto"/>
              <w:right w:val="single" w:sz="4" w:space="0" w:color="auto"/>
            </w:tcBorders>
            <w:shd w:val="clear" w:color="auto" w:fill="E1FFFF"/>
            <w:vAlign w:val="center"/>
          </w:tcPr>
          <w:p w:rsidR="00586AEF" w:rsidRPr="00CF1B3E" w:rsidRDefault="00586AEF" w:rsidP="0089078D">
            <w:pPr>
              <w:ind w:firstLine="720"/>
              <w:jc w:val="both"/>
              <w:rPr>
                <w:b/>
                <w:lang w:val="bg-BG"/>
              </w:rPr>
            </w:pPr>
            <w:r w:rsidRPr="00CF1B3E">
              <w:rPr>
                <w:b/>
                <w:lang w:val="bg-BG"/>
              </w:rPr>
              <w:t>Вид дело</w:t>
            </w:r>
          </w:p>
        </w:tc>
        <w:tc>
          <w:tcPr>
            <w:tcW w:w="1629" w:type="dxa"/>
            <w:tcBorders>
              <w:top w:val="single" w:sz="8" w:space="0" w:color="auto"/>
              <w:left w:val="nil"/>
              <w:bottom w:val="single" w:sz="8" w:space="0" w:color="auto"/>
              <w:right w:val="single" w:sz="4" w:space="0" w:color="auto"/>
            </w:tcBorders>
            <w:shd w:val="clear" w:color="auto" w:fill="E1FFFF"/>
            <w:vAlign w:val="center"/>
          </w:tcPr>
          <w:p w:rsidR="00586AEF" w:rsidRPr="00CF1B3E" w:rsidRDefault="00586AEF" w:rsidP="0089078D">
            <w:pPr>
              <w:jc w:val="center"/>
              <w:rPr>
                <w:b/>
                <w:lang w:val="bg-BG"/>
              </w:rPr>
            </w:pPr>
            <w:r w:rsidRPr="00CF1B3E">
              <w:rPr>
                <w:b/>
                <w:lang w:val="bg-BG"/>
              </w:rPr>
              <w:t>Общ брой обжалвани дела</w:t>
            </w:r>
          </w:p>
        </w:tc>
        <w:tc>
          <w:tcPr>
            <w:tcW w:w="1685" w:type="dxa"/>
            <w:tcBorders>
              <w:top w:val="single" w:sz="8" w:space="0" w:color="auto"/>
              <w:left w:val="nil"/>
              <w:bottom w:val="single" w:sz="8" w:space="0" w:color="auto"/>
              <w:right w:val="single" w:sz="4" w:space="0" w:color="auto"/>
            </w:tcBorders>
            <w:shd w:val="clear" w:color="auto" w:fill="E1FFFF"/>
            <w:vAlign w:val="center"/>
          </w:tcPr>
          <w:p w:rsidR="00586AEF" w:rsidRPr="00CF1B3E" w:rsidRDefault="00586AEF" w:rsidP="0089078D">
            <w:pPr>
              <w:jc w:val="center"/>
              <w:rPr>
                <w:b/>
                <w:lang w:val="bg-BG"/>
              </w:rPr>
            </w:pPr>
            <w:r>
              <w:rPr>
                <w:b/>
                <w:lang w:val="bg-BG"/>
              </w:rPr>
              <w:t>П</w:t>
            </w:r>
            <w:r w:rsidRPr="00CF1B3E">
              <w:rPr>
                <w:b/>
                <w:lang w:val="bg-BG"/>
              </w:rPr>
              <w:t>отвърдени</w:t>
            </w:r>
          </w:p>
        </w:tc>
        <w:tc>
          <w:tcPr>
            <w:tcW w:w="1080" w:type="dxa"/>
            <w:tcBorders>
              <w:top w:val="single" w:sz="8" w:space="0" w:color="auto"/>
              <w:left w:val="nil"/>
              <w:bottom w:val="single" w:sz="8" w:space="0" w:color="auto"/>
              <w:right w:val="single" w:sz="4" w:space="0" w:color="auto"/>
            </w:tcBorders>
            <w:shd w:val="clear" w:color="auto" w:fill="E1FFFF"/>
            <w:vAlign w:val="center"/>
          </w:tcPr>
          <w:p w:rsidR="00586AEF" w:rsidRPr="00CF1B3E" w:rsidRDefault="00586AEF" w:rsidP="0089078D">
            <w:pPr>
              <w:jc w:val="center"/>
              <w:rPr>
                <w:b/>
                <w:lang w:val="bg-BG"/>
              </w:rPr>
            </w:pPr>
            <w:r w:rsidRPr="00CF1B3E">
              <w:rPr>
                <w:b/>
                <w:lang w:val="bg-BG"/>
              </w:rPr>
              <w:t>Отменени изцяло</w:t>
            </w:r>
          </w:p>
        </w:tc>
        <w:tc>
          <w:tcPr>
            <w:tcW w:w="1305" w:type="dxa"/>
            <w:tcBorders>
              <w:top w:val="single" w:sz="8" w:space="0" w:color="auto"/>
              <w:left w:val="nil"/>
              <w:bottom w:val="single" w:sz="8" w:space="0" w:color="auto"/>
              <w:right w:val="single" w:sz="8" w:space="0" w:color="auto"/>
            </w:tcBorders>
            <w:shd w:val="clear" w:color="auto" w:fill="E1FFFF"/>
            <w:vAlign w:val="center"/>
          </w:tcPr>
          <w:p w:rsidR="00586AEF" w:rsidRPr="00CF1B3E" w:rsidRDefault="00586AEF" w:rsidP="0089078D">
            <w:pPr>
              <w:jc w:val="center"/>
              <w:rPr>
                <w:b/>
                <w:lang w:val="bg-BG"/>
              </w:rPr>
            </w:pPr>
            <w:r w:rsidRPr="00CF1B3E">
              <w:rPr>
                <w:b/>
                <w:lang w:val="bg-BG"/>
              </w:rPr>
              <w:t>Отменени отчасти (изменени)</w:t>
            </w:r>
          </w:p>
        </w:tc>
      </w:tr>
      <w:tr w:rsidR="00586AEF" w:rsidRPr="00CF1B3E" w:rsidTr="0089078D">
        <w:trPr>
          <w:trHeight w:val="360"/>
          <w:jc w:val="center"/>
        </w:trPr>
        <w:tc>
          <w:tcPr>
            <w:tcW w:w="3319" w:type="dxa"/>
            <w:tcBorders>
              <w:top w:val="nil"/>
              <w:left w:val="single" w:sz="8" w:space="0" w:color="auto"/>
              <w:bottom w:val="single" w:sz="4" w:space="0" w:color="auto"/>
              <w:right w:val="single" w:sz="4" w:space="0" w:color="auto"/>
            </w:tcBorders>
            <w:shd w:val="clear" w:color="auto" w:fill="E1FFFF"/>
            <w:vAlign w:val="bottom"/>
          </w:tcPr>
          <w:p w:rsidR="00586AEF" w:rsidRPr="00CF1B3E" w:rsidRDefault="00586AEF" w:rsidP="0089078D">
            <w:pPr>
              <w:ind w:firstLine="194"/>
              <w:jc w:val="both"/>
              <w:rPr>
                <w:b/>
                <w:bCs/>
                <w:lang w:val="bg-BG"/>
              </w:rPr>
            </w:pPr>
            <w:r w:rsidRPr="00CF1B3E">
              <w:rPr>
                <w:b/>
                <w:bCs/>
                <w:lang w:val="bg-BG"/>
              </w:rPr>
              <w:t xml:space="preserve">Граждански дела            </w:t>
            </w:r>
          </w:p>
        </w:tc>
        <w:tc>
          <w:tcPr>
            <w:tcW w:w="1629"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ind w:firstLine="195"/>
              <w:jc w:val="center"/>
              <w:rPr>
                <w:b/>
                <w:lang w:val="bg-BG"/>
              </w:rPr>
            </w:pPr>
            <w:r>
              <w:rPr>
                <w:b/>
                <w:lang w:val="bg-BG"/>
              </w:rPr>
              <w:t>176</w:t>
            </w:r>
          </w:p>
        </w:tc>
        <w:tc>
          <w:tcPr>
            <w:tcW w:w="1685"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61</w:t>
            </w:r>
          </w:p>
        </w:tc>
        <w:tc>
          <w:tcPr>
            <w:tcW w:w="1080"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29</w:t>
            </w:r>
          </w:p>
        </w:tc>
        <w:tc>
          <w:tcPr>
            <w:tcW w:w="1305" w:type="dxa"/>
            <w:tcBorders>
              <w:top w:val="nil"/>
              <w:left w:val="nil"/>
              <w:bottom w:val="single" w:sz="4" w:space="0" w:color="auto"/>
              <w:right w:val="single" w:sz="8" w:space="0" w:color="auto"/>
            </w:tcBorders>
            <w:shd w:val="clear" w:color="auto" w:fill="E1FFFF"/>
            <w:noWrap/>
            <w:vAlign w:val="bottom"/>
          </w:tcPr>
          <w:p w:rsidR="00586AEF" w:rsidRPr="00CF1B3E" w:rsidRDefault="00586AEF" w:rsidP="0089078D">
            <w:pPr>
              <w:jc w:val="center"/>
              <w:rPr>
                <w:b/>
                <w:lang w:val="bg-BG"/>
              </w:rPr>
            </w:pPr>
            <w:r>
              <w:rPr>
                <w:b/>
                <w:lang w:val="bg-BG"/>
              </w:rPr>
              <w:t>25</w:t>
            </w:r>
          </w:p>
        </w:tc>
      </w:tr>
      <w:tr w:rsidR="00586AEF" w:rsidRPr="00CF1B3E" w:rsidTr="0089078D">
        <w:trPr>
          <w:trHeight w:val="270"/>
          <w:jc w:val="center"/>
        </w:trPr>
        <w:tc>
          <w:tcPr>
            <w:tcW w:w="3319" w:type="dxa"/>
            <w:tcBorders>
              <w:top w:val="nil"/>
              <w:left w:val="single" w:sz="8" w:space="0" w:color="auto"/>
              <w:bottom w:val="single" w:sz="8" w:space="0" w:color="auto"/>
              <w:right w:val="single" w:sz="4" w:space="0" w:color="auto"/>
            </w:tcBorders>
            <w:shd w:val="clear" w:color="auto" w:fill="E1FFFF"/>
            <w:noWrap/>
            <w:vAlign w:val="bottom"/>
          </w:tcPr>
          <w:p w:rsidR="00586AEF" w:rsidRPr="00CF1B3E" w:rsidRDefault="00586AEF" w:rsidP="0089078D">
            <w:pPr>
              <w:ind w:firstLine="194"/>
              <w:jc w:val="both"/>
              <w:rPr>
                <w:b/>
                <w:bCs/>
                <w:lang w:val="bg-BG"/>
              </w:rPr>
            </w:pPr>
            <w:r w:rsidRPr="00CF1B3E">
              <w:rPr>
                <w:b/>
                <w:bCs/>
                <w:lang w:val="bg-BG"/>
              </w:rPr>
              <w:t>Наказателни дела</w:t>
            </w:r>
          </w:p>
        </w:tc>
        <w:tc>
          <w:tcPr>
            <w:tcW w:w="1629" w:type="dxa"/>
            <w:tcBorders>
              <w:top w:val="nil"/>
              <w:left w:val="nil"/>
              <w:bottom w:val="single" w:sz="8" w:space="0" w:color="auto"/>
              <w:right w:val="single" w:sz="4" w:space="0" w:color="auto"/>
            </w:tcBorders>
            <w:shd w:val="clear" w:color="auto" w:fill="E1FFFF"/>
            <w:noWrap/>
            <w:vAlign w:val="bottom"/>
          </w:tcPr>
          <w:p w:rsidR="00586AEF" w:rsidRPr="00CF1B3E" w:rsidRDefault="00586AEF" w:rsidP="0089078D">
            <w:pPr>
              <w:ind w:firstLine="195"/>
              <w:jc w:val="center"/>
              <w:rPr>
                <w:b/>
                <w:lang w:val="bg-BG"/>
              </w:rPr>
            </w:pPr>
            <w:r>
              <w:rPr>
                <w:b/>
                <w:lang w:val="bg-BG"/>
              </w:rPr>
              <w:t>245</w:t>
            </w:r>
          </w:p>
        </w:tc>
        <w:tc>
          <w:tcPr>
            <w:tcW w:w="1685" w:type="dxa"/>
            <w:tcBorders>
              <w:top w:val="nil"/>
              <w:left w:val="nil"/>
              <w:bottom w:val="single" w:sz="8"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184</w:t>
            </w:r>
          </w:p>
        </w:tc>
        <w:tc>
          <w:tcPr>
            <w:tcW w:w="1080" w:type="dxa"/>
            <w:tcBorders>
              <w:top w:val="nil"/>
              <w:left w:val="nil"/>
              <w:bottom w:val="single" w:sz="8"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48</w:t>
            </w:r>
          </w:p>
        </w:tc>
        <w:tc>
          <w:tcPr>
            <w:tcW w:w="1305" w:type="dxa"/>
            <w:tcBorders>
              <w:top w:val="nil"/>
              <w:left w:val="nil"/>
              <w:bottom w:val="single" w:sz="8" w:space="0" w:color="auto"/>
              <w:right w:val="single" w:sz="8" w:space="0" w:color="auto"/>
            </w:tcBorders>
            <w:shd w:val="clear" w:color="auto" w:fill="E1FFFF"/>
            <w:noWrap/>
            <w:vAlign w:val="bottom"/>
          </w:tcPr>
          <w:p w:rsidR="00586AEF" w:rsidRPr="00CF1B3E" w:rsidRDefault="00586AEF" w:rsidP="0089078D">
            <w:pPr>
              <w:jc w:val="center"/>
              <w:rPr>
                <w:b/>
                <w:lang w:val="bg-BG"/>
              </w:rPr>
            </w:pPr>
            <w:r>
              <w:rPr>
                <w:b/>
                <w:lang w:val="bg-BG"/>
              </w:rPr>
              <w:t>8</w:t>
            </w:r>
          </w:p>
        </w:tc>
      </w:tr>
      <w:tr w:rsidR="00586AEF" w:rsidRPr="00CF1B3E" w:rsidTr="0089078D">
        <w:trPr>
          <w:trHeight w:val="270"/>
          <w:jc w:val="center"/>
        </w:trPr>
        <w:tc>
          <w:tcPr>
            <w:tcW w:w="3319" w:type="dxa"/>
            <w:tcBorders>
              <w:top w:val="nil"/>
              <w:left w:val="single" w:sz="8" w:space="0" w:color="auto"/>
              <w:bottom w:val="single" w:sz="8" w:space="0" w:color="auto"/>
              <w:right w:val="single" w:sz="4" w:space="0" w:color="auto"/>
            </w:tcBorders>
            <w:shd w:val="clear" w:color="auto" w:fill="E1FFFF"/>
            <w:noWrap/>
            <w:vAlign w:val="bottom"/>
          </w:tcPr>
          <w:p w:rsidR="00586AEF" w:rsidRPr="00CF1B3E" w:rsidRDefault="00586AEF" w:rsidP="0089078D">
            <w:pPr>
              <w:ind w:firstLine="194"/>
              <w:jc w:val="both"/>
              <w:rPr>
                <w:b/>
                <w:bCs/>
                <w:lang w:val="bg-BG"/>
              </w:rPr>
            </w:pPr>
            <w:r w:rsidRPr="00CF1B3E">
              <w:rPr>
                <w:b/>
                <w:bCs/>
                <w:lang w:val="bg-BG"/>
              </w:rPr>
              <w:t>Общо:</w:t>
            </w:r>
          </w:p>
        </w:tc>
        <w:tc>
          <w:tcPr>
            <w:tcW w:w="1629" w:type="dxa"/>
            <w:tcBorders>
              <w:top w:val="nil"/>
              <w:left w:val="nil"/>
              <w:bottom w:val="single" w:sz="8" w:space="0" w:color="auto"/>
              <w:right w:val="single" w:sz="4" w:space="0" w:color="auto"/>
            </w:tcBorders>
            <w:shd w:val="clear" w:color="auto" w:fill="E1FFFF"/>
            <w:noWrap/>
            <w:vAlign w:val="bottom"/>
          </w:tcPr>
          <w:p w:rsidR="00586AEF" w:rsidRPr="00CF1B3E" w:rsidRDefault="00586AEF" w:rsidP="0089078D">
            <w:pPr>
              <w:ind w:firstLine="195"/>
              <w:jc w:val="center"/>
              <w:rPr>
                <w:b/>
                <w:lang w:val="bg-BG"/>
              </w:rPr>
            </w:pPr>
            <w:r>
              <w:rPr>
                <w:b/>
                <w:lang w:val="bg-BG"/>
              </w:rPr>
              <w:t>421</w:t>
            </w:r>
          </w:p>
        </w:tc>
        <w:tc>
          <w:tcPr>
            <w:tcW w:w="1685" w:type="dxa"/>
            <w:tcBorders>
              <w:top w:val="nil"/>
              <w:left w:val="nil"/>
              <w:bottom w:val="single" w:sz="8"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245</w:t>
            </w:r>
          </w:p>
        </w:tc>
        <w:tc>
          <w:tcPr>
            <w:tcW w:w="1080" w:type="dxa"/>
            <w:tcBorders>
              <w:top w:val="nil"/>
              <w:left w:val="nil"/>
              <w:bottom w:val="single" w:sz="8"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77</w:t>
            </w:r>
          </w:p>
        </w:tc>
        <w:tc>
          <w:tcPr>
            <w:tcW w:w="1305" w:type="dxa"/>
            <w:tcBorders>
              <w:top w:val="nil"/>
              <w:left w:val="nil"/>
              <w:bottom w:val="single" w:sz="8" w:space="0" w:color="auto"/>
              <w:right w:val="single" w:sz="8" w:space="0" w:color="auto"/>
            </w:tcBorders>
            <w:shd w:val="clear" w:color="auto" w:fill="E1FFFF"/>
            <w:noWrap/>
            <w:vAlign w:val="bottom"/>
          </w:tcPr>
          <w:p w:rsidR="00586AEF" w:rsidRPr="00CF1B3E" w:rsidRDefault="00586AEF" w:rsidP="0089078D">
            <w:pPr>
              <w:jc w:val="center"/>
              <w:rPr>
                <w:b/>
                <w:lang w:val="bg-BG"/>
              </w:rPr>
            </w:pPr>
            <w:r>
              <w:rPr>
                <w:b/>
                <w:lang w:val="bg-BG"/>
              </w:rPr>
              <w:t>33</w:t>
            </w:r>
          </w:p>
        </w:tc>
      </w:tr>
    </w:tbl>
    <w:p w:rsidR="00586AEF" w:rsidRPr="00FD44BB" w:rsidRDefault="00586AEF" w:rsidP="00F67459">
      <w:pPr>
        <w:ind w:firstLine="720"/>
        <w:jc w:val="both"/>
      </w:pPr>
    </w:p>
    <w:p w:rsidR="00586AEF" w:rsidRPr="00A132C1" w:rsidRDefault="00586AEF" w:rsidP="00F67459">
      <w:pPr>
        <w:ind w:firstLine="720"/>
        <w:jc w:val="both"/>
        <w:rPr>
          <w:sz w:val="28"/>
          <w:szCs w:val="28"/>
          <w:lang w:val="bg-BG"/>
        </w:rPr>
      </w:pPr>
      <w:r w:rsidRPr="00A132C1">
        <w:rPr>
          <w:sz w:val="28"/>
          <w:szCs w:val="28"/>
          <w:lang w:val="bg-BG"/>
        </w:rPr>
        <w:t xml:space="preserve">Причините за цялостна отмяна на съдебни актове по първоинстанционни наказателни и граждански дела в съдилищата от Кърджалийския съдебен район (по 77 бр. дела), и постановяване на нови съдебни актове по същество от </w:t>
      </w:r>
      <w:r>
        <w:rPr>
          <w:sz w:val="28"/>
          <w:szCs w:val="28"/>
          <w:lang w:val="bg-BG"/>
        </w:rPr>
        <w:t>по-горната</w:t>
      </w:r>
      <w:r w:rsidRPr="00A132C1">
        <w:rPr>
          <w:sz w:val="28"/>
          <w:szCs w:val="28"/>
          <w:lang w:val="bg-BG"/>
        </w:rPr>
        <w:t xml:space="preserve"> инстанция, респ. връщане на делата за ново разглеждане от друг състав на съда, се свеждат до: нарушение на материалния закон или допуснати съществени </w:t>
      </w:r>
      <w:r>
        <w:rPr>
          <w:sz w:val="28"/>
          <w:szCs w:val="28"/>
          <w:lang w:val="bg-BG"/>
        </w:rPr>
        <w:t xml:space="preserve">отстраними </w:t>
      </w:r>
      <w:r w:rsidRPr="00A132C1">
        <w:rPr>
          <w:sz w:val="28"/>
          <w:szCs w:val="28"/>
          <w:lang w:val="bg-BG"/>
        </w:rPr>
        <w:t xml:space="preserve">процесуални нарушения при постановяване на актовете и при разглеждане на делата. </w:t>
      </w:r>
    </w:p>
    <w:p w:rsidR="00586AEF" w:rsidRDefault="00586AEF" w:rsidP="00F67459">
      <w:pPr>
        <w:ind w:firstLine="720"/>
        <w:rPr>
          <w:b/>
          <w:sz w:val="28"/>
          <w:szCs w:val="28"/>
          <w:lang w:val="ru-RU"/>
        </w:rPr>
      </w:pPr>
    </w:p>
    <w:p w:rsidR="00586AEF" w:rsidRPr="00A132C1" w:rsidRDefault="00586AEF" w:rsidP="00F67459">
      <w:pPr>
        <w:ind w:firstLine="720"/>
        <w:rPr>
          <w:b/>
          <w:sz w:val="28"/>
          <w:szCs w:val="28"/>
          <w:lang w:val="ru-RU"/>
        </w:rPr>
      </w:pPr>
      <w:r>
        <w:rPr>
          <w:b/>
          <w:sz w:val="28"/>
          <w:szCs w:val="28"/>
          <w:lang w:val="ru-RU"/>
        </w:rPr>
        <w:t>2.3</w:t>
      </w:r>
      <w:r w:rsidRPr="00A132C1">
        <w:rPr>
          <w:b/>
          <w:sz w:val="28"/>
          <w:szCs w:val="28"/>
          <w:lang w:val="ru-RU"/>
        </w:rPr>
        <w:t>. Структура на наказаната престъпност</w:t>
      </w:r>
    </w:p>
    <w:p w:rsidR="00586AEF" w:rsidRPr="00A132C1" w:rsidRDefault="00586AEF" w:rsidP="00F67459">
      <w:pPr>
        <w:ind w:firstLine="720"/>
        <w:jc w:val="both"/>
        <w:rPr>
          <w:sz w:val="28"/>
          <w:szCs w:val="28"/>
          <w:lang w:val="bg-BG"/>
        </w:rPr>
      </w:pPr>
      <w:r w:rsidRPr="00A132C1">
        <w:rPr>
          <w:sz w:val="28"/>
          <w:szCs w:val="28"/>
          <w:lang w:val="bg-BG"/>
        </w:rPr>
        <w:t xml:space="preserve">Наказателните дела от общ характер, подлежащи на разглеждане от </w:t>
      </w:r>
      <w:r w:rsidRPr="00A132C1">
        <w:rPr>
          <w:b/>
          <w:sz w:val="28"/>
          <w:szCs w:val="28"/>
          <w:lang w:val="bg-BG"/>
        </w:rPr>
        <w:t>районните съдилища</w:t>
      </w:r>
      <w:r w:rsidRPr="00A132C1">
        <w:rPr>
          <w:sz w:val="28"/>
          <w:szCs w:val="28"/>
          <w:lang w:val="bg-BG"/>
        </w:rPr>
        <w:t xml:space="preserve"> в Кърджалийския съдебен район – видове и брой по глави от НК, през отчетния период са общо, както следва:</w:t>
      </w:r>
    </w:p>
    <w:p w:rsidR="00586AEF" w:rsidRPr="00FD44BB" w:rsidRDefault="00586AEF" w:rsidP="00F67459">
      <w:pPr>
        <w:ind w:firstLine="720"/>
        <w:jc w:val="both"/>
        <w:rPr>
          <w:lang w:val="ru-RU"/>
        </w:rPr>
      </w:pPr>
    </w:p>
    <w:tbl>
      <w:tblPr>
        <w:tblW w:w="10024" w:type="dxa"/>
        <w:jc w:val="center"/>
        <w:tblCellMar>
          <w:left w:w="70" w:type="dxa"/>
          <w:right w:w="70" w:type="dxa"/>
        </w:tblCellMar>
        <w:tblLook w:val="0000"/>
      </w:tblPr>
      <w:tblGrid>
        <w:gridCol w:w="1866"/>
        <w:gridCol w:w="1182"/>
        <w:gridCol w:w="1485"/>
        <w:gridCol w:w="591"/>
        <w:gridCol w:w="914"/>
        <w:gridCol w:w="1306"/>
        <w:gridCol w:w="874"/>
        <w:gridCol w:w="829"/>
        <w:gridCol w:w="977"/>
      </w:tblGrid>
      <w:tr w:rsidR="00586AEF" w:rsidRPr="00C31568" w:rsidTr="0089078D">
        <w:trPr>
          <w:trHeight w:val="227"/>
          <w:jc w:val="center"/>
        </w:trPr>
        <w:tc>
          <w:tcPr>
            <w:tcW w:w="10024" w:type="dxa"/>
            <w:gridSpan w:val="9"/>
            <w:tcBorders>
              <w:bottom w:val="single" w:sz="8" w:space="0" w:color="auto"/>
            </w:tcBorders>
            <w:noWrap/>
            <w:vAlign w:val="bottom"/>
          </w:tcPr>
          <w:p w:rsidR="00586AEF" w:rsidRPr="007266B8" w:rsidRDefault="00586AEF" w:rsidP="0089078D">
            <w:pPr>
              <w:jc w:val="center"/>
              <w:rPr>
                <w:b/>
                <w:bCs/>
                <w:sz w:val="22"/>
                <w:szCs w:val="22"/>
                <w:lang w:val="bg-BG"/>
              </w:rPr>
            </w:pPr>
            <w:r w:rsidRPr="007266B8">
              <w:rPr>
                <w:b/>
                <w:bCs/>
                <w:sz w:val="22"/>
                <w:szCs w:val="22"/>
                <w:lang w:val="bg-BG"/>
              </w:rPr>
              <w:t>Районни съдилища - Структура на наказаната престъпност</w:t>
            </w:r>
          </w:p>
        </w:tc>
      </w:tr>
      <w:tr w:rsidR="00586AEF" w:rsidRPr="007266B8" w:rsidTr="0089078D">
        <w:trPr>
          <w:trHeight w:val="227"/>
          <w:jc w:val="center"/>
        </w:trPr>
        <w:tc>
          <w:tcPr>
            <w:tcW w:w="1866" w:type="dxa"/>
            <w:vMerge w:val="restart"/>
            <w:tcBorders>
              <w:top w:val="single" w:sz="8" w:space="0" w:color="auto"/>
              <w:left w:val="single" w:sz="8" w:space="0" w:color="auto"/>
              <w:bottom w:val="single" w:sz="8" w:space="0" w:color="000000"/>
              <w:right w:val="single" w:sz="4" w:space="0" w:color="auto"/>
            </w:tcBorders>
            <w:shd w:val="clear" w:color="auto" w:fill="E1FFFF"/>
            <w:vAlign w:val="center"/>
          </w:tcPr>
          <w:p w:rsidR="00586AEF" w:rsidRPr="007266B8" w:rsidRDefault="00586AEF" w:rsidP="0089078D">
            <w:pPr>
              <w:jc w:val="center"/>
              <w:rPr>
                <w:b/>
                <w:sz w:val="18"/>
                <w:szCs w:val="18"/>
                <w:lang w:val="bg-BG"/>
              </w:rPr>
            </w:pPr>
            <w:r w:rsidRPr="007266B8">
              <w:rPr>
                <w:b/>
                <w:sz w:val="18"/>
                <w:szCs w:val="18"/>
                <w:lang w:val="bg-BG"/>
              </w:rPr>
              <w:t>Престъпления по глава от НК</w:t>
            </w:r>
          </w:p>
        </w:tc>
        <w:tc>
          <w:tcPr>
            <w:tcW w:w="3258" w:type="dxa"/>
            <w:gridSpan w:val="3"/>
            <w:tcBorders>
              <w:top w:val="single" w:sz="8" w:space="0" w:color="auto"/>
              <w:left w:val="nil"/>
              <w:bottom w:val="single" w:sz="4" w:space="0" w:color="auto"/>
              <w:right w:val="single" w:sz="4" w:space="0" w:color="auto"/>
            </w:tcBorders>
            <w:shd w:val="clear" w:color="auto" w:fill="E1FFFF"/>
            <w:noWrap/>
            <w:vAlign w:val="bottom"/>
          </w:tcPr>
          <w:p w:rsidR="00586AEF" w:rsidRPr="007266B8" w:rsidRDefault="00586AEF" w:rsidP="0089078D">
            <w:pPr>
              <w:jc w:val="center"/>
              <w:rPr>
                <w:b/>
                <w:sz w:val="18"/>
                <w:szCs w:val="18"/>
                <w:lang w:val="bg-BG"/>
              </w:rPr>
            </w:pPr>
            <w:r w:rsidRPr="007266B8">
              <w:rPr>
                <w:b/>
                <w:sz w:val="18"/>
                <w:szCs w:val="18"/>
                <w:lang w:val="bg-BG"/>
              </w:rPr>
              <w:t>Дела за разглеждане</w:t>
            </w:r>
          </w:p>
        </w:tc>
        <w:tc>
          <w:tcPr>
            <w:tcW w:w="3094" w:type="dxa"/>
            <w:gridSpan w:val="3"/>
            <w:tcBorders>
              <w:top w:val="single" w:sz="8" w:space="0" w:color="auto"/>
              <w:left w:val="nil"/>
              <w:bottom w:val="single" w:sz="4" w:space="0" w:color="auto"/>
              <w:right w:val="single" w:sz="4" w:space="0" w:color="auto"/>
            </w:tcBorders>
            <w:shd w:val="clear" w:color="auto" w:fill="E1FFFF"/>
            <w:noWrap/>
            <w:vAlign w:val="center"/>
          </w:tcPr>
          <w:p w:rsidR="00586AEF" w:rsidRPr="007266B8" w:rsidRDefault="00586AEF" w:rsidP="0089078D">
            <w:pPr>
              <w:jc w:val="center"/>
              <w:rPr>
                <w:b/>
                <w:sz w:val="18"/>
                <w:szCs w:val="18"/>
                <w:lang w:val="bg-BG"/>
              </w:rPr>
            </w:pPr>
            <w:r w:rsidRPr="007266B8">
              <w:rPr>
                <w:b/>
                <w:sz w:val="18"/>
                <w:szCs w:val="18"/>
                <w:lang w:val="bg-BG"/>
              </w:rPr>
              <w:t>Свършени дела</w:t>
            </w:r>
          </w:p>
        </w:tc>
        <w:tc>
          <w:tcPr>
            <w:tcW w:w="829" w:type="dxa"/>
            <w:vMerge w:val="restart"/>
            <w:tcBorders>
              <w:top w:val="single" w:sz="8" w:space="0" w:color="auto"/>
              <w:left w:val="single" w:sz="4" w:space="0" w:color="auto"/>
              <w:bottom w:val="single" w:sz="8" w:space="0" w:color="000000"/>
              <w:right w:val="single" w:sz="4" w:space="0" w:color="auto"/>
            </w:tcBorders>
            <w:shd w:val="clear" w:color="auto" w:fill="E1FFFF"/>
            <w:vAlign w:val="center"/>
          </w:tcPr>
          <w:p w:rsidR="00586AEF" w:rsidRPr="007266B8" w:rsidRDefault="00586AEF" w:rsidP="0089078D">
            <w:pPr>
              <w:jc w:val="center"/>
              <w:rPr>
                <w:b/>
                <w:sz w:val="18"/>
                <w:szCs w:val="18"/>
                <w:lang w:val="bg-BG"/>
              </w:rPr>
            </w:pPr>
            <w:r w:rsidRPr="007266B8">
              <w:rPr>
                <w:b/>
                <w:sz w:val="18"/>
                <w:szCs w:val="18"/>
                <w:lang w:val="bg-BG"/>
              </w:rPr>
              <w:t>Съдени лица     (бр.)</w:t>
            </w:r>
          </w:p>
        </w:tc>
        <w:tc>
          <w:tcPr>
            <w:tcW w:w="977" w:type="dxa"/>
            <w:vMerge w:val="restart"/>
            <w:tcBorders>
              <w:top w:val="single" w:sz="8" w:space="0" w:color="auto"/>
              <w:left w:val="single" w:sz="4" w:space="0" w:color="auto"/>
              <w:bottom w:val="single" w:sz="8" w:space="0" w:color="000000"/>
              <w:right w:val="single" w:sz="8" w:space="0" w:color="auto"/>
            </w:tcBorders>
            <w:shd w:val="clear" w:color="auto" w:fill="E1FFFF"/>
            <w:vAlign w:val="center"/>
          </w:tcPr>
          <w:p w:rsidR="00586AEF" w:rsidRPr="007266B8" w:rsidRDefault="00586AEF" w:rsidP="0089078D">
            <w:pPr>
              <w:jc w:val="center"/>
              <w:rPr>
                <w:b/>
                <w:sz w:val="18"/>
                <w:szCs w:val="18"/>
                <w:lang w:val="bg-BG"/>
              </w:rPr>
            </w:pPr>
            <w:r w:rsidRPr="007266B8">
              <w:rPr>
                <w:b/>
                <w:sz w:val="18"/>
                <w:szCs w:val="18"/>
                <w:lang w:val="bg-BG"/>
              </w:rPr>
              <w:t xml:space="preserve">Осъдени </w:t>
            </w:r>
          </w:p>
          <w:p w:rsidR="00586AEF" w:rsidRPr="007266B8" w:rsidRDefault="00586AEF" w:rsidP="0089078D">
            <w:pPr>
              <w:jc w:val="center"/>
              <w:rPr>
                <w:b/>
                <w:sz w:val="18"/>
                <w:szCs w:val="18"/>
                <w:lang w:val="bg-BG"/>
              </w:rPr>
            </w:pPr>
            <w:r w:rsidRPr="007266B8">
              <w:rPr>
                <w:b/>
                <w:sz w:val="18"/>
                <w:szCs w:val="18"/>
                <w:lang w:val="bg-BG"/>
              </w:rPr>
              <w:t>лица     (бр.)</w:t>
            </w:r>
          </w:p>
        </w:tc>
      </w:tr>
      <w:tr w:rsidR="00586AEF" w:rsidRPr="007266B8" w:rsidTr="0089078D">
        <w:trPr>
          <w:trHeight w:val="228"/>
          <w:jc w:val="center"/>
        </w:trPr>
        <w:tc>
          <w:tcPr>
            <w:tcW w:w="1866" w:type="dxa"/>
            <w:vMerge/>
            <w:tcBorders>
              <w:top w:val="single" w:sz="8" w:space="0" w:color="auto"/>
              <w:left w:val="single" w:sz="8" w:space="0" w:color="auto"/>
              <w:bottom w:val="single" w:sz="8" w:space="0" w:color="000000"/>
              <w:right w:val="single" w:sz="4" w:space="0" w:color="auto"/>
            </w:tcBorders>
            <w:shd w:val="clear" w:color="auto" w:fill="E1FFFF"/>
            <w:vAlign w:val="center"/>
          </w:tcPr>
          <w:p w:rsidR="00586AEF" w:rsidRPr="007266B8" w:rsidRDefault="00586AEF" w:rsidP="0089078D">
            <w:pPr>
              <w:rPr>
                <w:lang w:val="bg-BG"/>
              </w:rPr>
            </w:pPr>
          </w:p>
        </w:tc>
        <w:tc>
          <w:tcPr>
            <w:tcW w:w="1182" w:type="dxa"/>
            <w:vMerge w:val="restart"/>
            <w:tcBorders>
              <w:top w:val="nil"/>
              <w:left w:val="single" w:sz="4" w:space="0" w:color="auto"/>
              <w:bottom w:val="single" w:sz="8" w:space="0" w:color="000000"/>
              <w:right w:val="single" w:sz="4" w:space="0" w:color="auto"/>
            </w:tcBorders>
            <w:shd w:val="clear" w:color="auto" w:fill="E1FFFF"/>
            <w:vAlign w:val="center"/>
          </w:tcPr>
          <w:p w:rsidR="00586AEF" w:rsidRPr="007266B8" w:rsidRDefault="00586AEF" w:rsidP="0089078D">
            <w:pPr>
              <w:jc w:val="center"/>
              <w:rPr>
                <w:b/>
                <w:sz w:val="18"/>
                <w:szCs w:val="18"/>
                <w:lang w:val="bg-BG"/>
              </w:rPr>
            </w:pPr>
            <w:r w:rsidRPr="007266B8">
              <w:rPr>
                <w:b/>
                <w:sz w:val="18"/>
                <w:szCs w:val="18"/>
                <w:lang w:val="bg-BG"/>
              </w:rPr>
              <w:t>Несвършени от предходен период</w:t>
            </w:r>
          </w:p>
        </w:tc>
        <w:tc>
          <w:tcPr>
            <w:tcW w:w="1485" w:type="dxa"/>
            <w:vMerge w:val="restart"/>
            <w:tcBorders>
              <w:top w:val="nil"/>
              <w:left w:val="single" w:sz="4" w:space="0" w:color="auto"/>
              <w:bottom w:val="single" w:sz="8" w:space="0" w:color="000000"/>
              <w:right w:val="single" w:sz="4" w:space="0" w:color="auto"/>
            </w:tcBorders>
            <w:shd w:val="clear" w:color="auto" w:fill="E1FFFF"/>
            <w:vAlign w:val="center"/>
          </w:tcPr>
          <w:p w:rsidR="00586AEF" w:rsidRPr="007266B8" w:rsidRDefault="00586AEF" w:rsidP="0089078D">
            <w:pPr>
              <w:jc w:val="center"/>
              <w:rPr>
                <w:b/>
                <w:sz w:val="18"/>
                <w:szCs w:val="18"/>
                <w:lang w:val="bg-BG"/>
              </w:rPr>
            </w:pPr>
            <w:r w:rsidRPr="007266B8">
              <w:rPr>
                <w:b/>
                <w:sz w:val="18"/>
                <w:szCs w:val="18"/>
                <w:lang w:val="bg-BG"/>
              </w:rPr>
              <w:t>Новообразувани</w:t>
            </w:r>
          </w:p>
        </w:tc>
        <w:tc>
          <w:tcPr>
            <w:tcW w:w="591" w:type="dxa"/>
            <w:vMerge w:val="restart"/>
            <w:tcBorders>
              <w:top w:val="nil"/>
              <w:left w:val="single" w:sz="4" w:space="0" w:color="auto"/>
              <w:bottom w:val="single" w:sz="8" w:space="0" w:color="000000"/>
              <w:right w:val="single" w:sz="4" w:space="0" w:color="auto"/>
            </w:tcBorders>
            <w:shd w:val="clear" w:color="auto" w:fill="E1FFFF"/>
            <w:vAlign w:val="center"/>
          </w:tcPr>
          <w:p w:rsidR="00586AEF" w:rsidRPr="007266B8" w:rsidRDefault="00586AEF" w:rsidP="0089078D">
            <w:pPr>
              <w:jc w:val="center"/>
              <w:rPr>
                <w:b/>
                <w:sz w:val="18"/>
                <w:szCs w:val="18"/>
                <w:lang w:val="bg-BG"/>
              </w:rPr>
            </w:pPr>
            <w:r w:rsidRPr="007266B8">
              <w:rPr>
                <w:b/>
                <w:sz w:val="18"/>
                <w:szCs w:val="18"/>
                <w:lang w:val="bg-BG"/>
              </w:rPr>
              <w:t>Общ брой</w:t>
            </w:r>
          </w:p>
        </w:tc>
        <w:tc>
          <w:tcPr>
            <w:tcW w:w="914" w:type="dxa"/>
            <w:vMerge w:val="restart"/>
            <w:tcBorders>
              <w:top w:val="nil"/>
              <w:left w:val="single" w:sz="4" w:space="0" w:color="auto"/>
              <w:bottom w:val="single" w:sz="8" w:space="0" w:color="000000"/>
              <w:right w:val="single" w:sz="4" w:space="0" w:color="auto"/>
            </w:tcBorders>
            <w:shd w:val="clear" w:color="auto" w:fill="E1FFFF"/>
            <w:vAlign w:val="center"/>
          </w:tcPr>
          <w:p w:rsidR="00586AEF" w:rsidRPr="007266B8" w:rsidRDefault="00586AEF" w:rsidP="0089078D">
            <w:pPr>
              <w:jc w:val="center"/>
              <w:rPr>
                <w:b/>
                <w:sz w:val="18"/>
                <w:szCs w:val="18"/>
                <w:lang w:val="bg-BG"/>
              </w:rPr>
            </w:pPr>
            <w:r w:rsidRPr="007266B8">
              <w:rPr>
                <w:b/>
                <w:sz w:val="18"/>
                <w:szCs w:val="18"/>
                <w:lang w:val="bg-BG"/>
              </w:rPr>
              <w:t>Решени по същество</w:t>
            </w:r>
          </w:p>
        </w:tc>
        <w:tc>
          <w:tcPr>
            <w:tcW w:w="2180" w:type="dxa"/>
            <w:gridSpan w:val="2"/>
            <w:tcBorders>
              <w:top w:val="single" w:sz="4" w:space="0" w:color="auto"/>
              <w:left w:val="nil"/>
              <w:bottom w:val="single" w:sz="4" w:space="0" w:color="auto"/>
              <w:right w:val="single" w:sz="4" w:space="0" w:color="auto"/>
            </w:tcBorders>
            <w:shd w:val="clear" w:color="auto" w:fill="E1FFFF"/>
            <w:noWrap/>
            <w:vAlign w:val="center"/>
          </w:tcPr>
          <w:p w:rsidR="00586AEF" w:rsidRPr="007266B8" w:rsidRDefault="00586AEF" w:rsidP="0089078D">
            <w:pPr>
              <w:jc w:val="center"/>
              <w:rPr>
                <w:b/>
                <w:sz w:val="18"/>
                <w:szCs w:val="18"/>
                <w:lang w:val="bg-BG"/>
              </w:rPr>
            </w:pPr>
            <w:r w:rsidRPr="007266B8">
              <w:rPr>
                <w:b/>
                <w:sz w:val="18"/>
                <w:szCs w:val="18"/>
                <w:lang w:val="bg-BG"/>
              </w:rPr>
              <w:t>Прекратени</w:t>
            </w:r>
          </w:p>
        </w:tc>
        <w:tc>
          <w:tcPr>
            <w:tcW w:w="0" w:type="auto"/>
            <w:vMerge/>
            <w:tcBorders>
              <w:top w:val="single" w:sz="8" w:space="0" w:color="auto"/>
              <w:left w:val="single" w:sz="4" w:space="0" w:color="auto"/>
              <w:bottom w:val="single" w:sz="8" w:space="0" w:color="000000"/>
              <w:right w:val="single" w:sz="4" w:space="0" w:color="auto"/>
            </w:tcBorders>
            <w:shd w:val="clear" w:color="auto" w:fill="E1FFFF"/>
            <w:vAlign w:val="center"/>
          </w:tcPr>
          <w:p w:rsidR="00586AEF" w:rsidRPr="007266B8" w:rsidRDefault="00586AEF" w:rsidP="0089078D">
            <w:pPr>
              <w:rPr>
                <w:lang w:val="bg-BG"/>
              </w:rPr>
            </w:pPr>
          </w:p>
        </w:tc>
        <w:tc>
          <w:tcPr>
            <w:tcW w:w="977" w:type="dxa"/>
            <w:vMerge/>
            <w:tcBorders>
              <w:top w:val="single" w:sz="8" w:space="0" w:color="auto"/>
              <w:left w:val="single" w:sz="4" w:space="0" w:color="auto"/>
              <w:bottom w:val="single" w:sz="8" w:space="0" w:color="000000"/>
              <w:right w:val="single" w:sz="8" w:space="0" w:color="auto"/>
            </w:tcBorders>
            <w:shd w:val="clear" w:color="auto" w:fill="E1FFFF"/>
            <w:vAlign w:val="center"/>
          </w:tcPr>
          <w:p w:rsidR="00586AEF" w:rsidRPr="007266B8" w:rsidRDefault="00586AEF" w:rsidP="0089078D">
            <w:pPr>
              <w:rPr>
                <w:lang w:val="bg-BG"/>
              </w:rPr>
            </w:pPr>
          </w:p>
        </w:tc>
      </w:tr>
      <w:tr w:rsidR="00586AEF" w:rsidRPr="007266B8" w:rsidTr="0089078D">
        <w:trPr>
          <w:trHeight w:val="909"/>
          <w:jc w:val="center"/>
        </w:trPr>
        <w:tc>
          <w:tcPr>
            <w:tcW w:w="1866" w:type="dxa"/>
            <w:vMerge/>
            <w:tcBorders>
              <w:top w:val="single" w:sz="8" w:space="0" w:color="auto"/>
              <w:left w:val="single" w:sz="8" w:space="0" w:color="auto"/>
              <w:bottom w:val="single" w:sz="8" w:space="0" w:color="000000"/>
              <w:right w:val="single" w:sz="4" w:space="0" w:color="auto"/>
            </w:tcBorders>
            <w:shd w:val="clear" w:color="auto" w:fill="E1FFFF"/>
            <w:vAlign w:val="center"/>
          </w:tcPr>
          <w:p w:rsidR="00586AEF" w:rsidRPr="007266B8" w:rsidRDefault="00586AEF" w:rsidP="0089078D">
            <w:pPr>
              <w:rPr>
                <w:sz w:val="22"/>
                <w:szCs w:val="22"/>
                <w:lang w:val="bg-BG"/>
              </w:rPr>
            </w:pPr>
          </w:p>
        </w:tc>
        <w:tc>
          <w:tcPr>
            <w:tcW w:w="1182" w:type="dxa"/>
            <w:vMerge/>
            <w:tcBorders>
              <w:top w:val="nil"/>
              <w:left w:val="single" w:sz="4" w:space="0" w:color="auto"/>
              <w:bottom w:val="single" w:sz="8" w:space="0" w:color="000000"/>
              <w:right w:val="single" w:sz="4" w:space="0" w:color="auto"/>
            </w:tcBorders>
            <w:shd w:val="clear" w:color="auto" w:fill="E1FFFF"/>
            <w:vAlign w:val="center"/>
          </w:tcPr>
          <w:p w:rsidR="00586AEF" w:rsidRPr="007266B8" w:rsidRDefault="00586AEF" w:rsidP="0089078D">
            <w:pPr>
              <w:rPr>
                <w:b/>
                <w:sz w:val="18"/>
                <w:szCs w:val="18"/>
                <w:lang w:val="bg-BG"/>
              </w:rPr>
            </w:pPr>
          </w:p>
        </w:tc>
        <w:tc>
          <w:tcPr>
            <w:tcW w:w="0" w:type="auto"/>
            <w:vMerge/>
            <w:tcBorders>
              <w:top w:val="nil"/>
              <w:left w:val="single" w:sz="4" w:space="0" w:color="auto"/>
              <w:bottom w:val="single" w:sz="8" w:space="0" w:color="000000"/>
              <w:right w:val="single" w:sz="4" w:space="0" w:color="auto"/>
            </w:tcBorders>
            <w:shd w:val="clear" w:color="auto" w:fill="E1FFFF"/>
            <w:vAlign w:val="center"/>
          </w:tcPr>
          <w:p w:rsidR="00586AEF" w:rsidRPr="007266B8" w:rsidRDefault="00586AEF" w:rsidP="0089078D">
            <w:pPr>
              <w:rPr>
                <w:b/>
                <w:sz w:val="18"/>
                <w:szCs w:val="18"/>
                <w:lang w:val="bg-BG"/>
              </w:rPr>
            </w:pPr>
          </w:p>
        </w:tc>
        <w:tc>
          <w:tcPr>
            <w:tcW w:w="0" w:type="auto"/>
            <w:vMerge/>
            <w:tcBorders>
              <w:top w:val="nil"/>
              <w:left w:val="single" w:sz="4" w:space="0" w:color="auto"/>
              <w:bottom w:val="single" w:sz="8" w:space="0" w:color="000000"/>
              <w:right w:val="single" w:sz="4" w:space="0" w:color="auto"/>
            </w:tcBorders>
            <w:shd w:val="clear" w:color="auto" w:fill="E1FFFF"/>
            <w:vAlign w:val="center"/>
          </w:tcPr>
          <w:p w:rsidR="00586AEF" w:rsidRPr="007266B8" w:rsidRDefault="00586AEF" w:rsidP="0089078D">
            <w:pPr>
              <w:rPr>
                <w:b/>
                <w:sz w:val="18"/>
                <w:szCs w:val="18"/>
                <w:lang w:val="bg-BG"/>
              </w:rPr>
            </w:pPr>
          </w:p>
        </w:tc>
        <w:tc>
          <w:tcPr>
            <w:tcW w:w="0" w:type="auto"/>
            <w:vMerge/>
            <w:tcBorders>
              <w:top w:val="nil"/>
              <w:left w:val="single" w:sz="4" w:space="0" w:color="auto"/>
              <w:bottom w:val="single" w:sz="8" w:space="0" w:color="000000"/>
              <w:right w:val="single" w:sz="4" w:space="0" w:color="auto"/>
            </w:tcBorders>
            <w:shd w:val="clear" w:color="auto" w:fill="E1FFFF"/>
            <w:vAlign w:val="center"/>
          </w:tcPr>
          <w:p w:rsidR="00586AEF" w:rsidRPr="007266B8" w:rsidRDefault="00586AEF" w:rsidP="0089078D">
            <w:pPr>
              <w:rPr>
                <w:b/>
                <w:sz w:val="18"/>
                <w:szCs w:val="18"/>
                <w:lang w:val="bg-BG"/>
              </w:rPr>
            </w:pPr>
          </w:p>
        </w:tc>
        <w:tc>
          <w:tcPr>
            <w:tcW w:w="1306" w:type="dxa"/>
            <w:tcBorders>
              <w:top w:val="nil"/>
              <w:left w:val="nil"/>
              <w:bottom w:val="single" w:sz="8" w:space="0" w:color="auto"/>
              <w:right w:val="single" w:sz="4" w:space="0" w:color="auto"/>
            </w:tcBorders>
            <w:shd w:val="clear" w:color="auto" w:fill="E1FFFF"/>
            <w:vAlign w:val="center"/>
          </w:tcPr>
          <w:p w:rsidR="00586AEF" w:rsidRPr="007266B8" w:rsidRDefault="00586AEF" w:rsidP="0089078D">
            <w:pPr>
              <w:jc w:val="center"/>
              <w:rPr>
                <w:b/>
                <w:sz w:val="18"/>
                <w:szCs w:val="18"/>
                <w:lang w:val="bg-BG"/>
              </w:rPr>
            </w:pPr>
            <w:r w:rsidRPr="007266B8">
              <w:rPr>
                <w:b/>
                <w:sz w:val="18"/>
                <w:szCs w:val="18"/>
                <w:lang w:val="bg-BG"/>
              </w:rPr>
              <w:t>Споразумение  по реда на чл.381 НПК</w:t>
            </w:r>
          </w:p>
        </w:tc>
        <w:tc>
          <w:tcPr>
            <w:tcW w:w="874" w:type="dxa"/>
            <w:tcBorders>
              <w:top w:val="nil"/>
              <w:left w:val="nil"/>
              <w:bottom w:val="single" w:sz="8" w:space="0" w:color="auto"/>
              <w:right w:val="single" w:sz="4" w:space="0" w:color="auto"/>
            </w:tcBorders>
            <w:shd w:val="clear" w:color="auto" w:fill="E1FFFF"/>
            <w:vAlign w:val="center"/>
          </w:tcPr>
          <w:p w:rsidR="00586AEF" w:rsidRPr="007266B8" w:rsidRDefault="00586AEF" w:rsidP="0089078D">
            <w:pPr>
              <w:jc w:val="center"/>
              <w:rPr>
                <w:b/>
                <w:sz w:val="18"/>
                <w:szCs w:val="18"/>
                <w:lang w:val="bg-BG"/>
              </w:rPr>
            </w:pPr>
            <w:r w:rsidRPr="007266B8">
              <w:rPr>
                <w:b/>
                <w:sz w:val="18"/>
                <w:szCs w:val="18"/>
                <w:lang w:val="bg-BG"/>
              </w:rPr>
              <w:t>По други причини</w:t>
            </w:r>
          </w:p>
        </w:tc>
        <w:tc>
          <w:tcPr>
            <w:tcW w:w="0" w:type="auto"/>
            <w:vMerge/>
            <w:tcBorders>
              <w:top w:val="single" w:sz="8" w:space="0" w:color="auto"/>
              <w:left w:val="single" w:sz="4" w:space="0" w:color="auto"/>
              <w:bottom w:val="single" w:sz="8" w:space="0" w:color="000000"/>
              <w:right w:val="single" w:sz="4" w:space="0" w:color="auto"/>
            </w:tcBorders>
            <w:shd w:val="clear" w:color="auto" w:fill="E1FFFF"/>
            <w:vAlign w:val="center"/>
          </w:tcPr>
          <w:p w:rsidR="00586AEF" w:rsidRPr="007266B8" w:rsidRDefault="00586AEF" w:rsidP="0089078D">
            <w:pPr>
              <w:rPr>
                <w:sz w:val="22"/>
                <w:szCs w:val="22"/>
                <w:lang w:val="bg-BG"/>
              </w:rPr>
            </w:pPr>
          </w:p>
        </w:tc>
        <w:tc>
          <w:tcPr>
            <w:tcW w:w="977" w:type="dxa"/>
            <w:vMerge/>
            <w:tcBorders>
              <w:top w:val="single" w:sz="8" w:space="0" w:color="auto"/>
              <w:left w:val="single" w:sz="4" w:space="0" w:color="auto"/>
              <w:bottom w:val="single" w:sz="8" w:space="0" w:color="000000"/>
              <w:right w:val="single" w:sz="8" w:space="0" w:color="auto"/>
            </w:tcBorders>
            <w:shd w:val="clear" w:color="auto" w:fill="E1FFFF"/>
            <w:vAlign w:val="center"/>
          </w:tcPr>
          <w:p w:rsidR="00586AEF" w:rsidRPr="007266B8" w:rsidRDefault="00586AEF" w:rsidP="0089078D">
            <w:pPr>
              <w:rPr>
                <w:sz w:val="22"/>
                <w:szCs w:val="22"/>
                <w:lang w:val="bg-BG"/>
              </w:rPr>
            </w:pPr>
          </w:p>
        </w:tc>
      </w:tr>
      <w:tr w:rsidR="00586AEF" w:rsidRPr="007266B8" w:rsidTr="0089078D">
        <w:trPr>
          <w:trHeight w:val="227"/>
          <w:jc w:val="center"/>
        </w:trPr>
        <w:tc>
          <w:tcPr>
            <w:tcW w:w="1866" w:type="dxa"/>
            <w:tcBorders>
              <w:top w:val="nil"/>
              <w:left w:val="single" w:sz="8" w:space="0" w:color="auto"/>
              <w:bottom w:val="single" w:sz="4" w:space="0" w:color="auto"/>
              <w:right w:val="single" w:sz="4" w:space="0" w:color="auto"/>
            </w:tcBorders>
            <w:shd w:val="clear" w:color="auto" w:fill="E1FFFF"/>
            <w:noWrap/>
            <w:vAlign w:val="bottom"/>
          </w:tcPr>
          <w:p w:rsidR="00586AEF" w:rsidRPr="00CF1B3E" w:rsidRDefault="00586AEF" w:rsidP="0089078D">
            <w:pPr>
              <w:rPr>
                <w:b/>
                <w:bCs/>
                <w:lang w:val="bg-BG"/>
              </w:rPr>
            </w:pPr>
            <w:r w:rsidRPr="00CF1B3E">
              <w:rPr>
                <w:b/>
                <w:bCs/>
                <w:lang w:val="bg-BG"/>
              </w:rPr>
              <w:t>По Глава II</w:t>
            </w:r>
          </w:p>
        </w:tc>
        <w:tc>
          <w:tcPr>
            <w:tcW w:w="1182"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4</w:t>
            </w:r>
          </w:p>
        </w:tc>
        <w:tc>
          <w:tcPr>
            <w:tcW w:w="1485"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23</w:t>
            </w:r>
          </w:p>
        </w:tc>
        <w:tc>
          <w:tcPr>
            <w:tcW w:w="591"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27</w:t>
            </w:r>
          </w:p>
        </w:tc>
        <w:tc>
          <w:tcPr>
            <w:tcW w:w="914"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7</w:t>
            </w:r>
          </w:p>
        </w:tc>
        <w:tc>
          <w:tcPr>
            <w:tcW w:w="1306"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10</w:t>
            </w:r>
          </w:p>
        </w:tc>
        <w:tc>
          <w:tcPr>
            <w:tcW w:w="874"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2</w:t>
            </w:r>
          </w:p>
        </w:tc>
        <w:tc>
          <w:tcPr>
            <w:tcW w:w="829"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24</w:t>
            </w:r>
          </w:p>
        </w:tc>
        <w:tc>
          <w:tcPr>
            <w:tcW w:w="977" w:type="dxa"/>
            <w:tcBorders>
              <w:top w:val="nil"/>
              <w:left w:val="nil"/>
              <w:bottom w:val="single" w:sz="4" w:space="0" w:color="auto"/>
              <w:right w:val="single" w:sz="8" w:space="0" w:color="auto"/>
            </w:tcBorders>
            <w:shd w:val="clear" w:color="auto" w:fill="E1FFFF"/>
            <w:noWrap/>
            <w:vAlign w:val="bottom"/>
          </w:tcPr>
          <w:p w:rsidR="00586AEF" w:rsidRPr="00CF1B3E" w:rsidRDefault="00586AEF" w:rsidP="0089078D">
            <w:pPr>
              <w:jc w:val="center"/>
              <w:rPr>
                <w:b/>
                <w:lang w:val="bg-BG"/>
              </w:rPr>
            </w:pPr>
            <w:r>
              <w:rPr>
                <w:b/>
                <w:lang w:val="bg-BG"/>
              </w:rPr>
              <w:t>21</w:t>
            </w:r>
          </w:p>
        </w:tc>
      </w:tr>
      <w:tr w:rsidR="00586AEF" w:rsidRPr="007266B8" w:rsidTr="0089078D">
        <w:trPr>
          <w:trHeight w:val="227"/>
          <w:jc w:val="center"/>
        </w:trPr>
        <w:tc>
          <w:tcPr>
            <w:tcW w:w="1866" w:type="dxa"/>
            <w:tcBorders>
              <w:top w:val="nil"/>
              <w:left w:val="single" w:sz="8" w:space="0" w:color="auto"/>
              <w:bottom w:val="single" w:sz="4" w:space="0" w:color="auto"/>
              <w:right w:val="single" w:sz="4" w:space="0" w:color="auto"/>
            </w:tcBorders>
            <w:shd w:val="clear" w:color="auto" w:fill="E1FFFF"/>
            <w:noWrap/>
            <w:vAlign w:val="bottom"/>
          </w:tcPr>
          <w:p w:rsidR="00586AEF" w:rsidRPr="00CF1B3E" w:rsidRDefault="00586AEF" w:rsidP="0089078D">
            <w:pPr>
              <w:rPr>
                <w:b/>
                <w:bCs/>
                <w:lang w:val="bg-BG"/>
              </w:rPr>
            </w:pPr>
            <w:r w:rsidRPr="00CF1B3E">
              <w:rPr>
                <w:b/>
                <w:bCs/>
                <w:lang w:val="bg-BG"/>
              </w:rPr>
              <w:t>По Глава III</w:t>
            </w:r>
          </w:p>
        </w:tc>
        <w:tc>
          <w:tcPr>
            <w:tcW w:w="1182"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0</w:t>
            </w:r>
          </w:p>
        </w:tc>
        <w:tc>
          <w:tcPr>
            <w:tcW w:w="1485"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4</w:t>
            </w:r>
          </w:p>
        </w:tc>
        <w:tc>
          <w:tcPr>
            <w:tcW w:w="591"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4</w:t>
            </w:r>
          </w:p>
        </w:tc>
        <w:tc>
          <w:tcPr>
            <w:tcW w:w="914"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1</w:t>
            </w:r>
          </w:p>
        </w:tc>
        <w:tc>
          <w:tcPr>
            <w:tcW w:w="1306"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3</w:t>
            </w:r>
          </w:p>
        </w:tc>
        <w:tc>
          <w:tcPr>
            <w:tcW w:w="874"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0</w:t>
            </w:r>
          </w:p>
        </w:tc>
        <w:tc>
          <w:tcPr>
            <w:tcW w:w="829"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4</w:t>
            </w:r>
          </w:p>
        </w:tc>
        <w:tc>
          <w:tcPr>
            <w:tcW w:w="977" w:type="dxa"/>
            <w:tcBorders>
              <w:top w:val="nil"/>
              <w:left w:val="nil"/>
              <w:bottom w:val="single" w:sz="4" w:space="0" w:color="auto"/>
              <w:right w:val="single" w:sz="8" w:space="0" w:color="auto"/>
            </w:tcBorders>
            <w:shd w:val="clear" w:color="auto" w:fill="E1FFFF"/>
            <w:noWrap/>
            <w:vAlign w:val="bottom"/>
          </w:tcPr>
          <w:p w:rsidR="00586AEF" w:rsidRPr="00CF1B3E" w:rsidRDefault="00586AEF" w:rsidP="0089078D">
            <w:pPr>
              <w:jc w:val="center"/>
              <w:rPr>
                <w:b/>
                <w:lang w:val="bg-BG"/>
              </w:rPr>
            </w:pPr>
            <w:r>
              <w:rPr>
                <w:b/>
                <w:lang w:val="bg-BG"/>
              </w:rPr>
              <w:t>4</w:t>
            </w:r>
          </w:p>
        </w:tc>
      </w:tr>
      <w:tr w:rsidR="00586AEF" w:rsidRPr="007266B8" w:rsidTr="0089078D">
        <w:trPr>
          <w:trHeight w:val="227"/>
          <w:jc w:val="center"/>
        </w:trPr>
        <w:tc>
          <w:tcPr>
            <w:tcW w:w="1866" w:type="dxa"/>
            <w:tcBorders>
              <w:top w:val="nil"/>
              <w:left w:val="single" w:sz="8" w:space="0" w:color="auto"/>
              <w:bottom w:val="single" w:sz="4" w:space="0" w:color="auto"/>
              <w:right w:val="single" w:sz="4" w:space="0" w:color="auto"/>
            </w:tcBorders>
            <w:shd w:val="clear" w:color="auto" w:fill="E1FFFF"/>
            <w:noWrap/>
            <w:vAlign w:val="bottom"/>
          </w:tcPr>
          <w:p w:rsidR="00586AEF" w:rsidRPr="00CF1B3E" w:rsidRDefault="00586AEF" w:rsidP="0089078D">
            <w:pPr>
              <w:rPr>
                <w:b/>
                <w:bCs/>
                <w:lang w:val="bg-BG"/>
              </w:rPr>
            </w:pPr>
            <w:r w:rsidRPr="00CF1B3E">
              <w:rPr>
                <w:b/>
                <w:bCs/>
                <w:lang w:val="bg-BG"/>
              </w:rPr>
              <w:t>По Глава IV</w:t>
            </w:r>
          </w:p>
        </w:tc>
        <w:tc>
          <w:tcPr>
            <w:tcW w:w="1182"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2</w:t>
            </w:r>
          </w:p>
        </w:tc>
        <w:tc>
          <w:tcPr>
            <w:tcW w:w="1485"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10</w:t>
            </w:r>
          </w:p>
        </w:tc>
        <w:tc>
          <w:tcPr>
            <w:tcW w:w="591"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12</w:t>
            </w:r>
          </w:p>
        </w:tc>
        <w:tc>
          <w:tcPr>
            <w:tcW w:w="914"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10</w:t>
            </w:r>
          </w:p>
        </w:tc>
        <w:tc>
          <w:tcPr>
            <w:tcW w:w="1306"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1</w:t>
            </w:r>
          </w:p>
        </w:tc>
        <w:tc>
          <w:tcPr>
            <w:tcW w:w="874"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0</w:t>
            </w:r>
          </w:p>
        </w:tc>
        <w:tc>
          <w:tcPr>
            <w:tcW w:w="829"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11</w:t>
            </w:r>
          </w:p>
        </w:tc>
        <w:tc>
          <w:tcPr>
            <w:tcW w:w="977" w:type="dxa"/>
            <w:tcBorders>
              <w:top w:val="nil"/>
              <w:left w:val="nil"/>
              <w:bottom w:val="single" w:sz="4" w:space="0" w:color="auto"/>
              <w:right w:val="single" w:sz="8" w:space="0" w:color="auto"/>
            </w:tcBorders>
            <w:shd w:val="clear" w:color="auto" w:fill="E1FFFF"/>
            <w:noWrap/>
            <w:vAlign w:val="bottom"/>
          </w:tcPr>
          <w:p w:rsidR="00586AEF" w:rsidRPr="00CF1B3E" w:rsidRDefault="00586AEF" w:rsidP="0089078D">
            <w:pPr>
              <w:jc w:val="center"/>
              <w:rPr>
                <w:b/>
                <w:lang w:val="bg-BG"/>
              </w:rPr>
            </w:pPr>
            <w:r>
              <w:rPr>
                <w:b/>
                <w:lang w:val="bg-BG"/>
              </w:rPr>
              <w:t>11</w:t>
            </w:r>
          </w:p>
        </w:tc>
      </w:tr>
      <w:tr w:rsidR="00586AEF" w:rsidRPr="007266B8" w:rsidTr="0089078D">
        <w:trPr>
          <w:trHeight w:val="227"/>
          <w:jc w:val="center"/>
        </w:trPr>
        <w:tc>
          <w:tcPr>
            <w:tcW w:w="1866" w:type="dxa"/>
            <w:tcBorders>
              <w:top w:val="nil"/>
              <w:left w:val="single" w:sz="8" w:space="0" w:color="auto"/>
              <w:bottom w:val="single" w:sz="4" w:space="0" w:color="auto"/>
              <w:right w:val="single" w:sz="4" w:space="0" w:color="auto"/>
            </w:tcBorders>
            <w:shd w:val="clear" w:color="auto" w:fill="E1FFFF"/>
            <w:noWrap/>
            <w:vAlign w:val="bottom"/>
          </w:tcPr>
          <w:p w:rsidR="00586AEF" w:rsidRPr="00CF1B3E" w:rsidRDefault="00586AEF" w:rsidP="0089078D">
            <w:pPr>
              <w:rPr>
                <w:b/>
                <w:bCs/>
                <w:lang w:val="bg-BG"/>
              </w:rPr>
            </w:pPr>
            <w:r w:rsidRPr="00CF1B3E">
              <w:rPr>
                <w:b/>
                <w:bCs/>
                <w:lang w:val="bg-BG"/>
              </w:rPr>
              <w:t>По Глава V</w:t>
            </w:r>
          </w:p>
        </w:tc>
        <w:tc>
          <w:tcPr>
            <w:tcW w:w="1182"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5</w:t>
            </w:r>
          </w:p>
        </w:tc>
        <w:tc>
          <w:tcPr>
            <w:tcW w:w="1485"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38</w:t>
            </w:r>
          </w:p>
        </w:tc>
        <w:tc>
          <w:tcPr>
            <w:tcW w:w="591"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43</w:t>
            </w:r>
          </w:p>
        </w:tc>
        <w:tc>
          <w:tcPr>
            <w:tcW w:w="914"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21</w:t>
            </w:r>
          </w:p>
        </w:tc>
        <w:tc>
          <w:tcPr>
            <w:tcW w:w="1306"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14</w:t>
            </w:r>
          </w:p>
        </w:tc>
        <w:tc>
          <w:tcPr>
            <w:tcW w:w="874"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2</w:t>
            </w:r>
          </w:p>
        </w:tc>
        <w:tc>
          <w:tcPr>
            <w:tcW w:w="829"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48</w:t>
            </w:r>
          </w:p>
        </w:tc>
        <w:tc>
          <w:tcPr>
            <w:tcW w:w="977" w:type="dxa"/>
            <w:tcBorders>
              <w:top w:val="nil"/>
              <w:left w:val="nil"/>
              <w:bottom w:val="single" w:sz="4" w:space="0" w:color="auto"/>
              <w:right w:val="single" w:sz="8" w:space="0" w:color="auto"/>
            </w:tcBorders>
            <w:shd w:val="clear" w:color="auto" w:fill="E1FFFF"/>
            <w:noWrap/>
            <w:vAlign w:val="bottom"/>
          </w:tcPr>
          <w:p w:rsidR="00586AEF" w:rsidRPr="00CF1B3E" w:rsidRDefault="00586AEF" w:rsidP="0089078D">
            <w:pPr>
              <w:jc w:val="center"/>
              <w:rPr>
                <w:b/>
                <w:lang w:val="bg-BG"/>
              </w:rPr>
            </w:pPr>
            <w:r>
              <w:rPr>
                <w:b/>
                <w:lang w:val="bg-BG"/>
              </w:rPr>
              <w:t>47</w:t>
            </w:r>
          </w:p>
        </w:tc>
      </w:tr>
      <w:tr w:rsidR="00586AEF" w:rsidRPr="007266B8" w:rsidTr="0089078D">
        <w:trPr>
          <w:trHeight w:val="227"/>
          <w:jc w:val="center"/>
        </w:trPr>
        <w:tc>
          <w:tcPr>
            <w:tcW w:w="1866" w:type="dxa"/>
            <w:tcBorders>
              <w:top w:val="nil"/>
              <w:left w:val="single" w:sz="8" w:space="0" w:color="auto"/>
              <w:bottom w:val="single" w:sz="4" w:space="0" w:color="auto"/>
              <w:right w:val="single" w:sz="4" w:space="0" w:color="auto"/>
            </w:tcBorders>
            <w:shd w:val="clear" w:color="auto" w:fill="E1FFFF"/>
            <w:noWrap/>
            <w:vAlign w:val="bottom"/>
          </w:tcPr>
          <w:p w:rsidR="00586AEF" w:rsidRPr="00CF1B3E" w:rsidRDefault="00586AEF" w:rsidP="0089078D">
            <w:pPr>
              <w:rPr>
                <w:b/>
                <w:bCs/>
                <w:lang w:val="bg-BG"/>
              </w:rPr>
            </w:pPr>
            <w:r w:rsidRPr="00CF1B3E">
              <w:rPr>
                <w:b/>
                <w:bCs/>
                <w:lang w:val="bg-BG"/>
              </w:rPr>
              <w:t>По Глава VI</w:t>
            </w:r>
          </w:p>
        </w:tc>
        <w:tc>
          <w:tcPr>
            <w:tcW w:w="1182"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1</w:t>
            </w:r>
          </w:p>
        </w:tc>
        <w:tc>
          <w:tcPr>
            <w:tcW w:w="1485"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11</w:t>
            </w:r>
          </w:p>
        </w:tc>
        <w:tc>
          <w:tcPr>
            <w:tcW w:w="591"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12</w:t>
            </w:r>
          </w:p>
        </w:tc>
        <w:tc>
          <w:tcPr>
            <w:tcW w:w="914"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2</w:t>
            </w:r>
          </w:p>
        </w:tc>
        <w:tc>
          <w:tcPr>
            <w:tcW w:w="1306"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8</w:t>
            </w:r>
          </w:p>
        </w:tc>
        <w:tc>
          <w:tcPr>
            <w:tcW w:w="874"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1</w:t>
            </w:r>
          </w:p>
        </w:tc>
        <w:tc>
          <w:tcPr>
            <w:tcW w:w="829"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11</w:t>
            </w:r>
          </w:p>
        </w:tc>
        <w:tc>
          <w:tcPr>
            <w:tcW w:w="977" w:type="dxa"/>
            <w:tcBorders>
              <w:top w:val="nil"/>
              <w:left w:val="nil"/>
              <w:bottom w:val="single" w:sz="4" w:space="0" w:color="auto"/>
              <w:right w:val="single" w:sz="8" w:space="0" w:color="auto"/>
            </w:tcBorders>
            <w:shd w:val="clear" w:color="auto" w:fill="E1FFFF"/>
            <w:noWrap/>
            <w:vAlign w:val="bottom"/>
          </w:tcPr>
          <w:p w:rsidR="00586AEF" w:rsidRPr="00CF1B3E" w:rsidRDefault="00586AEF" w:rsidP="0089078D">
            <w:pPr>
              <w:jc w:val="center"/>
              <w:rPr>
                <w:b/>
                <w:lang w:val="bg-BG"/>
              </w:rPr>
            </w:pPr>
            <w:r>
              <w:rPr>
                <w:b/>
                <w:lang w:val="bg-BG"/>
              </w:rPr>
              <w:t>9</w:t>
            </w:r>
          </w:p>
        </w:tc>
      </w:tr>
      <w:tr w:rsidR="00586AEF" w:rsidRPr="007266B8" w:rsidTr="0089078D">
        <w:trPr>
          <w:trHeight w:val="227"/>
          <w:jc w:val="center"/>
        </w:trPr>
        <w:tc>
          <w:tcPr>
            <w:tcW w:w="1866" w:type="dxa"/>
            <w:tcBorders>
              <w:top w:val="nil"/>
              <w:left w:val="single" w:sz="8" w:space="0" w:color="auto"/>
              <w:bottom w:val="single" w:sz="4" w:space="0" w:color="auto"/>
              <w:right w:val="single" w:sz="4" w:space="0" w:color="auto"/>
            </w:tcBorders>
            <w:shd w:val="clear" w:color="auto" w:fill="E1FFFF"/>
            <w:noWrap/>
            <w:vAlign w:val="bottom"/>
          </w:tcPr>
          <w:p w:rsidR="00586AEF" w:rsidRPr="00CF1B3E" w:rsidRDefault="00586AEF" w:rsidP="0089078D">
            <w:pPr>
              <w:rPr>
                <w:b/>
                <w:bCs/>
                <w:lang w:val="bg-BG"/>
              </w:rPr>
            </w:pPr>
            <w:r w:rsidRPr="00CF1B3E">
              <w:rPr>
                <w:b/>
                <w:bCs/>
                <w:lang w:val="bg-BG"/>
              </w:rPr>
              <w:t>По Глава VII</w:t>
            </w:r>
          </w:p>
        </w:tc>
        <w:tc>
          <w:tcPr>
            <w:tcW w:w="1182"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0</w:t>
            </w:r>
          </w:p>
        </w:tc>
        <w:tc>
          <w:tcPr>
            <w:tcW w:w="1485"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0</w:t>
            </w:r>
          </w:p>
        </w:tc>
        <w:tc>
          <w:tcPr>
            <w:tcW w:w="591"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0</w:t>
            </w:r>
          </w:p>
        </w:tc>
        <w:tc>
          <w:tcPr>
            <w:tcW w:w="914"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0</w:t>
            </w:r>
          </w:p>
        </w:tc>
        <w:tc>
          <w:tcPr>
            <w:tcW w:w="1306"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0</w:t>
            </w:r>
          </w:p>
        </w:tc>
        <w:tc>
          <w:tcPr>
            <w:tcW w:w="874"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0</w:t>
            </w:r>
          </w:p>
        </w:tc>
        <w:tc>
          <w:tcPr>
            <w:tcW w:w="829"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0</w:t>
            </w:r>
          </w:p>
        </w:tc>
        <w:tc>
          <w:tcPr>
            <w:tcW w:w="977" w:type="dxa"/>
            <w:tcBorders>
              <w:top w:val="nil"/>
              <w:left w:val="nil"/>
              <w:bottom w:val="single" w:sz="4" w:space="0" w:color="auto"/>
              <w:right w:val="single" w:sz="8" w:space="0" w:color="auto"/>
            </w:tcBorders>
            <w:shd w:val="clear" w:color="auto" w:fill="E1FFFF"/>
            <w:noWrap/>
            <w:vAlign w:val="bottom"/>
          </w:tcPr>
          <w:p w:rsidR="00586AEF" w:rsidRPr="00CF1B3E" w:rsidRDefault="00586AEF" w:rsidP="0089078D">
            <w:pPr>
              <w:jc w:val="center"/>
              <w:rPr>
                <w:b/>
                <w:lang w:val="bg-BG"/>
              </w:rPr>
            </w:pPr>
            <w:r>
              <w:rPr>
                <w:b/>
                <w:lang w:val="bg-BG"/>
              </w:rPr>
              <w:t>0</w:t>
            </w:r>
          </w:p>
        </w:tc>
      </w:tr>
      <w:tr w:rsidR="00586AEF" w:rsidRPr="007266B8" w:rsidTr="0089078D">
        <w:trPr>
          <w:trHeight w:val="227"/>
          <w:jc w:val="center"/>
        </w:trPr>
        <w:tc>
          <w:tcPr>
            <w:tcW w:w="1866" w:type="dxa"/>
            <w:tcBorders>
              <w:top w:val="nil"/>
              <w:left w:val="single" w:sz="8" w:space="0" w:color="auto"/>
              <w:bottom w:val="single" w:sz="4" w:space="0" w:color="auto"/>
              <w:right w:val="single" w:sz="4" w:space="0" w:color="auto"/>
            </w:tcBorders>
            <w:shd w:val="clear" w:color="auto" w:fill="E1FFFF"/>
            <w:noWrap/>
            <w:vAlign w:val="bottom"/>
          </w:tcPr>
          <w:p w:rsidR="00586AEF" w:rsidRPr="00CF1B3E" w:rsidRDefault="00586AEF" w:rsidP="0089078D">
            <w:pPr>
              <w:rPr>
                <w:b/>
                <w:bCs/>
                <w:lang w:val="bg-BG"/>
              </w:rPr>
            </w:pPr>
            <w:r w:rsidRPr="00CF1B3E">
              <w:rPr>
                <w:b/>
                <w:bCs/>
                <w:lang w:val="bg-BG"/>
              </w:rPr>
              <w:t>По Глава VIII</w:t>
            </w:r>
          </w:p>
        </w:tc>
        <w:tc>
          <w:tcPr>
            <w:tcW w:w="1182"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2</w:t>
            </w:r>
          </w:p>
        </w:tc>
        <w:tc>
          <w:tcPr>
            <w:tcW w:w="1485"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12</w:t>
            </w:r>
          </w:p>
        </w:tc>
        <w:tc>
          <w:tcPr>
            <w:tcW w:w="591"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14</w:t>
            </w:r>
          </w:p>
        </w:tc>
        <w:tc>
          <w:tcPr>
            <w:tcW w:w="914"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3</w:t>
            </w:r>
          </w:p>
        </w:tc>
        <w:tc>
          <w:tcPr>
            <w:tcW w:w="1306"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9</w:t>
            </w:r>
          </w:p>
        </w:tc>
        <w:tc>
          <w:tcPr>
            <w:tcW w:w="874"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0</w:t>
            </w:r>
          </w:p>
        </w:tc>
        <w:tc>
          <w:tcPr>
            <w:tcW w:w="829"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13</w:t>
            </w:r>
          </w:p>
        </w:tc>
        <w:tc>
          <w:tcPr>
            <w:tcW w:w="977" w:type="dxa"/>
            <w:tcBorders>
              <w:top w:val="nil"/>
              <w:left w:val="nil"/>
              <w:bottom w:val="single" w:sz="4" w:space="0" w:color="auto"/>
              <w:right w:val="single" w:sz="8" w:space="0" w:color="auto"/>
            </w:tcBorders>
            <w:shd w:val="clear" w:color="auto" w:fill="E1FFFF"/>
            <w:noWrap/>
            <w:vAlign w:val="bottom"/>
          </w:tcPr>
          <w:p w:rsidR="00586AEF" w:rsidRPr="00CF1B3E" w:rsidRDefault="00586AEF" w:rsidP="0089078D">
            <w:pPr>
              <w:jc w:val="center"/>
              <w:rPr>
                <w:b/>
                <w:lang w:val="bg-BG"/>
              </w:rPr>
            </w:pPr>
            <w:r>
              <w:rPr>
                <w:b/>
                <w:lang w:val="bg-BG"/>
              </w:rPr>
              <w:t>12</w:t>
            </w:r>
          </w:p>
        </w:tc>
      </w:tr>
      <w:tr w:rsidR="00586AEF" w:rsidRPr="007266B8" w:rsidTr="0089078D">
        <w:trPr>
          <w:trHeight w:val="227"/>
          <w:jc w:val="center"/>
        </w:trPr>
        <w:tc>
          <w:tcPr>
            <w:tcW w:w="1866" w:type="dxa"/>
            <w:tcBorders>
              <w:top w:val="nil"/>
              <w:left w:val="single" w:sz="8" w:space="0" w:color="auto"/>
              <w:bottom w:val="single" w:sz="4" w:space="0" w:color="auto"/>
              <w:right w:val="single" w:sz="4" w:space="0" w:color="auto"/>
            </w:tcBorders>
            <w:shd w:val="clear" w:color="auto" w:fill="E1FFFF"/>
            <w:noWrap/>
            <w:vAlign w:val="bottom"/>
          </w:tcPr>
          <w:p w:rsidR="00586AEF" w:rsidRPr="00CF1B3E" w:rsidRDefault="00586AEF" w:rsidP="0089078D">
            <w:pPr>
              <w:rPr>
                <w:b/>
                <w:bCs/>
                <w:lang w:val="bg-BG"/>
              </w:rPr>
            </w:pPr>
            <w:r w:rsidRPr="00CF1B3E">
              <w:rPr>
                <w:b/>
                <w:bCs/>
                <w:lang w:val="bg-BG"/>
              </w:rPr>
              <w:t>По Глава IX</w:t>
            </w:r>
          </w:p>
        </w:tc>
        <w:tc>
          <w:tcPr>
            <w:tcW w:w="1182"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1</w:t>
            </w:r>
          </w:p>
        </w:tc>
        <w:tc>
          <w:tcPr>
            <w:tcW w:w="1485"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18</w:t>
            </w:r>
          </w:p>
        </w:tc>
        <w:tc>
          <w:tcPr>
            <w:tcW w:w="591"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19</w:t>
            </w:r>
          </w:p>
        </w:tc>
        <w:tc>
          <w:tcPr>
            <w:tcW w:w="914"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5</w:t>
            </w:r>
          </w:p>
        </w:tc>
        <w:tc>
          <w:tcPr>
            <w:tcW w:w="1306"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11</w:t>
            </w:r>
          </w:p>
        </w:tc>
        <w:tc>
          <w:tcPr>
            <w:tcW w:w="874"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1</w:t>
            </w:r>
          </w:p>
        </w:tc>
        <w:tc>
          <w:tcPr>
            <w:tcW w:w="829"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19</w:t>
            </w:r>
          </w:p>
        </w:tc>
        <w:tc>
          <w:tcPr>
            <w:tcW w:w="977" w:type="dxa"/>
            <w:tcBorders>
              <w:top w:val="nil"/>
              <w:left w:val="nil"/>
              <w:bottom w:val="single" w:sz="4" w:space="0" w:color="auto"/>
              <w:right w:val="single" w:sz="8" w:space="0" w:color="auto"/>
            </w:tcBorders>
            <w:shd w:val="clear" w:color="auto" w:fill="E1FFFF"/>
            <w:noWrap/>
            <w:vAlign w:val="bottom"/>
          </w:tcPr>
          <w:p w:rsidR="00586AEF" w:rsidRPr="00CF1B3E" w:rsidRDefault="00586AEF" w:rsidP="0089078D">
            <w:pPr>
              <w:jc w:val="center"/>
              <w:rPr>
                <w:b/>
                <w:lang w:val="bg-BG"/>
              </w:rPr>
            </w:pPr>
            <w:r>
              <w:rPr>
                <w:b/>
                <w:lang w:val="bg-BG"/>
              </w:rPr>
              <w:t>18</w:t>
            </w:r>
          </w:p>
        </w:tc>
      </w:tr>
      <w:tr w:rsidR="00586AEF" w:rsidRPr="007266B8" w:rsidTr="0089078D">
        <w:trPr>
          <w:trHeight w:val="227"/>
          <w:jc w:val="center"/>
        </w:trPr>
        <w:tc>
          <w:tcPr>
            <w:tcW w:w="1866" w:type="dxa"/>
            <w:tcBorders>
              <w:top w:val="nil"/>
              <w:left w:val="single" w:sz="8" w:space="0" w:color="auto"/>
              <w:bottom w:val="single" w:sz="4" w:space="0" w:color="auto"/>
              <w:right w:val="single" w:sz="4" w:space="0" w:color="auto"/>
            </w:tcBorders>
            <w:shd w:val="clear" w:color="auto" w:fill="E1FFFF"/>
            <w:noWrap/>
            <w:vAlign w:val="bottom"/>
          </w:tcPr>
          <w:p w:rsidR="00586AEF" w:rsidRPr="00CF1B3E" w:rsidRDefault="00586AEF" w:rsidP="0089078D">
            <w:pPr>
              <w:rPr>
                <w:b/>
                <w:bCs/>
                <w:lang w:val="bg-BG"/>
              </w:rPr>
            </w:pPr>
            <w:r w:rsidRPr="00CF1B3E">
              <w:rPr>
                <w:b/>
                <w:bCs/>
                <w:lang w:val="bg-BG"/>
              </w:rPr>
              <w:t>По Глава X</w:t>
            </w:r>
          </w:p>
        </w:tc>
        <w:tc>
          <w:tcPr>
            <w:tcW w:w="1182"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0</w:t>
            </w:r>
          </w:p>
        </w:tc>
        <w:tc>
          <w:tcPr>
            <w:tcW w:w="1485"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1</w:t>
            </w:r>
          </w:p>
        </w:tc>
        <w:tc>
          <w:tcPr>
            <w:tcW w:w="591"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1</w:t>
            </w:r>
          </w:p>
        </w:tc>
        <w:tc>
          <w:tcPr>
            <w:tcW w:w="914"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0</w:t>
            </w:r>
          </w:p>
        </w:tc>
        <w:tc>
          <w:tcPr>
            <w:tcW w:w="1306"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1</w:t>
            </w:r>
          </w:p>
        </w:tc>
        <w:tc>
          <w:tcPr>
            <w:tcW w:w="874"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0</w:t>
            </w:r>
          </w:p>
        </w:tc>
        <w:tc>
          <w:tcPr>
            <w:tcW w:w="829"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1</w:t>
            </w:r>
          </w:p>
        </w:tc>
        <w:tc>
          <w:tcPr>
            <w:tcW w:w="977" w:type="dxa"/>
            <w:tcBorders>
              <w:top w:val="nil"/>
              <w:left w:val="nil"/>
              <w:bottom w:val="single" w:sz="4" w:space="0" w:color="auto"/>
              <w:right w:val="single" w:sz="8" w:space="0" w:color="auto"/>
            </w:tcBorders>
            <w:shd w:val="clear" w:color="auto" w:fill="E1FFFF"/>
            <w:noWrap/>
            <w:vAlign w:val="bottom"/>
          </w:tcPr>
          <w:p w:rsidR="00586AEF" w:rsidRPr="00CF1B3E" w:rsidRDefault="00586AEF" w:rsidP="0089078D">
            <w:pPr>
              <w:jc w:val="center"/>
              <w:rPr>
                <w:b/>
                <w:lang w:val="bg-BG"/>
              </w:rPr>
            </w:pPr>
            <w:r>
              <w:rPr>
                <w:b/>
                <w:lang w:val="bg-BG"/>
              </w:rPr>
              <w:t>1</w:t>
            </w:r>
          </w:p>
        </w:tc>
      </w:tr>
      <w:tr w:rsidR="00586AEF" w:rsidRPr="007266B8" w:rsidTr="0089078D">
        <w:trPr>
          <w:trHeight w:val="227"/>
          <w:jc w:val="center"/>
        </w:trPr>
        <w:tc>
          <w:tcPr>
            <w:tcW w:w="1866" w:type="dxa"/>
            <w:tcBorders>
              <w:top w:val="nil"/>
              <w:left w:val="single" w:sz="8" w:space="0" w:color="auto"/>
              <w:bottom w:val="single" w:sz="4" w:space="0" w:color="auto"/>
              <w:right w:val="single" w:sz="4" w:space="0" w:color="auto"/>
            </w:tcBorders>
            <w:shd w:val="clear" w:color="auto" w:fill="E1FFFF"/>
            <w:noWrap/>
            <w:vAlign w:val="bottom"/>
          </w:tcPr>
          <w:p w:rsidR="00586AEF" w:rsidRPr="00CF1B3E" w:rsidRDefault="00586AEF" w:rsidP="0089078D">
            <w:pPr>
              <w:rPr>
                <w:b/>
                <w:bCs/>
                <w:lang w:val="bg-BG"/>
              </w:rPr>
            </w:pPr>
            <w:r w:rsidRPr="00CF1B3E">
              <w:rPr>
                <w:b/>
                <w:bCs/>
                <w:lang w:val="bg-BG"/>
              </w:rPr>
              <w:t>По Глава XI</w:t>
            </w:r>
          </w:p>
        </w:tc>
        <w:tc>
          <w:tcPr>
            <w:tcW w:w="1182"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21</w:t>
            </w:r>
          </w:p>
        </w:tc>
        <w:tc>
          <w:tcPr>
            <w:tcW w:w="1485"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212</w:t>
            </w:r>
          </w:p>
        </w:tc>
        <w:tc>
          <w:tcPr>
            <w:tcW w:w="591"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233</w:t>
            </w:r>
          </w:p>
        </w:tc>
        <w:tc>
          <w:tcPr>
            <w:tcW w:w="914"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70</w:t>
            </w:r>
          </w:p>
        </w:tc>
        <w:tc>
          <w:tcPr>
            <w:tcW w:w="1306"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137</w:t>
            </w:r>
          </w:p>
        </w:tc>
        <w:tc>
          <w:tcPr>
            <w:tcW w:w="874"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9</w:t>
            </w:r>
          </w:p>
        </w:tc>
        <w:tc>
          <w:tcPr>
            <w:tcW w:w="829"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217</w:t>
            </w:r>
          </w:p>
        </w:tc>
        <w:tc>
          <w:tcPr>
            <w:tcW w:w="977" w:type="dxa"/>
            <w:tcBorders>
              <w:top w:val="nil"/>
              <w:left w:val="nil"/>
              <w:bottom w:val="single" w:sz="4" w:space="0" w:color="auto"/>
              <w:right w:val="single" w:sz="8" w:space="0" w:color="auto"/>
            </w:tcBorders>
            <w:shd w:val="clear" w:color="auto" w:fill="E1FFFF"/>
            <w:noWrap/>
            <w:vAlign w:val="bottom"/>
          </w:tcPr>
          <w:p w:rsidR="00586AEF" w:rsidRPr="00CF1B3E" w:rsidRDefault="00586AEF" w:rsidP="0089078D">
            <w:pPr>
              <w:jc w:val="center"/>
              <w:rPr>
                <w:b/>
                <w:lang w:val="bg-BG"/>
              </w:rPr>
            </w:pPr>
            <w:r>
              <w:rPr>
                <w:b/>
                <w:lang w:val="bg-BG"/>
              </w:rPr>
              <w:t>209</w:t>
            </w:r>
          </w:p>
        </w:tc>
      </w:tr>
      <w:tr w:rsidR="00586AEF" w:rsidRPr="007266B8" w:rsidTr="0089078D">
        <w:trPr>
          <w:trHeight w:val="227"/>
          <w:jc w:val="center"/>
        </w:trPr>
        <w:tc>
          <w:tcPr>
            <w:tcW w:w="1866" w:type="dxa"/>
            <w:tcBorders>
              <w:top w:val="nil"/>
              <w:left w:val="single" w:sz="8" w:space="0" w:color="auto"/>
              <w:bottom w:val="single" w:sz="4" w:space="0" w:color="auto"/>
              <w:right w:val="single" w:sz="4" w:space="0" w:color="auto"/>
            </w:tcBorders>
            <w:shd w:val="clear" w:color="auto" w:fill="E1FFFF"/>
            <w:noWrap/>
            <w:vAlign w:val="bottom"/>
          </w:tcPr>
          <w:p w:rsidR="00586AEF" w:rsidRPr="00CF1B3E" w:rsidRDefault="00586AEF" w:rsidP="0089078D">
            <w:pPr>
              <w:rPr>
                <w:b/>
                <w:bCs/>
                <w:lang w:val="bg-BG"/>
              </w:rPr>
            </w:pPr>
            <w:r w:rsidRPr="00CF1B3E">
              <w:rPr>
                <w:b/>
                <w:bCs/>
                <w:lang w:val="bg-BG"/>
              </w:rPr>
              <w:t>По Глава XII</w:t>
            </w:r>
          </w:p>
        </w:tc>
        <w:tc>
          <w:tcPr>
            <w:tcW w:w="1182"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0</w:t>
            </w:r>
          </w:p>
        </w:tc>
        <w:tc>
          <w:tcPr>
            <w:tcW w:w="1485"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0</w:t>
            </w:r>
          </w:p>
        </w:tc>
        <w:tc>
          <w:tcPr>
            <w:tcW w:w="591"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0</w:t>
            </w:r>
          </w:p>
        </w:tc>
        <w:tc>
          <w:tcPr>
            <w:tcW w:w="914"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0</w:t>
            </w:r>
          </w:p>
        </w:tc>
        <w:tc>
          <w:tcPr>
            <w:tcW w:w="1306"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0</w:t>
            </w:r>
          </w:p>
        </w:tc>
        <w:tc>
          <w:tcPr>
            <w:tcW w:w="874"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0</w:t>
            </w:r>
          </w:p>
        </w:tc>
        <w:tc>
          <w:tcPr>
            <w:tcW w:w="829"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0</w:t>
            </w:r>
          </w:p>
        </w:tc>
        <w:tc>
          <w:tcPr>
            <w:tcW w:w="977" w:type="dxa"/>
            <w:tcBorders>
              <w:top w:val="nil"/>
              <w:left w:val="nil"/>
              <w:bottom w:val="single" w:sz="4" w:space="0" w:color="auto"/>
              <w:right w:val="single" w:sz="8" w:space="0" w:color="auto"/>
            </w:tcBorders>
            <w:shd w:val="clear" w:color="auto" w:fill="E1FFFF"/>
            <w:noWrap/>
            <w:vAlign w:val="bottom"/>
          </w:tcPr>
          <w:p w:rsidR="00586AEF" w:rsidRPr="00CF1B3E" w:rsidRDefault="00586AEF" w:rsidP="0089078D">
            <w:pPr>
              <w:jc w:val="center"/>
              <w:rPr>
                <w:b/>
                <w:lang w:val="bg-BG"/>
              </w:rPr>
            </w:pPr>
            <w:r>
              <w:rPr>
                <w:b/>
                <w:lang w:val="bg-BG"/>
              </w:rPr>
              <w:t>0</w:t>
            </w:r>
          </w:p>
        </w:tc>
      </w:tr>
      <w:tr w:rsidR="00586AEF" w:rsidRPr="007266B8" w:rsidTr="0089078D">
        <w:trPr>
          <w:trHeight w:val="227"/>
          <w:jc w:val="center"/>
        </w:trPr>
        <w:tc>
          <w:tcPr>
            <w:tcW w:w="1866" w:type="dxa"/>
            <w:tcBorders>
              <w:top w:val="nil"/>
              <w:left w:val="single" w:sz="8" w:space="0" w:color="auto"/>
              <w:bottom w:val="single" w:sz="4" w:space="0" w:color="auto"/>
              <w:right w:val="single" w:sz="4" w:space="0" w:color="auto"/>
            </w:tcBorders>
            <w:shd w:val="clear" w:color="auto" w:fill="E1FFFF"/>
            <w:noWrap/>
            <w:vAlign w:val="bottom"/>
          </w:tcPr>
          <w:p w:rsidR="00586AEF" w:rsidRPr="00CF1B3E" w:rsidRDefault="00586AEF" w:rsidP="0089078D">
            <w:pPr>
              <w:rPr>
                <w:b/>
                <w:bCs/>
                <w:lang w:val="bg-BG"/>
              </w:rPr>
            </w:pPr>
            <w:r w:rsidRPr="00CF1B3E">
              <w:rPr>
                <w:b/>
                <w:bCs/>
                <w:lang w:val="bg-BG"/>
              </w:rPr>
              <w:t xml:space="preserve">По Глава </w:t>
            </w:r>
            <w:r w:rsidRPr="00CF1B3E">
              <w:rPr>
                <w:b/>
                <w:bCs/>
              </w:rPr>
              <w:t>XIII</w:t>
            </w:r>
          </w:p>
        </w:tc>
        <w:tc>
          <w:tcPr>
            <w:tcW w:w="1182"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0</w:t>
            </w:r>
          </w:p>
        </w:tc>
        <w:tc>
          <w:tcPr>
            <w:tcW w:w="1485"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0</w:t>
            </w:r>
          </w:p>
        </w:tc>
        <w:tc>
          <w:tcPr>
            <w:tcW w:w="591"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0</w:t>
            </w:r>
          </w:p>
        </w:tc>
        <w:tc>
          <w:tcPr>
            <w:tcW w:w="914"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0</w:t>
            </w:r>
          </w:p>
        </w:tc>
        <w:tc>
          <w:tcPr>
            <w:tcW w:w="1306"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0</w:t>
            </w:r>
          </w:p>
        </w:tc>
        <w:tc>
          <w:tcPr>
            <w:tcW w:w="874"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0</w:t>
            </w:r>
          </w:p>
        </w:tc>
        <w:tc>
          <w:tcPr>
            <w:tcW w:w="829" w:type="dxa"/>
            <w:tcBorders>
              <w:top w:val="nil"/>
              <w:left w:val="nil"/>
              <w:bottom w:val="single" w:sz="4"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0</w:t>
            </w:r>
          </w:p>
        </w:tc>
        <w:tc>
          <w:tcPr>
            <w:tcW w:w="977" w:type="dxa"/>
            <w:tcBorders>
              <w:top w:val="nil"/>
              <w:left w:val="nil"/>
              <w:bottom w:val="single" w:sz="4" w:space="0" w:color="auto"/>
              <w:right w:val="single" w:sz="8" w:space="0" w:color="auto"/>
            </w:tcBorders>
            <w:shd w:val="clear" w:color="auto" w:fill="E1FFFF"/>
            <w:noWrap/>
            <w:vAlign w:val="bottom"/>
          </w:tcPr>
          <w:p w:rsidR="00586AEF" w:rsidRPr="00CF1B3E" w:rsidRDefault="00586AEF" w:rsidP="0089078D">
            <w:pPr>
              <w:jc w:val="center"/>
              <w:rPr>
                <w:b/>
                <w:lang w:val="bg-BG"/>
              </w:rPr>
            </w:pPr>
            <w:r>
              <w:rPr>
                <w:b/>
                <w:lang w:val="bg-BG"/>
              </w:rPr>
              <w:t>0</w:t>
            </w:r>
          </w:p>
        </w:tc>
      </w:tr>
      <w:tr w:rsidR="00586AEF" w:rsidRPr="007266B8" w:rsidTr="0089078D">
        <w:trPr>
          <w:trHeight w:val="241"/>
          <w:jc w:val="center"/>
        </w:trPr>
        <w:tc>
          <w:tcPr>
            <w:tcW w:w="1866" w:type="dxa"/>
            <w:tcBorders>
              <w:top w:val="nil"/>
              <w:left w:val="single" w:sz="8" w:space="0" w:color="auto"/>
              <w:bottom w:val="single" w:sz="8" w:space="0" w:color="auto"/>
              <w:right w:val="single" w:sz="4" w:space="0" w:color="auto"/>
            </w:tcBorders>
            <w:shd w:val="clear" w:color="auto" w:fill="E1FFFF"/>
            <w:noWrap/>
            <w:vAlign w:val="bottom"/>
          </w:tcPr>
          <w:p w:rsidR="00586AEF" w:rsidRPr="00CF1B3E" w:rsidRDefault="00586AEF" w:rsidP="0089078D">
            <w:pPr>
              <w:rPr>
                <w:b/>
                <w:bCs/>
                <w:lang w:val="bg-BG"/>
              </w:rPr>
            </w:pPr>
            <w:r w:rsidRPr="00CF1B3E">
              <w:rPr>
                <w:b/>
                <w:bCs/>
                <w:lang w:val="bg-BG"/>
              </w:rPr>
              <w:t>По Глава XI</w:t>
            </w:r>
            <w:r w:rsidRPr="00CF1B3E">
              <w:rPr>
                <w:b/>
                <w:bCs/>
              </w:rPr>
              <w:t>V</w:t>
            </w:r>
          </w:p>
        </w:tc>
        <w:tc>
          <w:tcPr>
            <w:tcW w:w="1182" w:type="dxa"/>
            <w:tcBorders>
              <w:top w:val="nil"/>
              <w:left w:val="nil"/>
              <w:bottom w:val="single" w:sz="8"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0</w:t>
            </w:r>
          </w:p>
        </w:tc>
        <w:tc>
          <w:tcPr>
            <w:tcW w:w="1485" w:type="dxa"/>
            <w:tcBorders>
              <w:top w:val="nil"/>
              <w:left w:val="nil"/>
              <w:bottom w:val="single" w:sz="8"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0</w:t>
            </w:r>
          </w:p>
        </w:tc>
        <w:tc>
          <w:tcPr>
            <w:tcW w:w="591" w:type="dxa"/>
            <w:tcBorders>
              <w:top w:val="nil"/>
              <w:left w:val="nil"/>
              <w:bottom w:val="single" w:sz="8"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0</w:t>
            </w:r>
          </w:p>
        </w:tc>
        <w:tc>
          <w:tcPr>
            <w:tcW w:w="914" w:type="dxa"/>
            <w:tcBorders>
              <w:top w:val="nil"/>
              <w:left w:val="nil"/>
              <w:bottom w:val="single" w:sz="8"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0</w:t>
            </w:r>
          </w:p>
        </w:tc>
        <w:tc>
          <w:tcPr>
            <w:tcW w:w="1306" w:type="dxa"/>
            <w:tcBorders>
              <w:top w:val="nil"/>
              <w:left w:val="nil"/>
              <w:bottom w:val="single" w:sz="8"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0</w:t>
            </w:r>
          </w:p>
        </w:tc>
        <w:tc>
          <w:tcPr>
            <w:tcW w:w="874" w:type="dxa"/>
            <w:tcBorders>
              <w:top w:val="nil"/>
              <w:left w:val="nil"/>
              <w:bottom w:val="single" w:sz="8"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0</w:t>
            </w:r>
          </w:p>
        </w:tc>
        <w:tc>
          <w:tcPr>
            <w:tcW w:w="829" w:type="dxa"/>
            <w:tcBorders>
              <w:top w:val="nil"/>
              <w:left w:val="nil"/>
              <w:bottom w:val="single" w:sz="8"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0</w:t>
            </w:r>
          </w:p>
        </w:tc>
        <w:tc>
          <w:tcPr>
            <w:tcW w:w="977" w:type="dxa"/>
            <w:tcBorders>
              <w:top w:val="nil"/>
              <w:left w:val="nil"/>
              <w:bottom w:val="single" w:sz="8" w:space="0" w:color="auto"/>
              <w:right w:val="single" w:sz="8" w:space="0" w:color="auto"/>
            </w:tcBorders>
            <w:shd w:val="clear" w:color="auto" w:fill="E1FFFF"/>
            <w:noWrap/>
            <w:vAlign w:val="bottom"/>
          </w:tcPr>
          <w:p w:rsidR="00586AEF" w:rsidRPr="00CF1B3E" w:rsidRDefault="00586AEF" w:rsidP="0089078D">
            <w:pPr>
              <w:jc w:val="center"/>
              <w:rPr>
                <w:b/>
                <w:lang w:val="bg-BG"/>
              </w:rPr>
            </w:pPr>
            <w:r>
              <w:rPr>
                <w:b/>
                <w:lang w:val="bg-BG"/>
              </w:rPr>
              <w:t>0</w:t>
            </w:r>
          </w:p>
        </w:tc>
      </w:tr>
      <w:tr w:rsidR="00586AEF" w:rsidRPr="007266B8" w:rsidTr="0089078D">
        <w:trPr>
          <w:trHeight w:val="241"/>
          <w:jc w:val="center"/>
        </w:trPr>
        <w:tc>
          <w:tcPr>
            <w:tcW w:w="1866" w:type="dxa"/>
            <w:tcBorders>
              <w:top w:val="nil"/>
              <w:left w:val="single" w:sz="8" w:space="0" w:color="auto"/>
              <w:bottom w:val="single" w:sz="8" w:space="0" w:color="auto"/>
              <w:right w:val="single" w:sz="4" w:space="0" w:color="auto"/>
            </w:tcBorders>
            <w:shd w:val="clear" w:color="auto" w:fill="E1FFFF"/>
            <w:noWrap/>
            <w:vAlign w:val="bottom"/>
          </w:tcPr>
          <w:p w:rsidR="00586AEF" w:rsidRPr="00CF1B3E" w:rsidRDefault="00586AEF" w:rsidP="0089078D">
            <w:pPr>
              <w:jc w:val="right"/>
              <w:rPr>
                <w:b/>
                <w:bCs/>
                <w:lang w:val="bg-BG"/>
              </w:rPr>
            </w:pPr>
            <w:r w:rsidRPr="00CF1B3E">
              <w:rPr>
                <w:b/>
                <w:bCs/>
                <w:lang w:val="bg-BG"/>
              </w:rPr>
              <w:t>Общо:</w:t>
            </w:r>
          </w:p>
        </w:tc>
        <w:tc>
          <w:tcPr>
            <w:tcW w:w="1182" w:type="dxa"/>
            <w:tcBorders>
              <w:top w:val="nil"/>
              <w:left w:val="nil"/>
              <w:bottom w:val="single" w:sz="8"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36</w:t>
            </w:r>
          </w:p>
        </w:tc>
        <w:tc>
          <w:tcPr>
            <w:tcW w:w="1485" w:type="dxa"/>
            <w:tcBorders>
              <w:top w:val="nil"/>
              <w:left w:val="nil"/>
              <w:bottom w:val="single" w:sz="8"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329</w:t>
            </w:r>
          </w:p>
        </w:tc>
        <w:tc>
          <w:tcPr>
            <w:tcW w:w="591" w:type="dxa"/>
            <w:tcBorders>
              <w:top w:val="nil"/>
              <w:left w:val="nil"/>
              <w:bottom w:val="single" w:sz="8"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365</w:t>
            </w:r>
          </w:p>
        </w:tc>
        <w:tc>
          <w:tcPr>
            <w:tcW w:w="914" w:type="dxa"/>
            <w:tcBorders>
              <w:top w:val="nil"/>
              <w:left w:val="nil"/>
              <w:bottom w:val="single" w:sz="8"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119</w:t>
            </w:r>
          </w:p>
        </w:tc>
        <w:tc>
          <w:tcPr>
            <w:tcW w:w="1306" w:type="dxa"/>
            <w:tcBorders>
              <w:top w:val="nil"/>
              <w:left w:val="nil"/>
              <w:bottom w:val="single" w:sz="8"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194</w:t>
            </w:r>
          </w:p>
        </w:tc>
        <w:tc>
          <w:tcPr>
            <w:tcW w:w="874" w:type="dxa"/>
            <w:tcBorders>
              <w:top w:val="nil"/>
              <w:left w:val="nil"/>
              <w:bottom w:val="single" w:sz="8"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15</w:t>
            </w:r>
          </w:p>
        </w:tc>
        <w:tc>
          <w:tcPr>
            <w:tcW w:w="829" w:type="dxa"/>
            <w:tcBorders>
              <w:top w:val="nil"/>
              <w:left w:val="nil"/>
              <w:bottom w:val="single" w:sz="8" w:space="0" w:color="auto"/>
              <w:right w:val="single" w:sz="4" w:space="0" w:color="auto"/>
            </w:tcBorders>
            <w:shd w:val="clear" w:color="auto" w:fill="E1FFFF"/>
            <w:noWrap/>
            <w:vAlign w:val="bottom"/>
          </w:tcPr>
          <w:p w:rsidR="00586AEF" w:rsidRPr="00CF1B3E" w:rsidRDefault="00586AEF" w:rsidP="0089078D">
            <w:pPr>
              <w:jc w:val="center"/>
              <w:rPr>
                <w:b/>
                <w:lang w:val="bg-BG"/>
              </w:rPr>
            </w:pPr>
            <w:r>
              <w:rPr>
                <w:b/>
                <w:lang w:val="bg-BG"/>
              </w:rPr>
              <w:t>348</w:t>
            </w:r>
          </w:p>
        </w:tc>
        <w:tc>
          <w:tcPr>
            <w:tcW w:w="977" w:type="dxa"/>
            <w:tcBorders>
              <w:top w:val="nil"/>
              <w:left w:val="nil"/>
              <w:bottom w:val="single" w:sz="8" w:space="0" w:color="auto"/>
              <w:right w:val="single" w:sz="8" w:space="0" w:color="auto"/>
            </w:tcBorders>
            <w:shd w:val="clear" w:color="auto" w:fill="E1FFFF"/>
            <w:noWrap/>
            <w:vAlign w:val="bottom"/>
          </w:tcPr>
          <w:p w:rsidR="00586AEF" w:rsidRPr="00CF1B3E" w:rsidRDefault="00586AEF" w:rsidP="0089078D">
            <w:pPr>
              <w:jc w:val="center"/>
              <w:rPr>
                <w:b/>
                <w:lang w:val="bg-BG"/>
              </w:rPr>
            </w:pPr>
            <w:r>
              <w:rPr>
                <w:b/>
                <w:lang w:val="bg-BG"/>
              </w:rPr>
              <w:t>332</w:t>
            </w:r>
          </w:p>
        </w:tc>
      </w:tr>
    </w:tbl>
    <w:p w:rsidR="00586AEF" w:rsidRDefault="00586AEF" w:rsidP="00F67459">
      <w:pPr>
        <w:jc w:val="both"/>
      </w:pPr>
    </w:p>
    <w:p w:rsidR="00586AEF" w:rsidRPr="0045490D" w:rsidRDefault="00586AEF" w:rsidP="00F67459">
      <w:pPr>
        <w:ind w:firstLine="708"/>
        <w:jc w:val="both"/>
        <w:rPr>
          <w:sz w:val="28"/>
          <w:szCs w:val="28"/>
          <w:lang w:val="bg-BG"/>
        </w:rPr>
      </w:pPr>
      <w:r>
        <w:rPr>
          <w:sz w:val="28"/>
          <w:szCs w:val="28"/>
          <w:lang w:val="bg-BG"/>
        </w:rPr>
        <w:t>Данните показват, че е най-голям</w:t>
      </w:r>
      <w:r w:rsidRPr="0045490D">
        <w:rPr>
          <w:sz w:val="28"/>
          <w:szCs w:val="28"/>
          <w:lang w:val="bg-BG"/>
        </w:rPr>
        <w:t xml:space="preserve"> </w:t>
      </w:r>
      <w:r>
        <w:rPr>
          <w:sz w:val="28"/>
          <w:szCs w:val="28"/>
          <w:lang w:val="bg-BG"/>
        </w:rPr>
        <w:t>броят на новообразуваните дела по Глава ХІ „Общоопасни престъпления” – 212 бр.; следвани от делата по Глава V „Престъпления против собствеността” – 38 бр.; по Глава ІІ „Престъпления против личността” – 23 бр.; по Глава ІХ „Документи престъпления” – 18; по Глава VІІІ „Престъпления против дейността на държавните органи и обществените организации” – 12 бр.; по Глава VІ „Престъпления против стопанството” – 11 бр.; по Глава ІІІ „Престъпления против правата на гражданите” – 4 бр.; по Глава ІV „Престъпления против брака, семейството и младежта” – 2 бр. и по Глава Х „Престъпления против реда и общественото спокойствие” – 1 бр.</w:t>
      </w:r>
    </w:p>
    <w:p w:rsidR="00586AEF" w:rsidRPr="001B6D90" w:rsidRDefault="00586AEF" w:rsidP="00F67459">
      <w:pPr>
        <w:tabs>
          <w:tab w:val="num" w:pos="1320"/>
        </w:tabs>
        <w:ind w:firstLine="720"/>
        <w:jc w:val="both"/>
        <w:rPr>
          <w:b/>
          <w:color w:val="FF0000"/>
          <w:sz w:val="28"/>
          <w:szCs w:val="28"/>
          <w:lang w:val="bg-BG"/>
        </w:rPr>
      </w:pPr>
    </w:p>
    <w:p w:rsidR="00586AEF" w:rsidRPr="001B6D90" w:rsidRDefault="00586AEF" w:rsidP="00F67459">
      <w:pPr>
        <w:tabs>
          <w:tab w:val="num" w:pos="1320"/>
        </w:tabs>
        <w:ind w:firstLine="720"/>
        <w:jc w:val="both"/>
        <w:rPr>
          <w:b/>
          <w:sz w:val="28"/>
          <w:szCs w:val="28"/>
          <w:lang w:val="bg-BG"/>
        </w:rPr>
      </w:pPr>
      <w:r w:rsidRPr="001B6D90">
        <w:rPr>
          <w:b/>
          <w:sz w:val="28"/>
          <w:szCs w:val="28"/>
          <w:lang w:val="bg-BG"/>
        </w:rPr>
        <w:t>Относителен дял на осъдителните присъди спрямо внесените прокурорски актове по видове престъпления</w:t>
      </w:r>
    </w:p>
    <w:p w:rsidR="00586AEF" w:rsidRPr="00854B8E" w:rsidRDefault="00586AEF" w:rsidP="00F67459">
      <w:pPr>
        <w:ind w:firstLine="720"/>
        <w:jc w:val="both"/>
        <w:rPr>
          <w:sz w:val="28"/>
          <w:szCs w:val="28"/>
          <w:lang w:val="bg-BG"/>
        </w:rPr>
      </w:pPr>
      <w:r>
        <w:rPr>
          <w:sz w:val="28"/>
          <w:szCs w:val="28"/>
          <w:lang w:val="bg-BG"/>
        </w:rPr>
        <w:t>О</w:t>
      </w:r>
      <w:r w:rsidRPr="00854B8E">
        <w:rPr>
          <w:sz w:val="28"/>
          <w:szCs w:val="28"/>
          <w:lang w:val="bg-BG"/>
        </w:rPr>
        <w:t>тносител</w:t>
      </w:r>
      <w:r>
        <w:rPr>
          <w:sz w:val="28"/>
          <w:szCs w:val="28"/>
          <w:lang w:val="bg-BG"/>
        </w:rPr>
        <w:t>ният</w:t>
      </w:r>
      <w:r w:rsidRPr="00854B8E">
        <w:rPr>
          <w:sz w:val="28"/>
          <w:szCs w:val="28"/>
          <w:lang w:val="bg-BG"/>
        </w:rPr>
        <w:t xml:space="preserve"> дял на осъдителните присъди (респ.</w:t>
      </w:r>
      <w:r>
        <w:rPr>
          <w:sz w:val="28"/>
          <w:szCs w:val="28"/>
          <w:lang w:val="bg-BG"/>
        </w:rPr>
        <w:t xml:space="preserve"> </w:t>
      </w:r>
      <w:r w:rsidRPr="00854B8E">
        <w:rPr>
          <w:sz w:val="28"/>
          <w:szCs w:val="28"/>
          <w:lang w:val="bg-BG"/>
        </w:rPr>
        <w:t xml:space="preserve">споразумения по чл. 381 и сл. НПК, имащи последиците на влезли в сила присъди) спрямо внесените прокурорски актове по видове престъпления </w:t>
      </w:r>
      <w:r w:rsidRPr="00607383">
        <w:rPr>
          <w:sz w:val="28"/>
          <w:szCs w:val="28"/>
          <w:lang w:val="bg-BG"/>
        </w:rPr>
        <w:t>в районните съдилища</w:t>
      </w:r>
      <w:r w:rsidRPr="00854B8E">
        <w:rPr>
          <w:sz w:val="28"/>
          <w:szCs w:val="28"/>
          <w:lang w:val="bg-BG"/>
        </w:rPr>
        <w:t xml:space="preserve"> от Кърджалийския съдебен район през 2020 г. е, както следва:</w:t>
      </w:r>
    </w:p>
    <w:p w:rsidR="00586AEF" w:rsidRPr="00854B8E" w:rsidRDefault="00586AEF" w:rsidP="00F67459">
      <w:pPr>
        <w:ind w:firstLine="720"/>
        <w:jc w:val="both"/>
        <w:rPr>
          <w:sz w:val="28"/>
          <w:szCs w:val="28"/>
          <w:lang w:val="ru-RU"/>
        </w:rPr>
      </w:pPr>
    </w:p>
    <w:tbl>
      <w:tblPr>
        <w:tblW w:w="8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63"/>
        <w:gridCol w:w="1831"/>
        <w:gridCol w:w="2473"/>
      </w:tblGrid>
      <w:tr w:rsidR="00586AEF" w:rsidRPr="004B454C" w:rsidTr="0089078D">
        <w:trPr>
          <w:trHeight w:val="255"/>
          <w:jc w:val="center"/>
        </w:trPr>
        <w:tc>
          <w:tcPr>
            <w:tcW w:w="4163" w:type="dxa"/>
            <w:tcBorders>
              <w:top w:val="single" w:sz="8" w:space="0" w:color="auto"/>
              <w:left w:val="single" w:sz="8" w:space="0" w:color="auto"/>
            </w:tcBorders>
            <w:shd w:val="clear" w:color="auto" w:fill="E1FFFF"/>
            <w:noWrap/>
            <w:vAlign w:val="center"/>
          </w:tcPr>
          <w:p w:rsidR="00586AEF" w:rsidRPr="004B454C" w:rsidRDefault="00586AEF" w:rsidP="0089078D">
            <w:pPr>
              <w:jc w:val="center"/>
              <w:rPr>
                <w:b/>
                <w:bCs/>
                <w:lang w:val="bg-BG"/>
              </w:rPr>
            </w:pPr>
            <w:r w:rsidRPr="004B454C">
              <w:rPr>
                <w:b/>
                <w:lang w:val="bg-BG"/>
              </w:rPr>
              <w:t>Престъпления по глава от НК</w:t>
            </w:r>
          </w:p>
        </w:tc>
        <w:tc>
          <w:tcPr>
            <w:tcW w:w="1831" w:type="dxa"/>
            <w:tcBorders>
              <w:top w:val="single" w:sz="8" w:space="0" w:color="auto"/>
            </w:tcBorders>
            <w:shd w:val="clear" w:color="auto" w:fill="E1FFFF"/>
            <w:noWrap/>
            <w:vAlign w:val="center"/>
          </w:tcPr>
          <w:p w:rsidR="00586AEF" w:rsidRPr="004B454C" w:rsidRDefault="00586AEF" w:rsidP="0089078D">
            <w:pPr>
              <w:pStyle w:val="BodyTextIndent"/>
              <w:ind w:left="0"/>
              <w:jc w:val="center"/>
              <w:rPr>
                <w:rFonts w:ascii="Times New Roman" w:hAnsi="Times New Roman"/>
                <w:b/>
                <w:lang w:val="bg-BG"/>
              </w:rPr>
            </w:pPr>
            <w:r w:rsidRPr="004B454C">
              <w:rPr>
                <w:rFonts w:ascii="Times New Roman" w:hAnsi="Times New Roman"/>
                <w:b/>
                <w:lang w:val="bg-BG"/>
              </w:rPr>
              <w:t>Брой</w:t>
            </w:r>
          </w:p>
        </w:tc>
        <w:tc>
          <w:tcPr>
            <w:tcW w:w="2473" w:type="dxa"/>
            <w:tcBorders>
              <w:top w:val="single" w:sz="8" w:space="0" w:color="auto"/>
            </w:tcBorders>
            <w:shd w:val="clear" w:color="auto" w:fill="E1FFFF"/>
            <w:noWrap/>
            <w:vAlign w:val="center"/>
          </w:tcPr>
          <w:p w:rsidR="00586AEF" w:rsidRPr="004B454C" w:rsidRDefault="00586AEF" w:rsidP="0089078D">
            <w:pPr>
              <w:pStyle w:val="BodyTextIndent"/>
              <w:ind w:left="0"/>
              <w:jc w:val="center"/>
              <w:rPr>
                <w:rFonts w:ascii="Times New Roman" w:hAnsi="Times New Roman"/>
                <w:b/>
                <w:lang w:val="bg-BG"/>
              </w:rPr>
            </w:pPr>
            <w:r w:rsidRPr="004B454C">
              <w:rPr>
                <w:rFonts w:ascii="Times New Roman" w:hAnsi="Times New Roman"/>
                <w:b/>
                <w:lang w:val="bg-BG"/>
              </w:rPr>
              <w:t>%</w:t>
            </w:r>
          </w:p>
        </w:tc>
      </w:tr>
      <w:tr w:rsidR="00586AEF" w:rsidRPr="004B454C" w:rsidTr="0089078D">
        <w:trPr>
          <w:trHeight w:val="255"/>
          <w:jc w:val="center"/>
        </w:trPr>
        <w:tc>
          <w:tcPr>
            <w:tcW w:w="4163" w:type="dxa"/>
            <w:tcBorders>
              <w:left w:val="single" w:sz="8" w:space="0" w:color="auto"/>
            </w:tcBorders>
            <w:shd w:val="clear" w:color="auto" w:fill="E1FFFF"/>
            <w:noWrap/>
            <w:vAlign w:val="center"/>
          </w:tcPr>
          <w:p w:rsidR="00586AEF" w:rsidRPr="004B454C" w:rsidRDefault="00586AEF" w:rsidP="0089078D">
            <w:pPr>
              <w:pStyle w:val="BodyTextIndent"/>
              <w:ind w:left="0"/>
              <w:jc w:val="left"/>
              <w:rPr>
                <w:rFonts w:ascii="Times New Roman" w:hAnsi="Times New Roman"/>
                <w:b/>
                <w:lang w:val="bg-BG"/>
              </w:rPr>
            </w:pPr>
            <w:r w:rsidRPr="004B454C">
              <w:rPr>
                <w:rFonts w:ascii="Times New Roman" w:hAnsi="Times New Roman"/>
                <w:b/>
                <w:lang w:val="bg-BG"/>
              </w:rPr>
              <w:t xml:space="preserve">По Глава </w:t>
            </w:r>
            <w:r w:rsidRPr="004B454C">
              <w:rPr>
                <w:rFonts w:ascii="Times New Roman" w:hAnsi="Times New Roman"/>
                <w:b/>
              </w:rPr>
              <w:t>II</w:t>
            </w:r>
          </w:p>
        </w:tc>
        <w:tc>
          <w:tcPr>
            <w:tcW w:w="1831" w:type="dxa"/>
            <w:shd w:val="clear" w:color="auto" w:fill="E1FFFF"/>
            <w:noWrap/>
            <w:vAlign w:val="center"/>
          </w:tcPr>
          <w:p w:rsidR="00586AEF" w:rsidRPr="004B454C" w:rsidRDefault="00586AEF" w:rsidP="0089078D">
            <w:pPr>
              <w:pStyle w:val="BodyTextIndent"/>
              <w:ind w:left="0"/>
              <w:jc w:val="center"/>
              <w:rPr>
                <w:rFonts w:ascii="Times New Roman" w:hAnsi="Times New Roman"/>
                <w:b/>
                <w:lang w:val="bg-BG"/>
              </w:rPr>
            </w:pPr>
            <w:r w:rsidRPr="004B454C">
              <w:rPr>
                <w:rFonts w:ascii="Times New Roman" w:hAnsi="Times New Roman"/>
                <w:b/>
                <w:lang w:val="bg-BG"/>
              </w:rPr>
              <w:t>17</w:t>
            </w:r>
          </w:p>
        </w:tc>
        <w:tc>
          <w:tcPr>
            <w:tcW w:w="2473" w:type="dxa"/>
            <w:shd w:val="clear" w:color="auto" w:fill="E1FFFF"/>
            <w:noWrap/>
            <w:vAlign w:val="center"/>
          </w:tcPr>
          <w:p w:rsidR="00586AEF" w:rsidRPr="004B454C" w:rsidRDefault="00586AEF" w:rsidP="0089078D">
            <w:pPr>
              <w:pStyle w:val="BodyTextIndent"/>
              <w:ind w:left="0"/>
              <w:jc w:val="center"/>
              <w:rPr>
                <w:rFonts w:ascii="Times New Roman" w:hAnsi="Times New Roman"/>
                <w:b/>
                <w:lang w:val="bg-BG"/>
              </w:rPr>
            </w:pPr>
            <w:r w:rsidRPr="004B454C">
              <w:rPr>
                <w:rFonts w:ascii="Times New Roman" w:hAnsi="Times New Roman"/>
                <w:b/>
                <w:lang w:val="bg-BG"/>
              </w:rPr>
              <w:t>62,96</w:t>
            </w:r>
          </w:p>
        </w:tc>
      </w:tr>
      <w:tr w:rsidR="00586AEF" w:rsidRPr="004B454C" w:rsidTr="0089078D">
        <w:trPr>
          <w:trHeight w:val="255"/>
          <w:jc w:val="center"/>
        </w:trPr>
        <w:tc>
          <w:tcPr>
            <w:tcW w:w="4163" w:type="dxa"/>
            <w:tcBorders>
              <w:left w:val="single" w:sz="8" w:space="0" w:color="auto"/>
            </w:tcBorders>
            <w:shd w:val="clear" w:color="auto" w:fill="E1FFFF"/>
            <w:noWrap/>
            <w:vAlign w:val="center"/>
          </w:tcPr>
          <w:p w:rsidR="00586AEF" w:rsidRPr="004B454C" w:rsidRDefault="00586AEF" w:rsidP="0089078D">
            <w:pPr>
              <w:pStyle w:val="BodyTextIndent"/>
              <w:ind w:left="0"/>
              <w:jc w:val="left"/>
              <w:rPr>
                <w:rFonts w:ascii="Times New Roman" w:hAnsi="Times New Roman"/>
                <w:b/>
                <w:lang w:val="ru-RU"/>
              </w:rPr>
            </w:pPr>
            <w:r w:rsidRPr="004B454C">
              <w:rPr>
                <w:rFonts w:ascii="Times New Roman" w:hAnsi="Times New Roman"/>
                <w:b/>
                <w:lang w:val="bg-BG"/>
              </w:rPr>
              <w:t xml:space="preserve">По Глава </w:t>
            </w:r>
            <w:r w:rsidRPr="004B454C">
              <w:rPr>
                <w:rFonts w:ascii="Times New Roman" w:hAnsi="Times New Roman"/>
                <w:b/>
              </w:rPr>
              <w:t>III</w:t>
            </w:r>
          </w:p>
        </w:tc>
        <w:tc>
          <w:tcPr>
            <w:tcW w:w="1831" w:type="dxa"/>
            <w:shd w:val="clear" w:color="auto" w:fill="E1FFFF"/>
            <w:noWrap/>
            <w:vAlign w:val="center"/>
          </w:tcPr>
          <w:p w:rsidR="00586AEF" w:rsidRPr="004B454C" w:rsidRDefault="00586AEF" w:rsidP="0089078D">
            <w:pPr>
              <w:pStyle w:val="BodyTextIndent"/>
              <w:ind w:left="0"/>
              <w:jc w:val="center"/>
              <w:rPr>
                <w:rFonts w:ascii="Times New Roman" w:hAnsi="Times New Roman"/>
                <w:b/>
                <w:lang w:val="bg-BG"/>
              </w:rPr>
            </w:pPr>
            <w:r w:rsidRPr="004B454C">
              <w:rPr>
                <w:rFonts w:ascii="Times New Roman" w:hAnsi="Times New Roman"/>
                <w:b/>
                <w:lang w:val="bg-BG"/>
              </w:rPr>
              <w:t>4</w:t>
            </w:r>
          </w:p>
        </w:tc>
        <w:tc>
          <w:tcPr>
            <w:tcW w:w="2473" w:type="dxa"/>
            <w:shd w:val="clear" w:color="auto" w:fill="E1FFFF"/>
            <w:noWrap/>
            <w:vAlign w:val="center"/>
          </w:tcPr>
          <w:p w:rsidR="00586AEF" w:rsidRPr="004B454C" w:rsidRDefault="00586AEF" w:rsidP="0089078D">
            <w:pPr>
              <w:pStyle w:val="BodyTextIndent"/>
              <w:ind w:left="0"/>
              <w:jc w:val="center"/>
              <w:rPr>
                <w:rFonts w:ascii="Times New Roman" w:hAnsi="Times New Roman"/>
                <w:b/>
                <w:lang w:val="bg-BG"/>
              </w:rPr>
            </w:pPr>
            <w:r w:rsidRPr="004B454C">
              <w:rPr>
                <w:rFonts w:ascii="Times New Roman" w:hAnsi="Times New Roman"/>
                <w:b/>
                <w:lang w:val="bg-BG"/>
              </w:rPr>
              <w:t>100,00</w:t>
            </w:r>
          </w:p>
        </w:tc>
      </w:tr>
      <w:tr w:rsidR="00586AEF" w:rsidRPr="004B454C" w:rsidTr="0089078D">
        <w:trPr>
          <w:trHeight w:val="270"/>
          <w:jc w:val="center"/>
        </w:trPr>
        <w:tc>
          <w:tcPr>
            <w:tcW w:w="4163" w:type="dxa"/>
            <w:tcBorders>
              <w:left w:val="single" w:sz="8" w:space="0" w:color="auto"/>
            </w:tcBorders>
            <w:shd w:val="clear" w:color="auto" w:fill="E1FFFF"/>
            <w:noWrap/>
            <w:vAlign w:val="center"/>
          </w:tcPr>
          <w:p w:rsidR="00586AEF" w:rsidRPr="004B454C" w:rsidRDefault="00586AEF" w:rsidP="0089078D">
            <w:pPr>
              <w:pStyle w:val="BodyTextIndent"/>
              <w:ind w:left="0"/>
              <w:jc w:val="left"/>
              <w:rPr>
                <w:rFonts w:ascii="Times New Roman" w:hAnsi="Times New Roman"/>
                <w:b/>
                <w:lang w:val="bg-BG"/>
              </w:rPr>
            </w:pPr>
            <w:r w:rsidRPr="004B454C">
              <w:rPr>
                <w:rFonts w:ascii="Times New Roman" w:hAnsi="Times New Roman"/>
                <w:b/>
                <w:lang w:val="bg-BG"/>
              </w:rPr>
              <w:t xml:space="preserve">По Глава </w:t>
            </w:r>
            <w:r w:rsidRPr="004B454C">
              <w:rPr>
                <w:rFonts w:ascii="Times New Roman" w:hAnsi="Times New Roman"/>
                <w:b/>
              </w:rPr>
              <w:t>IV</w:t>
            </w:r>
          </w:p>
        </w:tc>
        <w:tc>
          <w:tcPr>
            <w:tcW w:w="1831" w:type="dxa"/>
            <w:shd w:val="clear" w:color="auto" w:fill="E1FFFF"/>
            <w:noWrap/>
            <w:vAlign w:val="center"/>
          </w:tcPr>
          <w:p w:rsidR="00586AEF" w:rsidRPr="004B454C" w:rsidRDefault="00586AEF" w:rsidP="0089078D">
            <w:pPr>
              <w:pStyle w:val="BodyTextIndent"/>
              <w:ind w:left="0"/>
              <w:jc w:val="center"/>
              <w:rPr>
                <w:rFonts w:ascii="Times New Roman" w:hAnsi="Times New Roman"/>
                <w:b/>
                <w:lang w:val="bg-BG"/>
              </w:rPr>
            </w:pPr>
            <w:r w:rsidRPr="004B454C">
              <w:rPr>
                <w:rFonts w:ascii="Times New Roman" w:hAnsi="Times New Roman"/>
                <w:b/>
                <w:lang w:val="bg-BG"/>
              </w:rPr>
              <w:t>11</w:t>
            </w:r>
          </w:p>
        </w:tc>
        <w:tc>
          <w:tcPr>
            <w:tcW w:w="2473" w:type="dxa"/>
            <w:shd w:val="clear" w:color="auto" w:fill="E1FFFF"/>
            <w:noWrap/>
            <w:vAlign w:val="center"/>
          </w:tcPr>
          <w:p w:rsidR="00586AEF" w:rsidRPr="004B454C" w:rsidRDefault="00586AEF" w:rsidP="0089078D">
            <w:pPr>
              <w:pStyle w:val="BodyTextIndent"/>
              <w:ind w:left="0"/>
              <w:jc w:val="center"/>
              <w:rPr>
                <w:rFonts w:ascii="Times New Roman" w:hAnsi="Times New Roman"/>
                <w:b/>
                <w:lang w:val="bg-BG"/>
              </w:rPr>
            </w:pPr>
            <w:r w:rsidRPr="004B454C">
              <w:rPr>
                <w:rFonts w:ascii="Times New Roman" w:hAnsi="Times New Roman"/>
                <w:b/>
                <w:lang w:val="bg-BG"/>
              </w:rPr>
              <w:t>91,67</w:t>
            </w:r>
          </w:p>
        </w:tc>
      </w:tr>
      <w:tr w:rsidR="00586AEF" w:rsidRPr="004B454C" w:rsidTr="0089078D">
        <w:trPr>
          <w:trHeight w:val="270"/>
          <w:jc w:val="center"/>
        </w:trPr>
        <w:tc>
          <w:tcPr>
            <w:tcW w:w="4163" w:type="dxa"/>
            <w:tcBorders>
              <w:left w:val="single" w:sz="8" w:space="0" w:color="auto"/>
            </w:tcBorders>
            <w:shd w:val="clear" w:color="auto" w:fill="E1FFFF"/>
            <w:noWrap/>
            <w:vAlign w:val="center"/>
          </w:tcPr>
          <w:p w:rsidR="00586AEF" w:rsidRPr="004B454C" w:rsidRDefault="00586AEF" w:rsidP="0089078D">
            <w:pPr>
              <w:pStyle w:val="BodyTextIndent"/>
              <w:ind w:left="0"/>
              <w:jc w:val="left"/>
              <w:rPr>
                <w:rFonts w:ascii="Times New Roman" w:hAnsi="Times New Roman"/>
                <w:b/>
                <w:lang w:val="bg-BG"/>
              </w:rPr>
            </w:pPr>
            <w:r w:rsidRPr="004B454C">
              <w:rPr>
                <w:rFonts w:ascii="Times New Roman" w:hAnsi="Times New Roman"/>
                <w:b/>
                <w:lang w:val="bg-BG"/>
              </w:rPr>
              <w:t xml:space="preserve">По Глава </w:t>
            </w:r>
            <w:r w:rsidRPr="004B454C">
              <w:rPr>
                <w:rFonts w:ascii="Times New Roman" w:hAnsi="Times New Roman"/>
                <w:b/>
              </w:rPr>
              <w:t>V</w:t>
            </w:r>
          </w:p>
        </w:tc>
        <w:tc>
          <w:tcPr>
            <w:tcW w:w="1831" w:type="dxa"/>
            <w:shd w:val="clear" w:color="auto" w:fill="E1FFFF"/>
            <w:noWrap/>
            <w:vAlign w:val="center"/>
          </w:tcPr>
          <w:p w:rsidR="00586AEF" w:rsidRPr="004B454C" w:rsidRDefault="00586AEF" w:rsidP="0089078D">
            <w:pPr>
              <w:pStyle w:val="BodyTextIndent"/>
              <w:ind w:left="0"/>
              <w:jc w:val="center"/>
              <w:rPr>
                <w:rFonts w:ascii="Times New Roman" w:hAnsi="Times New Roman"/>
                <w:b/>
                <w:lang w:val="bg-BG"/>
              </w:rPr>
            </w:pPr>
            <w:r w:rsidRPr="004B454C">
              <w:rPr>
                <w:rFonts w:ascii="Times New Roman" w:hAnsi="Times New Roman"/>
                <w:b/>
                <w:lang w:val="bg-BG"/>
              </w:rPr>
              <w:t>35</w:t>
            </w:r>
          </w:p>
        </w:tc>
        <w:tc>
          <w:tcPr>
            <w:tcW w:w="2473" w:type="dxa"/>
            <w:shd w:val="clear" w:color="auto" w:fill="E1FFFF"/>
            <w:noWrap/>
            <w:vAlign w:val="center"/>
          </w:tcPr>
          <w:p w:rsidR="00586AEF" w:rsidRPr="004B454C" w:rsidRDefault="00586AEF" w:rsidP="0089078D">
            <w:pPr>
              <w:pStyle w:val="BodyTextIndent"/>
              <w:ind w:left="0"/>
              <w:jc w:val="center"/>
              <w:rPr>
                <w:rFonts w:ascii="Times New Roman" w:hAnsi="Times New Roman"/>
                <w:b/>
                <w:lang w:val="bg-BG"/>
              </w:rPr>
            </w:pPr>
            <w:r w:rsidRPr="004B454C">
              <w:rPr>
                <w:rFonts w:ascii="Times New Roman" w:hAnsi="Times New Roman"/>
                <w:b/>
                <w:lang w:val="bg-BG"/>
              </w:rPr>
              <w:t>81,40</w:t>
            </w:r>
          </w:p>
        </w:tc>
      </w:tr>
      <w:tr w:rsidR="00586AEF" w:rsidRPr="004B454C" w:rsidTr="0089078D">
        <w:trPr>
          <w:trHeight w:val="270"/>
          <w:jc w:val="center"/>
        </w:trPr>
        <w:tc>
          <w:tcPr>
            <w:tcW w:w="4163" w:type="dxa"/>
            <w:tcBorders>
              <w:left w:val="single" w:sz="8" w:space="0" w:color="auto"/>
            </w:tcBorders>
            <w:shd w:val="clear" w:color="auto" w:fill="E1FFFF"/>
            <w:noWrap/>
            <w:vAlign w:val="center"/>
          </w:tcPr>
          <w:p w:rsidR="00586AEF" w:rsidRPr="004B454C" w:rsidRDefault="00586AEF" w:rsidP="0089078D">
            <w:pPr>
              <w:pStyle w:val="BodyTextIndent"/>
              <w:ind w:left="0"/>
              <w:jc w:val="left"/>
              <w:rPr>
                <w:rFonts w:ascii="Times New Roman" w:hAnsi="Times New Roman"/>
                <w:b/>
                <w:lang w:val="bg-BG"/>
              </w:rPr>
            </w:pPr>
            <w:r w:rsidRPr="004B454C">
              <w:rPr>
                <w:rFonts w:ascii="Times New Roman" w:hAnsi="Times New Roman"/>
                <w:b/>
                <w:lang w:val="bg-BG"/>
              </w:rPr>
              <w:t xml:space="preserve">По Глава </w:t>
            </w:r>
            <w:r w:rsidRPr="004B454C">
              <w:rPr>
                <w:rFonts w:ascii="Times New Roman" w:hAnsi="Times New Roman"/>
                <w:b/>
              </w:rPr>
              <w:t>VI</w:t>
            </w:r>
          </w:p>
        </w:tc>
        <w:tc>
          <w:tcPr>
            <w:tcW w:w="1831" w:type="dxa"/>
            <w:shd w:val="clear" w:color="auto" w:fill="E1FFFF"/>
            <w:noWrap/>
            <w:vAlign w:val="center"/>
          </w:tcPr>
          <w:p w:rsidR="00586AEF" w:rsidRPr="004B454C" w:rsidRDefault="00586AEF" w:rsidP="0089078D">
            <w:pPr>
              <w:pStyle w:val="BodyTextIndent"/>
              <w:ind w:left="0"/>
              <w:jc w:val="center"/>
              <w:rPr>
                <w:rFonts w:ascii="Times New Roman" w:hAnsi="Times New Roman"/>
                <w:b/>
                <w:lang w:val="bg-BG"/>
              </w:rPr>
            </w:pPr>
            <w:r w:rsidRPr="004B454C">
              <w:rPr>
                <w:rFonts w:ascii="Times New Roman" w:hAnsi="Times New Roman"/>
                <w:b/>
                <w:lang w:val="bg-BG"/>
              </w:rPr>
              <w:t>10</w:t>
            </w:r>
          </w:p>
        </w:tc>
        <w:tc>
          <w:tcPr>
            <w:tcW w:w="2473" w:type="dxa"/>
            <w:shd w:val="clear" w:color="auto" w:fill="E1FFFF"/>
            <w:noWrap/>
            <w:vAlign w:val="center"/>
          </w:tcPr>
          <w:p w:rsidR="00586AEF" w:rsidRPr="004B454C" w:rsidRDefault="00586AEF" w:rsidP="0089078D">
            <w:pPr>
              <w:pStyle w:val="BodyTextIndent"/>
              <w:ind w:left="0"/>
              <w:jc w:val="center"/>
              <w:rPr>
                <w:rFonts w:ascii="Times New Roman" w:hAnsi="Times New Roman"/>
                <w:b/>
                <w:lang w:val="bg-BG"/>
              </w:rPr>
            </w:pPr>
            <w:r w:rsidRPr="004B454C">
              <w:rPr>
                <w:rFonts w:ascii="Times New Roman" w:hAnsi="Times New Roman"/>
                <w:b/>
                <w:lang w:val="bg-BG"/>
              </w:rPr>
              <w:t>83,33</w:t>
            </w:r>
          </w:p>
        </w:tc>
      </w:tr>
      <w:tr w:rsidR="00586AEF" w:rsidRPr="004B454C" w:rsidTr="0089078D">
        <w:trPr>
          <w:trHeight w:val="270"/>
          <w:jc w:val="center"/>
        </w:trPr>
        <w:tc>
          <w:tcPr>
            <w:tcW w:w="4163" w:type="dxa"/>
            <w:tcBorders>
              <w:left w:val="single" w:sz="8" w:space="0" w:color="auto"/>
            </w:tcBorders>
            <w:shd w:val="clear" w:color="auto" w:fill="E1FFFF"/>
            <w:noWrap/>
            <w:vAlign w:val="center"/>
          </w:tcPr>
          <w:p w:rsidR="00586AEF" w:rsidRPr="004B454C" w:rsidRDefault="00586AEF" w:rsidP="0089078D">
            <w:pPr>
              <w:pStyle w:val="BodyTextIndent"/>
              <w:ind w:left="0"/>
              <w:jc w:val="left"/>
              <w:rPr>
                <w:rFonts w:ascii="Times New Roman" w:hAnsi="Times New Roman"/>
                <w:b/>
                <w:lang w:val="bg-BG"/>
              </w:rPr>
            </w:pPr>
            <w:r w:rsidRPr="004B454C">
              <w:rPr>
                <w:rFonts w:ascii="Times New Roman" w:hAnsi="Times New Roman"/>
                <w:b/>
                <w:lang w:val="bg-BG"/>
              </w:rPr>
              <w:t xml:space="preserve">По Глава </w:t>
            </w:r>
            <w:r w:rsidRPr="004B454C">
              <w:rPr>
                <w:rFonts w:ascii="Times New Roman" w:hAnsi="Times New Roman"/>
                <w:b/>
              </w:rPr>
              <w:t>VI</w:t>
            </w:r>
            <w:r w:rsidRPr="004B454C">
              <w:rPr>
                <w:rFonts w:ascii="Times New Roman" w:hAnsi="Times New Roman"/>
                <w:b/>
                <w:lang w:val="bg-BG"/>
              </w:rPr>
              <w:t>І</w:t>
            </w:r>
          </w:p>
        </w:tc>
        <w:tc>
          <w:tcPr>
            <w:tcW w:w="1831" w:type="dxa"/>
            <w:shd w:val="clear" w:color="auto" w:fill="E1FFFF"/>
            <w:noWrap/>
            <w:vAlign w:val="center"/>
          </w:tcPr>
          <w:p w:rsidR="00586AEF" w:rsidRPr="004B454C" w:rsidRDefault="00586AEF" w:rsidP="0089078D">
            <w:pPr>
              <w:pStyle w:val="BodyTextIndent"/>
              <w:ind w:left="0"/>
              <w:jc w:val="center"/>
              <w:rPr>
                <w:rFonts w:ascii="Times New Roman" w:hAnsi="Times New Roman"/>
                <w:b/>
                <w:lang w:val="bg-BG"/>
              </w:rPr>
            </w:pPr>
            <w:r w:rsidRPr="004B454C">
              <w:rPr>
                <w:rFonts w:ascii="Times New Roman" w:hAnsi="Times New Roman"/>
                <w:b/>
                <w:lang w:val="bg-BG"/>
              </w:rPr>
              <w:t>0</w:t>
            </w:r>
          </w:p>
        </w:tc>
        <w:tc>
          <w:tcPr>
            <w:tcW w:w="2473" w:type="dxa"/>
            <w:shd w:val="clear" w:color="auto" w:fill="E1FFFF"/>
            <w:noWrap/>
            <w:vAlign w:val="center"/>
          </w:tcPr>
          <w:p w:rsidR="00586AEF" w:rsidRPr="004B454C" w:rsidRDefault="00586AEF" w:rsidP="0089078D">
            <w:pPr>
              <w:pStyle w:val="BodyTextIndent"/>
              <w:ind w:left="0"/>
              <w:jc w:val="center"/>
              <w:rPr>
                <w:rFonts w:ascii="Times New Roman" w:hAnsi="Times New Roman"/>
                <w:b/>
                <w:lang w:val="bg-BG"/>
              </w:rPr>
            </w:pPr>
            <w:r w:rsidRPr="004B454C">
              <w:rPr>
                <w:rFonts w:ascii="Times New Roman" w:hAnsi="Times New Roman"/>
                <w:b/>
                <w:lang w:val="bg-BG"/>
              </w:rPr>
              <w:t>0,00</w:t>
            </w:r>
          </w:p>
        </w:tc>
      </w:tr>
      <w:tr w:rsidR="00586AEF" w:rsidRPr="004B454C" w:rsidTr="0089078D">
        <w:trPr>
          <w:trHeight w:val="270"/>
          <w:jc w:val="center"/>
        </w:trPr>
        <w:tc>
          <w:tcPr>
            <w:tcW w:w="4163" w:type="dxa"/>
            <w:tcBorders>
              <w:left w:val="single" w:sz="8" w:space="0" w:color="auto"/>
            </w:tcBorders>
            <w:shd w:val="clear" w:color="auto" w:fill="E1FFFF"/>
            <w:noWrap/>
            <w:vAlign w:val="center"/>
          </w:tcPr>
          <w:p w:rsidR="00586AEF" w:rsidRPr="004B454C" w:rsidRDefault="00586AEF" w:rsidP="0089078D">
            <w:pPr>
              <w:pStyle w:val="BodyTextIndent"/>
              <w:ind w:left="0"/>
              <w:jc w:val="left"/>
              <w:rPr>
                <w:rFonts w:ascii="Times New Roman" w:hAnsi="Times New Roman"/>
                <w:b/>
                <w:lang w:val="bg-BG"/>
              </w:rPr>
            </w:pPr>
            <w:r w:rsidRPr="004B454C">
              <w:rPr>
                <w:rFonts w:ascii="Times New Roman" w:hAnsi="Times New Roman"/>
                <w:b/>
                <w:lang w:val="bg-BG"/>
              </w:rPr>
              <w:t xml:space="preserve">По Глава </w:t>
            </w:r>
            <w:r w:rsidRPr="004B454C">
              <w:rPr>
                <w:rFonts w:ascii="Times New Roman" w:hAnsi="Times New Roman"/>
                <w:b/>
              </w:rPr>
              <w:t>VIII</w:t>
            </w:r>
          </w:p>
        </w:tc>
        <w:tc>
          <w:tcPr>
            <w:tcW w:w="1831" w:type="dxa"/>
            <w:shd w:val="clear" w:color="auto" w:fill="E1FFFF"/>
            <w:noWrap/>
            <w:vAlign w:val="center"/>
          </w:tcPr>
          <w:p w:rsidR="00586AEF" w:rsidRPr="004B454C" w:rsidRDefault="00586AEF" w:rsidP="0089078D">
            <w:pPr>
              <w:pStyle w:val="BodyTextIndent"/>
              <w:ind w:left="0"/>
              <w:jc w:val="center"/>
              <w:rPr>
                <w:rFonts w:ascii="Times New Roman" w:hAnsi="Times New Roman"/>
                <w:b/>
                <w:lang w:val="bg-BG"/>
              </w:rPr>
            </w:pPr>
            <w:r w:rsidRPr="004B454C">
              <w:rPr>
                <w:rFonts w:ascii="Times New Roman" w:hAnsi="Times New Roman"/>
                <w:b/>
                <w:lang w:val="bg-BG"/>
              </w:rPr>
              <w:t>12</w:t>
            </w:r>
          </w:p>
        </w:tc>
        <w:tc>
          <w:tcPr>
            <w:tcW w:w="2473" w:type="dxa"/>
            <w:shd w:val="clear" w:color="auto" w:fill="E1FFFF"/>
            <w:noWrap/>
            <w:vAlign w:val="center"/>
          </w:tcPr>
          <w:p w:rsidR="00586AEF" w:rsidRPr="004B454C" w:rsidRDefault="00586AEF" w:rsidP="0089078D">
            <w:pPr>
              <w:pStyle w:val="BodyTextIndent"/>
              <w:ind w:left="0"/>
              <w:jc w:val="center"/>
              <w:rPr>
                <w:rFonts w:ascii="Times New Roman" w:hAnsi="Times New Roman"/>
                <w:b/>
                <w:lang w:val="bg-BG"/>
              </w:rPr>
            </w:pPr>
            <w:r w:rsidRPr="004B454C">
              <w:rPr>
                <w:rFonts w:ascii="Times New Roman" w:hAnsi="Times New Roman"/>
                <w:b/>
                <w:lang w:val="bg-BG"/>
              </w:rPr>
              <w:t>85,71</w:t>
            </w:r>
          </w:p>
        </w:tc>
      </w:tr>
      <w:tr w:rsidR="00586AEF" w:rsidRPr="004B454C" w:rsidTr="0089078D">
        <w:trPr>
          <w:trHeight w:val="270"/>
          <w:jc w:val="center"/>
        </w:trPr>
        <w:tc>
          <w:tcPr>
            <w:tcW w:w="4163" w:type="dxa"/>
            <w:tcBorders>
              <w:left w:val="single" w:sz="8" w:space="0" w:color="auto"/>
            </w:tcBorders>
            <w:shd w:val="clear" w:color="auto" w:fill="E1FFFF"/>
            <w:noWrap/>
            <w:vAlign w:val="center"/>
          </w:tcPr>
          <w:p w:rsidR="00586AEF" w:rsidRPr="004B454C" w:rsidRDefault="00586AEF" w:rsidP="0089078D">
            <w:pPr>
              <w:pStyle w:val="BodyTextIndent"/>
              <w:ind w:left="0"/>
              <w:jc w:val="left"/>
              <w:rPr>
                <w:rFonts w:ascii="Times New Roman" w:hAnsi="Times New Roman"/>
                <w:b/>
                <w:lang w:val="bg-BG"/>
              </w:rPr>
            </w:pPr>
            <w:r w:rsidRPr="004B454C">
              <w:rPr>
                <w:rFonts w:ascii="Times New Roman" w:hAnsi="Times New Roman"/>
                <w:b/>
                <w:lang w:val="bg-BG"/>
              </w:rPr>
              <w:t xml:space="preserve">По Глава </w:t>
            </w:r>
            <w:r w:rsidRPr="004B454C">
              <w:rPr>
                <w:rFonts w:ascii="Times New Roman" w:hAnsi="Times New Roman"/>
                <w:b/>
              </w:rPr>
              <w:t>IX</w:t>
            </w:r>
          </w:p>
        </w:tc>
        <w:tc>
          <w:tcPr>
            <w:tcW w:w="1831" w:type="dxa"/>
            <w:shd w:val="clear" w:color="auto" w:fill="E1FFFF"/>
            <w:noWrap/>
            <w:vAlign w:val="center"/>
          </w:tcPr>
          <w:p w:rsidR="00586AEF" w:rsidRPr="004B454C" w:rsidRDefault="00586AEF" w:rsidP="0089078D">
            <w:pPr>
              <w:pStyle w:val="BodyTextIndent"/>
              <w:ind w:left="0"/>
              <w:jc w:val="center"/>
              <w:rPr>
                <w:rFonts w:ascii="Times New Roman" w:hAnsi="Times New Roman"/>
                <w:b/>
                <w:lang w:val="bg-BG"/>
              </w:rPr>
            </w:pPr>
            <w:r w:rsidRPr="004B454C">
              <w:rPr>
                <w:rFonts w:ascii="Times New Roman" w:hAnsi="Times New Roman"/>
                <w:b/>
                <w:lang w:val="bg-BG"/>
              </w:rPr>
              <w:t>16</w:t>
            </w:r>
          </w:p>
        </w:tc>
        <w:tc>
          <w:tcPr>
            <w:tcW w:w="2473" w:type="dxa"/>
            <w:shd w:val="clear" w:color="auto" w:fill="E1FFFF"/>
            <w:noWrap/>
            <w:vAlign w:val="center"/>
          </w:tcPr>
          <w:p w:rsidR="00586AEF" w:rsidRPr="004B454C" w:rsidRDefault="00586AEF" w:rsidP="0089078D">
            <w:pPr>
              <w:pStyle w:val="BodyTextIndent"/>
              <w:ind w:left="0"/>
              <w:jc w:val="center"/>
              <w:rPr>
                <w:rFonts w:ascii="Times New Roman" w:hAnsi="Times New Roman"/>
                <w:b/>
                <w:lang w:val="bg-BG"/>
              </w:rPr>
            </w:pPr>
            <w:r w:rsidRPr="004B454C">
              <w:rPr>
                <w:rFonts w:ascii="Times New Roman" w:hAnsi="Times New Roman"/>
                <w:b/>
                <w:lang w:val="bg-BG"/>
              </w:rPr>
              <w:t>84,21</w:t>
            </w:r>
          </w:p>
        </w:tc>
      </w:tr>
      <w:tr w:rsidR="00586AEF" w:rsidRPr="004B454C" w:rsidTr="0089078D">
        <w:trPr>
          <w:trHeight w:val="270"/>
          <w:jc w:val="center"/>
        </w:trPr>
        <w:tc>
          <w:tcPr>
            <w:tcW w:w="4163" w:type="dxa"/>
            <w:tcBorders>
              <w:left w:val="single" w:sz="8" w:space="0" w:color="auto"/>
            </w:tcBorders>
            <w:shd w:val="clear" w:color="auto" w:fill="E1FFFF"/>
            <w:noWrap/>
            <w:vAlign w:val="center"/>
          </w:tcPr>
          <w:p w:rsidR="00586AEF" w:rsidRPr="004B454C" w:rsidRDefault="00586AEF" w:rsidP="0089078D">
            <w:pPr>
              <w:pStyle w:val="BodyTextIndent"/>
              <w:ind w:left="0"/>
              <w:jc w:val="left"/>
              <w:rPr>
                <w:rFonts w:ascii="Times New Roman" w:hAnsi="Times New Roman"/>
                <w:b/>
                <w:lang w:val="bg-BG"/>
              </w:rPr>
            </w:pPr>
            <w:r w:rsidRPr="004B454C">
              <w:rPr>
                <w:rFonts w:ascii="Times New Roman" w:hAnsi="Times New Roman"/>
                <w:b/>
                <w:lang w:val="bg-BG"/>
              </w:rPr>
              <w:t xml:space="preserve">По Глава </w:t>
            </w:r>
            <w:r w:rsidRPr="004B454C">
              <w:rPr>
                <w:rFonts w:ascii="Times New Roman" w:hAnsi="Times New Roman"/>
                <w:b/>
              </w:rPr>
              <w:t>X</w:t>
            </w:r>
          </w:p>
        </w:tc>
        <w:tc>
          <w:tcPr>
            <w:tcW w:w="1831" w:type="dxa"/>
            <w:shd w:val="clear" w:color="auto" w:fill="E1FFFF"/>
            <w:noWrap/>
            <w:vAlign w:val="center"/>
          </w:tcPr>
          <w:p w:rsidR="00586AEF" w:rsidRPr="004B454C" w:rsidRDefault="00586AEF" w:rsidP="0089078D">
            <w:pPr>
              <w:pStyle w:val="BodyTextIndent"/>
              <w:ind w:left="0"/>
              <w:jc w:val="center"/>
              <w:rPr>
                <w:rFonts w:ascii="Times New Roman" w:hAnsi="Times New Roman"/>
                <w:b/>
                <w:lang w:val="bg-BG"/>
              </w:rPr>
            </w:pPr>
            <w:r w:rsidRPr="004B454C">
              <w:rPr>
                <w:rFonts w:ascii="Times New Roman" w:hAnsi="Times New Roman"/>
                <w:b/>
                <w:lang w:val="bg-BG"/>
              </w:rPr>
              <w:t>1</w:t>
            </w:r>
          </w:p>
        </w:tc>
        <w:tc>
          <w:tcPr>
            <w:tcW w:w="2473" w:type="dxa"/>
            <w:shd w:val="clear" w:color="auto" w:fill="E1FFFF"/>
            <w:noWrap/>
            <w:vAlign w:val="center"/>
          </w:tcPr>
          <w:p w:rsidR="00586AEF" w:rsidRPr="004B454C" w:rsidRDefault="00586AEF" w:rsidP="0089078D">
            <w:pPr>
              <w:pStyle w:val="BodyTextIndent"/>
              <w:ind w:left="0"/>
              <w:jc w:val="center"/>
              <w:rPr>
                <w:rFonts w:ascii="Times New Roman" w:hAnsi="Times New Roman"/>
                <w:b/>
                <w:lang w:val="bg-BG"/>
              </w:rPr>
            </w:pPr>
            <w:r w:rsidRPr="004B454C">
              <w:rPr>
                <w:rFonts w:ascii="Times New Roman" w:hAnsi="Times New Roman"/>
                <w:b/>
                <w:lang w:val="bg-BG"/>
              </w:rPr>
              <w:t>100,00</w:t>
            </w:r>
          </w:p>
        </w:tc>
      </w:tr>
      <w:tr w:rsidR="00586AEF" w:rsidRPr="004B454C" w:rsidTr="0089078D">
        <w:trPr>
          <w:trHeight w:val="270"/>
          <w:jc w:val="center"/>
        </w:trPr>
        <w:tc>
          <w:tcPr>
            <w:tcW w:w="4163" w:type="dxa"/>
            <w:tcBorders>
              <w:left w:val="single" w:sz="8" w:space="0" w:color="auto"/>
              <w:bottom w:val="single" w:sz="8" w:space="0" w:color="auto"/>
            </w:tcBorders>
            <w:shd w:val="clear" w:color="auto" w:fill="E1FFFF"/>
            <w:noWrap/>
            <w:vAlign w:val="center"/>
          </w:tcPr>
          <w:p w:rsidR="00586AEF" w:rsidRPr="004B454C" w:rsidRDefault="00586AEF" w:rsidP="0089078D">
            <w:pPr>
              <w:pStyle w:val="BodyTextIndent"/>
              <w:ind w:left="0"/>
              <w:jc w:val="left"/>
              <w:rPr>
                <w:rFonts w:ascii="Times New Roman" w:hAnsi="Times New Roman"/>
                <w:b/>
                <w:lang w:val="bg-BG"/>
              </w:rPr>
            </w:pPr>
            <w:r w:rsidRPr="004B454C">
              <w:rPr>
                <w:rFonts w:ascii="Times New Roman" w:hAnsi="Times New Roman"/>
                <w:b/>
                <w:lang w:val="bg-BG"/>
              </w:rPr>
              <w:t xml:space="preserve">По Глава </w:t>
            </w:r>
            <w:r w:rsidRPr="004B454C">
              <w:rPr>
                <w:rFonts w:ascii="Times New Roman" w:hAnsi="Times New Roman"/>
                <w:b/>
              </w:rPr>
              <w:t>XI</w:t>
            </w:r>
          </w:p>
        </w:tc>
        <w:tc>
          <w:tcPr>
            <w:tcW w:w="1831" w:type="dxa"/>
            <w:tcBorders>
              <w:bottom w:val="single" w:sz="8" w:space="0" w:color="auto"/>
            </w:tcBorders>
            <w:shd w:val="clear" w:color="auto" w:fill="E1FFFF"/>
            <w:noWrap/>
            <w:vAlign w:val="center"/>
          </w:tcPr>
          <w:p w:rsidR="00586AEF" w:rsidRPr="004B454C" w:rsidRDefault="00586AEF" w:rsidP="0089078D">
            <w:pPr>
              <w:pStyle w:val="BodyTextIndent"/>
              <w:ind w:left="0"/>
              <w:jc w:val="center"/>
              <w:rPr>
                <w:rFonts w:ascii="Times New Roman" w:hAnsi="Times New Roman"/>
                <w:b/>
                <w:lang w:val="bg-BG"/>
              </w:rPr>
            </w:pPr>
            <w:r w:rsidRPr="004B454C">
              <w:rPr>
                <w:rFonts w:ascii="Times New Roman" w:hAnsi="Times New Roman"/>
                <w:b/>
                <w:lang w:val="bg-BG"/>
              </w:rPr>
              <w:t>207</w:t>
            </w:r>
          </w:p>
        </w:tc>
        <w:tc>
          <w:tcPr>
            <w:tcW w:w="2473" w:type="dxa"/>
            <w:tcBorders>
              <w:bottom w:val="single" w:sz="8" w:space="0" w:color="auto"/>
            </w:tcBorders>
            <w:shd w:val="clear" w:color="auto" w:fill="E1FFFF"/>
            <w:noWrap/>
            <w:vAlign w:val="center"/>
          </w:tcPr>
          <w:p w:rsidR="00586AEF" w:rsidRPr="004B454C" w:rsidRDefault="00586AEF" w:rsidP="0089078D">
            <w:pPr>
              <w:pStyle w:val="BodyTextIndent"/>
              <w:ind w:left="0"/>
              <w:jc w:val="center"/>
              <w:rPr>
                <w:rFonts w:ascii="Times New Roman" w:hAnsi="Times New Roman"/>
                <w:b/>
                <w:lang w:val="bg-BG"/>
              </w:rPr>
            </w:pPr>
            <w:r w:rsidRPr="004B454C">
              <w:rPr>
                <w:rFonts w:ascii="Times New Roman" w:hAnsi="Times New Roman"/>
                <w:b/>
                <w:lang w:val="bg-BG"/>
              </w:rPr>
              <w:t>88,84</w:t>
            </w:r>
          </w:p>
        </w:tc>
      </w:tr>
    </w:tbl>
    <w:p w:rsidR="00586AEF" w:rsidRDefault="00586AEF" w:rsidP="00F67459">
      <w:pPr>
        <w:ind w:firstLine="708"/>
        <w:jc w:val="both"/>
        <w:rPr>
          <w:sz w:val="28"/>
          <w:szCs w:val="28"/>
          <w:lang w:val="bg-BG"/>
        </w:rPr>
      </w:pPr>
    </w:p>
    <w:p w:rsidR="00586AEF" w:rsidRPr="0045490D" w:rsidRDefault="00586AEF" w:rsidP="00F67459">
      <w:pPr>
        <w:ind w:firstLine="708"/>
        <w:jc w:val="both"/>
        <w:rPr>
          <w:sz w:val="28"/>
          <w:szCs w:val="28"/>
          <w:lang w:val="bg-BG"/>
        </w:rPr>
      </w:pPr>
      <w:r>
        <w:rPr>
          <w:sz w:val="28"/>
          <w:szCs w:val="28"/>
          <w:lang w:val="bg-BG"/>
        </w:rPr>
        <w:t>Така, по Глава Х „Престъпления против реда и общественото спокойствие” – 1 бр.</w:t>
      </w:r>
      <w:r w:rsidRPr="00ED45F8">
        <w:rPr>
          <w:sz w:val="28"/>
          <w:szCs w:val="28"/>
          <w:lang w:val="bg-BG"/>
        </w:rPr>
        <w:t xml:space="preserve"> </w:t>
      </w:r>
      <w:r>
        <w:rPr>
          <w:sz w:val="28"/>
          <w:szCs w:val="28"/>
          <w:lang w:val="bg-BG"/>
        </w:rPr>
        <w:t>и по Глава ІІІ „Престъпления против правата на гражданите” – 4 бр., са налице 100% осъдителни присъди, а по останалите глави от НК процентът на осъдителните присъди е от 62,96 до 91,67.</w:t>
      </w:r>
    </w:p>
    <w:p w:rsidR="00586AEF" w:rsidRDefault="00586AEF" w:rsidP="00F67459">
      <w:pPr>
        <w:ind w:firstLine="720"/>
        <w:jc w:val="both"/>
        <w:rPr>
          <w:b/>
          <w:sz w:val="28"/>
          <w:szCs w:val="28"/>
          <w:lang w:val="ru-RU"/>
        </w:rPr>
      </w:pPr>
    </w:p>
    <w:p w:rsidR="00586AEF" w:rsidRPr="00631C50" w:rsidRDefault="00586AEF" w:rsidP="00F67459">
      <w:pPr>
        <w:ind w:firstLine="720"/>
        <w:jc w:val="both"/>
        <w:rPr>
          <w:b/>
          <w:sz w:val="28"/>
          <w:szCs w:val="28"/>
          <w:lang w:val="ru-RU"/>
        </w:rPr>
      </w:pPr>
      <w:r w:rsidRPr="00631C50">
        <w:rPr>
          <w:b/>
          <w:sz w:val="28"/>
          <w:szCs w:val="28"/>
          <w:lang w:val="ru-RU"/>
        </w:rPr>
        <w:t xml:space="preserve">2.4. Брой, конкретизация и причини за оправдателни присъди </w:t>
      </w:r>
    </w:p>
    <w:p w:rsidR="00586AEF" w:rsidRPr="00631C50" w:rsidRDefault="00586AEF" w:rsidP="00F67459">
      <w:pPr>
        <w:ind w:firstLine="720"/>
        <w:jc w:val="both"/>
        <w:rPr>
          <w:sz w:val="28"/>
          <w:szCs w:val="28"/>
          <w:lang w:val="bg-BG"/>
        </w:rPr>
      </w:pPr>
      <w:r w:rsidRPr="00631C50">
        <w:rPr>
          <w:sz w:val="28"/>
          <w:szCs w:val="28"/>
          <w:lang w:val="bg-BG"/>
        </w:rPr>
        <w:t>От</w:t>
      </w:r>
      <w:r w:rsidRPr="00631C50">
        <w:rPr>
          <w:b/>
          <w:sz w:val="28"/>
          <w:szCs w:val="28"/>
          <w:lang w:val="bg-BG"/>
        </w:rPr>
        <w:t xml:space="preserve"> </w:t>
      </w:r>
      <w:r w:rsidRPr="00631C50">
        <w:rPr>
          <w:sz w:val="28"/>
          <w:szCs w:val="28"/>
          <w:lang w:val="bg-BG"/>
        </w:rPr>
        <w:t>районните съдилища през 2020 г. са постановени общо 313 бр. осъдителни присъди и споразумения по чл. 381 и сл. НПК по наказателни дела от общ характер, от които 299 бр. са влезли в сила. Със същите са осъдени 332 бр. лица.</w:t>
      </w:r>
    </w:p>
    <w:p w:rsidR="00586AEF" w:rsidRPr="00631C50" w:rsidRDefault="00586AEF" w:rsidP="00F67459">
      <w:pPr>
        <w:ind w:firstLine="720"/>
        <w:jc w:val="both"/>
        <w:rPr>
          <w:sz w:val="28"/>
          <w:szCs w:val="28"/>
          <w:lang w:val="ru-RU"/>
        </w:rPr>
      </w:pPr>
      <w:r w:rsidRPr="00631C50">
        <w:rPr>
          <w:sz w:val="28"/>
          <w:szCs w:val="28"/>
          <w:lang w:val="ru-RU"/>
        </w:rPr>
        <w:t xml:space="preserve">През 2020 г. са постановени 2 бр. оправдателни присъди по </w:t>
      </w:r>
      <w:r>
        <w:rPr>
          <w:sz w:val="28"/>
          <w:szCs w:val="28"/>
          <w:lang w:val="ru-RU"/>
        </w:rPr>
        <w:t xml:space="preserve">2 бр. </w:t>
      </w:r>
      <w:r w:rsidRPr="00631C50">
        <w:rPr>
          <w:sz w:val="28"/>
          <w:szCs w:val="28"/>
          <w:lang w:val="ru-RU"/>
        </w:rPr>
        <w:t xml:space="preserve">НОХД и 1 бр. оправдателно решение по постановление за освобождаване от наказателна отговорност по чл. 78а НК по 3 бр. дела, всичките на Районен съд – Момчилград. В годишният отчетен доклад на </w:t>
      </w:r>
      <w:r>
        <w:rPr>
          <w:sz w:val="28"/>
          <w:szCs w:val="28"/>
          <w:lang w:val="ru-RU"/>
        </w:rPr>
        <w:t>този съд</w:t>
      </w:r>
      <w:r w:rsidRPr="00631C50">
        <w:rPr>
          <w:sz w:val="28"/>
          <w:szCs w:val="28"/>
          <w:lang w:val="ru-RU"/>
        </w:rPr>
        <w:t xml:space="preserve"> не са посочени причини за постановяването им. </w:t>
      </w:r>
    </w:p>
    <w:p w:rsidR="00586AEF" w:rsidRPr="00631C50" w:rsidRDefault="00586AEF" w:rsidP="00F67459">
      <w:pPr>
        <w:ind w:firstLine="720"/>
        <w:jc w:val="both"/>
        <w:rPr>
          <w:sz w:val="28"/>
          <w:szCs w:val="28"/>
          <w:lang w:val="ru-RU"/>
        </w:rPr>
      </w:pPr>
      <w:r w:rsidRPr="00631C50">
        <w:rPr>
          <w:sz w:val="28"/>
          <w:szCs w:val="28"/>
          <w:lang w:val="ru-RU"/>
        </w:rPr>
        <w:t xml:space="preserve">От Районен съд </w:t>
      </w:r>
      <w:r>
        <w:rPr>
          <w:sz w:val="28"/>
          <w:szCs w:val="28"/>
          <w:lang w:val="ru-RU"/>
        </w:rPr>
        <w:t>–</w:t>
      </w:r>
      <w:r w:rsidRPr="00631C50">
        <w:rPr>
          <w:sz w:val="28"/>
          <w:szCs w:val="28"/>
          <w:lang w:val="ru-RU"/>
        </w:rPr>
        <w:t xml:space="preserve"> Кърджали, Районен съд – Крумовград и Районен съд – Ардино няма постановени оправдателни присъди през отчетния период.</w:t>
      </w:r>
    </w:p>
    <w:p w:rsidR="00586AEF" w:rsidRDefault="00586AEF" w:rsidP="00F67459">
      <w:pPr>
        <w:ind w:firstLine="720"/>
        <w:jc w:val="both"/>
        <w:rPr>
          <w:b/>
          <w:sz w:val="28"/>
          <w:szCs w:val="28"/>
          <w:u w:val="single"/>
          <w:lang w:val="bg-BG"/>
        </w:rPr>
      </w:pPr>
    </w:p>
    <w:p w:rsidR="00586AEF" w:rsidRPr="00854B8E" w:rsidRDefault="00586AEF" w:rsidP="00F67459">
      <w:pPr>
        <w:ind w:firstLine="720"/>
        <w:jc w:val="both"/>
        <w:rPr>
          <w:b/>
          <w:sz w:val="28"/>
          <w:szCs w:val="28"/>
          <w:u w:val="single"/>
          <w:lang w:val="ru-RU"/>
        </w:rPr>
      </w:pPr>
      <w:r>
        <w:rPr>
          <w:b/>
          <w:sz w:val="28"/>
          <w:szCs w:val="28"/>
          <w:u w:val="single"/>
          <w:lang w:val="bg-BG"/>
        </w:rPr>
        <w:t xml:space="preserve">ІІІ. </w:t>
      </w:r>
      <w:r w:rsidRPr="00854B8E">
        <w:rPr>
          <w:b/>
          <w:sz w:val="28"/>
          <w:szCs w:val="28"/>
          <w:u w:val="single"/>
          <w:lang w:val="bg-BG"/>
        </w:rPr>
        <w:t xml:space="preserve">АНАЛИЗ И ОЦЕНКА НА ПРАВОРАЗДАВАТЕЛНАТА ДЕЙНОСТ НА РАЙОННИТЕ СЪДИЛИЩА ОТ СЪДЕБНИЯ РАЙОН НА ОКРЪЖЕН СЪД – КЪРДЖАЛИ </w:t>
      </w:r>
    </w:p>
    <w:p w:rsidR="00586AEF" w:rsidRPr="00854B8E" w:rsidRDefault="00586AEF" w:rsidP="00F67459">
      <w:pPr>
        <w:ind w:firstLine="720"/>
        <w:jc w:val="both"/>
        <w:rPr>
          <w:sz w:val="28"/>
          <w:szCs w:val="28"/>
          <w:lang w:val="bg-BG"/>
        </w:rPr>
      </w:pPr>
      <w:r w:rsidRPr="00854B8E">
        <w:rPr>
          <w:sz w:val="28"/>
          <w:szCs w:val="28"/>
          <w:lang w:val="bg-BG"/>
        </w:rPr>
        <w:t>Данните, съдържащи се в годишните отчетни доклади на район</w:t>
      </w:r>
      <w:r>
        <w:rPr>
          <w:sz w:val="28"/>
          <w:szCs w:val="28"/>
          <w:lang w:val="bg-BG"/>
        </w:rPr>
        <w:t>ните съдилища от съдебния район</w:t>
      </w:r>
      <w:r w:rsidRPr="00854B8E">
        <w:rPr>
          <w:sz w:val="28"/>
          <w:szCs w:val="28"/>
          <w:lang w:val="bg-BG"/>
        </w:rPr>
        <w:t xml:space="preserve"> сочат на </w:t>
      </w:r>
      <w:r>
        <w:rPr>
          <w:sz w:val="28"/>
          <w:szCs w:val="28"/>
          <w:lang w:val="bg-BG"/>
        </w:rPr>
        <w:t xml:space="preserve">много </w:t>
      </w:r>
      <w:r w:rsidRPr="00854B8E">
        <w:rPr>
          <w:sz w:val="28"/>
          <w:szCs w:val="28"/>
          <w:lang w:val="bg-BG"/>
        </w:rPr>
        <w:t>добро ниво на осъществяване на дейността им</w:t>
      </w:r>
      <w:r>
        <w:rPr>
          <w:sz w:val="28"/>
          <w:szCs w:val="28"/>
          <w:lang w:val="bg-BG"/>
        </w:rPr>
        <w:t xml:space="preserve"> що се касае срочността на разглеждане на делата и свършване на делата</w:t>
      </w:r>
      <w:r w:rsidRPr="00854B8E">
        <w:rPr>
          <w:sz w:val="28"/>
          <w:szCs w:val="28"/>
          <w:lang w:val="bg-BG"/>
        </w:rPr>
        <w:t xml:space="preserve">. Срочността на разглеждане и свършване на делата е много добра – средно </w:t>
      </w:r>
      <w:r>
        <w:rPr>
          <w:sz w:val="28"/>
          <w:szCs w:val="28"/>
          <w:lang w:val="bg-BG"/>
        </w:rPr>
        <w:t xml:space="preserve">районните </w:t>
      </w:r>
      <w:r w:rsidRPr="00854B8E">
        <w:rPr>
          <w:sz w:val="28"/>
          <w:szCs w:val="28"/>
          <w:lang w:val="bg-BG"/>
        </w:rPr>
        <w:t>съдилища са свършили в 3-месечен срок 90% от общо свършените през 2020 г. наказателни дела от всички видове; както и 89% от свършените граждански дела от всички видове, което е значително над средния процент за страната за 2019 г. (79% по наказателните дела и 80% по гражданските)</w:t>
      </w:r>
      <w:r>
        <w:rPr>
          <w:sz w:val="28"/>
          <w:szCs w:val="28"/>
          <w:lang w:val="bg-BG"/>
        </w:rPr>
        <w:t xml:space="preserve">. В </w:t>
      </w:r>
      <w:r w:rsidRPr="00854B8E">
        <w:rPr>
          <w:sz w:val="28"/>
          <w:szCs w:val="28"/>
          <w:lang w:val="bg-BG"/>
        </w:rPr>
        <w:t>Р</w:t>
      </w:r>
      <w:r>
        <w:rPr>
          <w:sz w:val="28"/>
          <w:szCs w:val="28"/>
          <w:lang w:val="bg-BG"/>
        </w:rPr>
        <w:t>айонен съд</w:t>
      </w:r>
      <w:r w:rsidRPr="00854B8E">
        <w:rPr>
          <w:sz w:val="28"/>
          <w:szCs w:val="28"/>
          <w:lang w:val="bg-BG"/>
        </w:rPr>
        <w:t xml:space="preserve"> – Крумовград </w:t>
      </w:r>
      <w:r>
        <w:rPr>
          <w:sz w:val="28"/>
          <w:szCs w:val="28"/>
          <w:lang w:val="bg-BG"/>
        </w:rPr>
        <w:t>този</w:t>
      </w:r>
      <w:r w:rsidRPr="00854B8E">
        <w:rPr>
          <w:sz w:val="28"/>
          <w:szCs w:val="28"/>
          <w:lang w:val="bg-BG"/>
        </w:rPr>
        <w:t xml:space="preserve"> процент </w:t>
      </w:r>
      <w:r>
        <w:rPr>
          <w:sz w:val="28"/>
          <w:szCs w:val="28"/>
          <w:lang w:val="bg-BG"/>
        </w:rPr>
        <w:t xml:space="preserve">е по-висок и </w:t>
      </w:r>
      <w:r w:rsidRPr="00854B8E">
        <w:rPr>
          <w:sz w:val="28"/>
          <w:szCs w:val="28"/>
          <w:lang w:val="bg-BG"/>
        </w:rPr>
        <w:t xml:space="preserve">от средния такъв за съдебния район </w:t>
      </w:r>
      <w:r>
        <w:rPr>
          <w:sz w:val="28"/>
          <w:szCs w:val="28"/>
          <w:lang w:val="bg-BG"/>
        </w:rPr>
        <w:t>-</w:t>
      </w:r>
      <w:r w:rsidRPr="00854B8E">
        <w:rPr>
          <w:sz w:val="28"/>
          <w:szCs w:val="28"/>
          <w:lang w:val="bg-BG"/>
        </w:rPr>
        <w:t xml:space="preserve"> 97% по гражданските дела и 99% по наказателните дела. </w:t>
      </w:r>
      <w:r>
        <w:rPr>
          <w:sz w:val="28"/>
          <w:szCs w:val="28"/>
          <w:lang w:val="bg-BG"/>
        </w:rPr>
        <w:t>По</w:t>
      </w:r>
      <w:r w:rsidRPr="00854B8E">
        <w:rPr>
          <w:sz w:val="28"/>
          <w:szCs w:val="28"/>
          <w:lang w:val="bg-BG"/>
        </w:rPr>
        <w:t xml:space="preserve"> посочения показател, районните съдилища от Кърджалийския съдебен район</w:t>
      </w:r>
      <w:r>
        <w:rPr>
          <w:sz w:val="28"/>
          <w:szCs w:val="28"/>
          <w:lang w:val="bg-BG"/>
        </w:rPr>
        <w:t xml:space="preserve"> традиционно</w:t>
      </w:r>
      <w:r w:rsidRPr="00854B8E">
        <w:rPr>
          <w:sz w:val="28"/>
          <w:szCs w:val="28"/>
          <w:lang w:val="bg-BG"/>
        </w:rPr>
        <w:t xml:space="preserve"> се нареждат на едно от първите места измежду районните съдилища в страната, както по отношение срочността на свършване на НОХ и НЧХ дела, така и по отношение на същия показател за гражданските дела. Същевременно, през настоящия отчетен период са свършени средно 89% от всички видове дела общо за районните съдилища от съдебния район в тримесечен срок от образуването им, което е отличен показател за поредна година, в сравнение със средния процент за страна</w:t>
      </w:r>
      <w:r>
        <w:rPr>
          <w:sz w:val="28"/>
          <w:szCs w:val="28"/>
          <w:lang w:val="bg-BG"/>
        </w:rPr>
        <w:t xml:space="preserve">та за 2019 г. – 80%. Подобрен </w:t>
      </w:r>
      <w:r w:rsidRPr="00854B8E">
        <w:rPr>
          <w:sz w:val="28"/>
          <w:szCs w:val="28"/>
          <w:lang w:val="bg-BG"/>
        </w:rPr>
        <w:t xml:space="preserve">през този отчетен период </w:t>
      </w:r>
      <w:r>
        <w:rPr>
          <w:sz w:val="28"/>
          <w:szCs w:val="28"/>
          <w:lang w:val="bg-BG"/>
        </w:rPr>
        <w:t xml:space="preserve">е </w:t>
      </w:r>
      <w:r w:rsidRPr="00854B8E">
        <w:rPr>
          <w:sz w:val="28"/>
          <w:szCs w:val="28"/>
          <w:lang w:val="bg-BG"/>
        </w:rPr>
        <w:t>показателят на районните съдилища по отношение на процента на отложените към насрочените граждански дела, разглеждани в открито съдебно заседание: средно 39,24% през 2020 г., при 40,42% през 2019 г., а съотношението на отложените към насрочените дела, без I-во и помирително заседание е 35,98% през 2020 г., при 39,75% през 2019 г.</w:t>
      </w:r>
      <w:r>
        <w:rPr>
          <w:sz w:val="28"/>
          <w:szCs w:val="28"/>
          <w:lang w:val="bg-BG"/>
        </w:rPr>
        <w:t>;</w:t>
      </w:r>
      <w:r w:rsidRPr="00854B8E">
        <w:rPr>
          <w:sz w:val="28"/>
          <w:szCs w:val="28"/>
          <w:lang w:val="bg-BG"/>
        </w:rPr>
        <w:t xml:space="preserve"> по отношение на НОХ дела и НЧХ дела</w:t>
      </w:r>
      <w:r>
        <w:rPr>
          <w:sz w:val="28"/>
          <w:szCs w:val="28"/>
          <w:lang w:val="bg-BG"/>
        </w:rPr>
        <w:t xml:space="preserve"> -</w:t>
      </w:r>
      <w:r w:rsidRPr="00854B8E">
        <w:rPr>
          <w:sz w:val="28"/>
          <w:szCs w:val="28"/>
          <w:lang w:val="bg-BG"/>
        </w:rPr>
        <w:t xml:space="preserve"> 41,74% през 2020 г. при средно 39,64% през 2019 г.</w:t>
      </w:r>
    </w:p>
    <w:p w:rsidR="00586AEF" w:rsidRDefault="00586AEF" w:rsidP="00F67459">
      <w:pPr>
        <w:ind w:firstLine="720"/>
        <w:jc w:val="both"/>
        <w:rPr>
          <w:sz w:val="28"/>
          <w:szCs w:val="28"/>
          <w:lang w:val="bg-BG"/>
        </w:rPr>
      </w:pPr>
      <w:r>
        <w:rPr>
          <w:sz w:val="28"/>
          <w:szCs w:val="28"/>
          <w:lang w:val="bg-BG"/>
        </w:rPr>
        <w:t xml:space="preserve">През 2020 г. за показателите съотношение на отложените след първото по делото заседание дела спрямо насрочените за разглеждане такива и сроковете за свършване разглеждането на делата, са относими обективните фактори, описани в доклада по отношение на Окръжен съд – Кърджали, и произтичащи от пандемията </w:t>
      </w:r>
      <w:r>
        <w:rPr>
          <w:sz w:val="28"/>
          <w:szCs w:val="28"/>
        </w:rPr>
        <w:t>COVID</w:t>
      </w:r>
      <w:r>
        <w:rPr>
          <w:sz w:val="28"/>
          <w:szCs w:val="28"/>
          <w:lang w:val="bg-BG"/>
        </w:rPr>
        <w:t xml:space="preserve">-19: преустановяване работата по делата, с изключение само на някои производства, през периода на извънредно положение 13.03.2020 г. - 13.05.2020 г.; спиране на процесуалните срокове за повече от два месеца; двукратното отсрочване на насрочени за разглеждане в открито съдебно заседание дела през този период; отлагане на открити съдебни заседания по дела поради заболяване на съдии и на страни по делата от </w:t>
      </w:r>
      <w:r>
        <w:rPr>
          <w:sz w:val="28"/>
          <w:szCs w:val="28"/>
        </w:rPr>
        <w:t>COVID</w:t>
      </w:r>
      <w:r>
        <w:rPr>
          <w:sz w:val="28"/>
          <w:szCs w:val="28"/>
          <w:lang w:val="bg-BG"/>
        </w:rPr>
        <w:t>-19 след възстановяване на работата.</w:t>
      </w:r>
    </w:p>
    <w:p w:rsidR="00586AEF" w:rsidRDefault="00586AEF" w:rsidP="00F67459">
      <w:pPr>
        <w:ind w:firstLine="720"/>
        <w:jc w:val="both"/>
        <w:rPr>
          <w:sz w:val="28"/>
          <w:szCs w:val="28"/>
          <w:lang w:val="bg-BG"/>
        </w:rPr>
      </w:pPr>
      <w:r w:rsidRPr="00854B8E">
        <w:rPr>
          <w:sz w:val="28"/>
          <w:szCs w:val="28"/>
          <w:lang w:val="bg-BG"/>
        </w:rPr>
        <w:t xml:space="preserve">По отношение качеството на правораздавателната дейност на съдиите от районите съдилища, </w:t>
      </w:r>
      <w:r>
        <w:rPr>
          <w:sz w:val="28"/>
          <w:szCs w:val="28"/>
          <w:lang w:val="bg-BG"/>
        </w:rPr>
        <w:t>въз основа на</w:t>
      </w:r>
      <w:r w:rsidRPr="00854B8E">
        <w:rPr>
          <w:sz w:val="28"/>
          <w:szCs w:val="28"/>
          <w:lang w:val="bg-BG"/>
        </w:rPr>
        <w:t xml:space="preserve"> резултатите от инстанционния контрол, упраж</w:t>
      </w:r>
      <w:r>
        <w:rPr>
          <w:sz w:val="28"/>
          <w:szCs w:val="28"/>
          <w:lang w:val="bg-BG"/>
        </w:rPr>
        <w:t>нен от Окръжен съд – Кърджали</w:t>
      </w:r>
      <w:r w:rsidRPr="00854B8E">
        <w:rPr>
          <w:sz w:val="28"/>
          <w:szCs w:val="28"/>
          <w:lang w:val="bg-BG"/>
        </w:rPr>
        <w:t xml:space="preserve"> </w:t>
      </w:r>
      <w:r>
        <w:rPr>
          <w:sz w:val="28"/>
          <w:szCs w:val="28"/>
          <w:lang w:val="bg-BG"/>
        </w:rPr>
        <w:t xml:space="preserve">през 2020 г. в сравнение с 2019 г., </w:t>
      </w:r>
      <w:r w:rsidRPr="00854B8E">
        <w:rPr>
          <w:sz w:val="28"/>
          <w:szCs w:val="28"/>
          <w:lang w:val="bg-BG"/>
        </w:rPr>
        <w:t xml:space="preserve">е налице влошаване на показателя по отношение на потвърдените присъди, както и тези присъди, които са отменени изцяло и е постановена нова присъда или делото е върнато за ново разглеждане от друг състав на съда или на прокурора, </w:t>
      </w:r>
      <w:r>
        <w:rPr>
          <w:sz w:val="28"/>
          <w:szCs w:val="28"/>
          <w:lang w:val="bg-BG"/>
        </w:rPr>
        <w:t>а</w:t>
      </w:r>
      <w:r w:rsidRPr="00854B8E">
        <w:rPr>
          <w:sz w:val="28"/>
          <w:szCs w:val="28"/>
          <w:lang w:val="bg-BG"/>
        </w:rPr>
        <w:t xml:space="preserve"> по отношение на показателя изменени присъди е налице подобрение. По отношение на гражданските дела също е влошен показателя по отношение потвър</w:t>
      </w:r>
      <w:r>
        <w:rPr>
          <w:sz w:val="28"/>
          <w:szCs w:val="28"/>
          <w:lang w:val="bg-BG"/>
        </w:rPr>
        <w:t>дени съдебни актове</w:t>
      </w:r>
      <w:r w:rsidRPr="00854B8E">
        <w:rPr>
          <w:sz w:val="28"/>
          <w:szCs w:val="28"/>
          <w:lang w:val="bg-BG"/>
        </w:rPr>
        <w:t>, влошен е показателя</w:t>
      </w:r>
      <w:r>
        <w:rPr>
          <w:sz w:val="28"/>
          <w:szCs w:val="28"/>
          <w:lang w:val="bg-BG"/>
        </w:rPr>
        <w:t>т</w:t>
      </w:r>
      <w:r w:rsidRPr="00854B8E">
        <w:rPr>
          <w:sz w:val="28"/>
          <w:szCs w:val="28"/>
          <w:lang w:val="bg-BG"/>
        </w:rPr>
        <w:t xml:space="preserve"> по отношение на изменението (частичната отмяна) на съдебните актове, както и е влошен показателят по отношение на цялостната отмяна на решението с постановяване на ново решение и обезсилването на съдебните актове на районните съдилища по този вид дела. </w:t>
      </w:r>
    </w:p>
    <w:p w:rsidR="00586AEF" w:rsidRPr="00F77ED5" w:rsidRDefault="00586AEF" w:rsidP="00F67459">
      <w:pPr>
        <w:ind w:firstLine="720"/>
        <w:jc w:val="both"/>
        <w:rPr>
          <w:sz w:val="28"/>
          <w:szCs w:val="28"/>
          <w:lang w:val="bg-BG"/>
        </w:rPr>
      </w:pPr>
      <w:r>
        <w:rPr>
          <w:sz w:val="28"/>
          <w:szCs w:val="28"/>
          <w:lang w:val="bg-BG"/>
        </w:rPr>
        <w:t xml:space="preserve">Така, по </w:t>
      </w:r>
      <w:r w:rsidRPr="00F77ED5">
        <w:rPr>
          <w:sz w:val="28"/>
          <w:szCs w:val="28"/>
          <w:lang w:val="bg-BG"/>
        </w:rPr>
        <w:t xml:space="preserve">отношение </w:t>
      </w:r>
      <w:r>
        <w:rPr>
          <w:sz w:val="28"/>
          <w:szCs w:val="28"/>
          <w:lang w:val="bg-BG"/>
        </w:rPr>
        <w:t>на свършените по същество от Окръжен съд – Кърджали обжалвани дела на районните съдилища от всички видове</w:t>
      </w:r>
      <w:r w:rsidRPr="00F77ED5">
        <w:rPr>
          <w:sz w:val="28"/>
          <w:szCs w:val="28"/>
          <w:lang w:val="bg-BG"/>
        </w:rPr>
        <w:t xml:space="preserve"> (без частните жалби и досъдебните производства)</w:t>
      </w:r>
      <w:r>
        <w:rPr>
          <w:sz w:val="28"/>
          <w:szCs w:val="28"/>
          <w:lang w:val="bg-BG"/>
        </w:rPr>
        <w:t xml:space="preserve"> през 2020 г. дела – 63 бр.</w:t>
      </w:r>
      <w:r w:rsidRPr="00F77ED5">
        <w:rPr>
          <w:sz w:val="28"/>
          <w:szCs w:val="28"/>
          <w:lang w:val="bg-BG"/>
        </w:rPr>
        <w:t xml:space="preserve"> </w:t>
      </w:r>
      <w:r>
        <w:rPr>
          <w:sz w:val="28"/>
          <w:szCs w:val="28"/>
          <w:lang w:val="bg-BG"/>
        </w:rPr>
        <w:t>(84 бр. – 2019 г.), са потвърдени присъдите</w:t>
      </w:r>
      <w:r w:rsidRPr="00F77ED5">
        <w:rPr>
          <w:sz w:val="28"/>
          <w:szCs w:val="28"/>
          <w:lang w:val="bg-BG"/>
        </w:rPr>
        <w:t xml:space="preserve"> по 40 бр. дела </w:t>
      </w:r>
      <w:r>
        <w:rPr>
          <w:sz w:val="28"/>
          <w:szCs w:val="28"/>
          <w:lang w:val="bg-BG"/>
        </w:rPr>
        <w:t>–</w:t>
      </w:r>
      <w:r w:rsidRPr="00F77ED5">
        <w:rPr>
          <w:sz w:val="28"/>
          <w:szCs w:val="28"/>
          <w:lang w:val="bg-BG"/>
        </w:rPr>
        <w:t xml:space="preserve"> 53,85% (54 бр., </w:t>
      </w:r>
      <w:r>
        <w:rPr>
          <w:sz w:val="28"/>
          <w:szCs w:val="28"/>
          <w:lang w:val="bg-BG"/>
        </w:rPr>
        <w:t xml:space="preserve">или </w:t>
      </w:r>
      <w:r w:rsidRPr="00F77ED5">
        <w:rPr>
          <w:sz w:val="28"/>
          <w:szCs w:val="28"/>
          <w:lang w:val="bg-BG"/>
        </w:rPr>
        <w:t>63</w:t>
      </w:r>
      <w:r>
        <w:rPr>
          <w:sz w:val="28"/>
          <w:szCs w:val="28"/>
          <w:lang w:val="bg-BG"/>
        </w:rPr>
        <w:t>,</w:t>
      </w:r>
      <w:r w:rsidRPr="00F77ED5">
        <w:rPr>
          <w:sz w:val="28"/>
          <w:szCs w:val="28"/>
          <w:lang w:val="bg-BG"/>
        </w:rPr>
        <w:t xml:space="preserve">49% </w:t>
      </w:r>
      <w:r>
        <w:rPr>
          <w:sz w:val="28"/>
          <w:szCs w:val="28"/>
          <w:lang w:val="bg-BG"/>
        </w:rPr>
        <w:t>–</w:t>
      </w:r>
      <w:r w:rsidRPr="00F77ED5">
        <w:rPr>
          <w:sz w:val="28"/>
          <w:szCs w:val="28"/>
          <w:lang w:val="bg-BG"/>
        </w:rPr>
        <w:t xml:space="preserve"> 2</w:t>
      </w:r>
      <w:r>
        <w:rPr>
          <w:sz w:val="28"/>
          <w:szCs w:val="28"/>
          <w:lang w:val="bg-BG"/>
        </w:rPr>
        <w:t xml:space="preserve"> </w:t>
      </w:r>
      <w:r w:rsidRPr="00F77ED5">
        <w:rPr>
          <w:sz w:val="28"/>
          <w:szCs w:val="28"/>
          <w:lang w:val="bg-BG"/>
        </w:rPr>
        <w:t>019</w:t>
      </w:r>
      <w:r>
        <w:rPr>
          <w:sz w:val="28"/>
          <w:szCs w:val="28"/>
          <w:lang w:val="bg-BG"/>
        </w:rPr>
        <w:t xml:space="preserve"> </w:t>
      </w:r>
      <w:r w:rsidRPr="00F77ED5">
        <w:rPr>
          <w:sz w:val="28"/>
          <w:szCs w:val="28"/>
          <w:lang w:val="bg-BG"/>
        </w:rPr>
        <w:t>г.)</w:t>
      </w:r>
      <w:r>
        <w:rPr>
          <w:sz w:val="28"/>
          <w:szCs w:val="28"/>
          <w:lang w:val="bg-BG"/>
        </w:rPr>
        <w:t>, изменени са присъдите</w:t>
      </w:r>
      <w:r w:rsidRPr="00F77ED5">
        <w:rPr>
          <w:sz w:val="28"/>
          <w:szCs w:val="28"/>
          <w:lang w:val="bg-BG"/>
        </w:rPr>
        <w:t xml:space="preserve"> по 7 бр. дела </w:t>
      </w:r>
      <w:r>
        <w:rPr>
          <w:sz w:val="28"/>
          <w:szCs w:val="28"/>
          <w:lang w:val="bg-BG"/>
        </w:rPr>
        <w:t>–</w:t>
      </w:r>
      <w:r w:rsidRPr="00F77ED5">
        <w:rPr>
          <w:sz w:val="28"/>
          <w:szCs w:val="28"/>
          <w:lang w:val="bg-BG"/>
        </w:rPr>
        <w:t xml:space="preserve"> 15,39 % (14 бр. – 23,81% </w:t>
      </w:r>
      <w:r>
        <w:rPr>
          <w:sz w:val="28"/>
          <w:szCs w:val="28"/>
          <w:lang w:val="bg-BG"/>
        </w:rPr>
        <w:t>–</w:t>
      </w:r>
      <w:r w:rsidRPr="00F77ED5">
        <w:rPr>
          <w:sz w:val="28"/>
          <w:szCs w:val="28"/>
          <w:lang w:val="bg-BG"/>
        </w:rPr>
        <w:t xml:space="preserve"> 2019 г.)</w:t>
      </w:r>
      <w:r>
        <w:rPr>
          <w:sz w:val="28"/>
          <w:szCs w:val="28"/>
          <w:lang w:val="bg-BG"/>
        </w:rPr>
        <w:t xml:space="preserve"> и са отмени изцяло присъдите с</w:t>
      </w:r>
      <w:r w:rsidRPr="00F77ED5">
        <w:rPr>
          <w:sz w:val="28"/>
          <w:szCs w:val="28"/>
          <w:lang w:val="bg-BG"/>
        </w:rPr>
        <w:t xml:space="preserve"> постановяване на нова </w:t>
      </w:r>
      <w:r>
        <w:rPr>
          <w:sz w:val="28"/>
          <w:szCs w:val="28"/>
          <w:lang w:val="bg-BG"/>
        </w:rPr>
        <w:t>присъда</w:t>
      </w:r>
      <w:r w:rsidRPr="00F77ED5">
        <w:rPr>
          <w:sz w:val="28"/>
          <w:szCs w:val="28"/>
          <w:lang w:val="bg-BG"/>
        </w:rPr>
        <w:t xml:space="preserve"> или </w:t>
      </w:r>
      <w:r>
        <w:rPr>
          <w:sz w:val="28"/>
          <w:szCs w:val="28"/>
          <w:lang w:val="bg-BG"/>
        </w:rPr>
        <w:t xml:space="preserve">дело е върнато </w:t>
      </w:r>
      <w:r w:rsidRPr="00F77ED5">
        <w:rPr>
          <w:sz w:val="28"/>
          <w:szCs w:val="28"/>
          <w:lang w:val="bg-BG"/>
        </w:rPr>
        <w:t xml:space="preserve">за ново разглеждане </w:t>
      </w:r>
      <w:r>
        <w:rPr>
          <w:sz w:val="28"/>
          <w:szCs w:val="28"/>
          <w:lang w:val="bg-BG"/>
        </w:rPr>
        <w:t>по 16</w:t>
      </w:r>
      <w:r w:rsidRPr="00F77ED5">
        <w:rPr>
          <w:sz w:val="28"/>
          <w:szCs w:val="28"/>
          <w:lang w:val="bg-BG"/>
        </w:rPr>
        <w:t xml:space="preserve"> бр. дела</w:t>
      </w:r>
      <w:r>
        <w:rPr>
          <w:sz w:val="28"/>
          <w:szCs w:val="28"/>
          <w:lang w:val="bg-BG"/>
        </w:rPr>
        <w:t>, или</w:t>
      </w:r>
      <w:r w:rsidRPr="00F77ED5">
        <w:rPr>
          <w:sz w:val="28"/>
          <w:szCs w:val="28"/>
          <w:lang w:val="bg-BG"/>
        </w:rPr>
        <w:t xml:space="preserve"> 30,76%</w:t>
      </w:r>
      <w:r>
        <w:rPr>
          <w:sz w:val="28"/>
          <w:szCs w:val="28"/>
          <w:lang w:val="bg-BG"/>
        </w:rPr>
        <w:t xml:space="preserve"> (16 бр., или</w:t>
      </w:r>
      <w:r w:rsidRPr="00F77ED5">
        <w:rPr>
          <w:sz w:val="28"/>
          <w:szCs w:val="28"/>
          <w:lang w:val="bg-BG"/>
        </w:rPr>
        <w:t xml:space="preserve"> 12,70%</w:t>
      </w:r>
      <w:r>
        <w:rPr>
          <w:sz w:val="28"/>
          <w:szCs w:val="28"/>
          <w:lang w:val="bg-BG"/>
        </w:rPr>
        <w:t xml:space="preserve"> </w:t>
      </w:r>
      <w:r w:rsidRPr="00F77ED5">
        <w:rPr>
          <w:sz w:val="28"/>
          <w:szCs w:val="28"/>
          <w:lang w:val="bg-BG"/>
        </w:rPr>
        <w:t xml:space="preserve"> - 2019 г.). </w:t>
      </w:r>
    </w:p>
    <w:p w:rsidR="00586AEF" w:rsidRPr="00AE4C7A" w:rsidRDefault="00586AEF" w:rsidP="00F67459">
      <w:pPr>
        <w:ind w:firstLine="720"/>
        <w:jc w:val="both"/>
        <w:rPr>
          <w:sz w:val="28"/>
          <w:szCs w:val="28"/>
          <w:lang w:val="bg-BG"/>
        </w:rPr>
      </w:pPr>
      <w:r>
        <w:rPr>
          <w:sz w:val="28"/>
          <w:szCs w:val="28"/>
          <w:lang w:val="bg-BG"/>
        </w:rPr>
        <w:t>От</w:t>
      </w:r>
      <w:r w:rsidRPr="00AE4C7A">
        <w:rPr>
          <w:sz w:val="28"/>
          <w:szCs w:val="28"/>
          <w:lang w:val="bg-BG"/>
        </w:rPr>
        <w:t xml:space="preserve"> разгледаните и свършените </w:t>
      </w:r>
      <w:r>
        <w:rPr>
          <w:sz w:val="28"/>
          <w:szCs w:val="28"/>
          <w:lang w:val="bg-BG"/>
        </w:rPr>
        <w:t>през 2020 г.</w:t>
      </w:r>
      <w:r w:rsidRPr="00AE4C7A">
        <w:rPr>
          <w:sz w:val="28"/>
          <w:szCs w:val="28"/>
          <w:lang w:val="bg-BG"/>
        </w:rPr>
        <w:t xml:space="preserve"> от Окръжен съд – Кърджали </w:t>
      </w:r>
      <w:r>
        <w:rPr>
          <w:sz w:val="28"/>
          <w:szCs w:val="28"/>
          <w:lang w:val="bg-BG"/>
        </w:rPr>
        <w:t>въззивни</w:t>
      </w:r>
      <w:r w:rsidRPr="00AE4C7A">
        <w:rPr>
          <w:sz w:val="28"/>
          <w:szCs w:val="28"/>
          <w:lang w:val="bg-BG"/>
        </w:rPr>
        <w:t xml:space="preserve"> граждански дела</w:t>
      </w:r>
      <w:r>
        <w:rPr>
          <w:sz w:val="28"/>
          <w:szCs w:val="28"/>
          <w:lang w:val="bg-BG"/>
        </w:rPr>
        <w:t xml:space="preserve"> – 167 бр. (188 бр. – 2019 г.)</w:t>
      </w:r>
      <w:r w:rsidRPr="00AE4C7A">
        <w:rPr>
          <w:sz w:val="28"/>
          <w:szCs w:val="28"/>
          <w:lang w:val="bg-BG"/>
        </w:rPr>
        <w:t>, са били потвърдени съдебните актове по 82 бр., или 47,20% от делата (117 бр.,</w:t>
      </w:r>
      <w:r>
        <w:rPr>
          <w:sz w:val="28"/>
          <w:szCs w:val="28"/>
          <w:lang w:val="bg-BG"/>
        </w:rPr>
        <w:t xml:space="preserve"> или</w:t>
      </w:r>
      <w:r w:rsidRPr="00AE4C7A">
        <w:rPr>
          <w:sz w:val="28"/>
          <w:szCs w:val="28"/>
          <w:lang w:val="bg-BG"/>
        </w:rPr>
        <w:t xml:space="preserve"> 62,24% </w:t>
      </w:r>
      <w:r>
        <w:rPr>
          <w:sz w:val="28"/>
          <w:szCs w:val="28"/>
          <w:lang w:val="bg-BG"/>
        </w:rPr>
        <w:t>–</w:t>
      </w:r>
      <w:r w:rsidRPr="00AE4C7A">
        <w:rPr>
          <w:sz w:val="28"/>
          <w:szCs w:val="28"/>
          <w:lang w:val="bg-BG"/>
        </w:rPr>
        <w:t xml:space="preserve"> 2019</w:t>
      </w:r>
      <w:r>
        <w:rPr>
          <w:sz w:val="28"/>
          <w:szCs w:val="28"/>
          <w:lang w:val="bg-BG"/>
        </w:rPr>
        <w:t xml:space="preserve"> </w:t>
      </w:r>
      <w:r w:rsidRPr="00AE4C7A">
        <w:rPr>
          <w:sz w:val="28"/>
          <w:szCs w:val="28"/>
          <w:lang w:val="bg-BG"/>
        </w:rPr>
        <w:t xml:space="preserve">г.), изменени или отменени отчасти по 25 бр. дела </w:t>
      </w:r>
      <w:r>
        <w:rPr>
          <w:sz w:val="28"/>
          <w:szCs w:val="28"/>
          <w:lang w:val="bg-BG"/>
        </w:rPr>
        <w:t>–</w:t>
      </w:r>
      <w:r w:rsidRPr="00AE4C7A">
        <w:rPr>
          <w:sz w:val="28"/>
          <w:szCs w:val="28"/>
          <w:lang w:val="bg-BG"/>
        </w:rPr>
        <w:t xml:space="preserve"> 17,60% (24 бр., </w:t>
      </w:r>
      <w:r>
        <w:rPr>
          <w:sz w:val="28"/>
          <w:szCs w:val="28"/>
          <w:lang w:val="bg-BG"/>
        </w:rPr>
        <w:t xml:space="preserve">или </w:t>
      </w:r>
      <w:r w:rsidRPr="00AE4C7A">
        <w:rPr>
          <w:sz w:val="28"/>
          <w:szCs w:val="28"/>
          <w:lang w:val="bg-BG"/>
        </w:rPr>
        <w:t xml:space="preserve">16,78% </w:t>
      </w:r>
      <w:r>
        <w:rPr>
          <w:sz w:val="28"/>
          <w:szCs w:val="28"/>
          <w:lang w:val="bg-BG"/>
        </w:rPr>
        <w:t>–</w:t>
      </w:r>
      <w:r w:rsidRPr="00AE4C7A">
        <w:rPr>
          <w:sz w:val="28"/>
          <w:szCs w:val="28"/>
          <w:lang w:val="bg-BG"/>
        </w:rPr>
        <w:t xml:space="preserve"> 2019 г.) и </w:t>
      </w:r>
      <w:r>
        <w:rPr>
          <w:sz w:val="28"/>
          <w:szCs w:val="28"/>
          <w:lang w:val="bg-BG"/>
        </w:rPr>
        <w:t xml:space="preserve">са </w:t>
      </w:r>
      <w:r w:rsidRPr="00AE4C7A">
        <w:rPr>
          <w:sz w:val="28"/>
          <w:szCs w:val="28"/>
          <w:lang w:val="bg-BG"/>
        </w:rPr>
        <w:t xml:space="preserve">отменени изцяло с постановяване </w:t>
      </w:r>
      <w:r>
        <w:rPr>
          <w:sz w:val="28"/>
          <w:szCs w:val="28"/>
          <w:lang w:val="bg-BG"/>
        </w:rPr>
        <w:t>на ново решение или обезсилени –</w:t>
      </w:r>
      <w:r w:rsidRPr="00AE4C7A">
        <w:rPr>
          <w:sz w:val="28"/>
          <w:szCs w:val="28"/>
          <w:lang w:val="bg-BG"/>
        </w:rPr>
        <w:t xml:space="preserve"> 60 бр. дела, </w:t>
      </w:r>
      <w:r>
        <w:rPr>
          <w:sz w:val="28"/>
          <w:szCs w:val="28"/>
          <w:lang w:val="bg-BG"/>
        </w:rPr>
        <w:t xml:space="preserve">или </w:t>
      </w:r>
      <w:r w:rsidRPr="00AE4C7A">
        <w:rPr>
          <w:sz w:val="28"/>
          <w:szCs w:val="28"/>
          <w:lang w:val="bg-BG"/>
        </w:rPr>
        <w:t>35,20%</w:t>
      </w:r>
      <w:r>
        <w:rPr>
          <w:sz w:val="28"/>
          <w:szCs w:val="28"/>
          <w:lang w:val="bg-BG"/>
        </w:rPr>
        <w:t xml:space="preserve"> (47 бр., или 20,</w:t>
      </w:r>
      <w:r w:rsidRPr="00AE4C7A">
        <w:rPr>
          <w:sz w:val="28"/>
          <w:szCs w:val="28"/>
          <w:lang w:val="bg-BG"/>
        </w:rPr>
        <w:t xml:space="preserve">98% </w:t>
      </w:r>
      <w:r>
        <w:rPr>
          <w:sz w:val="28"/>
          <w:szCs w:val="28"/>
          <w:lang w:val="bg-BG"/>
        </w:rPr>
        <w:t xml:space="preserve">– през </w:t>
      </w:r>
      <w:r w:rsidRPr="00AE4C7A">
        <w:rPr>
          <w:sz w:val="28"/>
          <w:szCs w:val="28"/>
          <w:lang w:val="bg-BG"/>
        </w:rPr>
        <w:t>2019 г.).</w:t>
      </w:r>
    </w:p>
    <w:p w:rsidR="00586AEF" w:rsidRDefault="00586AEF" w:rsidP="00F67459">
      <w:pPr>
        <w:ind w:firstLine="720"/>
        <w:jc w:val="both"/>
        <w:rPr>
          <w:b/>
          <w:sz w:val="28"/>
          <w:szCs w:val="28"/>
          <w:lang w:val="bg-BG"/>
        </w:rPr>
      </w:pPr>
    </w:p>
    <w:p w:rsidR="00586AEF" w:rsidRDefault="00586AEF" w:rsidP="00F67459">
      <w:pPr>
        <w:ind w:firstLine="720"/>
        <w:jc w:val="both"/>
        <w:rPr>
          <w:b/>
          <w:sz w:val="28"/>
          <w:szCs w:val="28"/>
          <w:lang w:val="bg-BG"/>
        </w:rPr>
      </w:pPr>
    </w:p>
    <w:p w:rsidR="00586AEF" w:rsidRDefault="00586AEF" w:rsidP="00F67459">
      <w:pPr>
        <w:ind w:firstLine="720"/>
        <w:jc w:val="both"/>
        <w:rPr>
          <w:b/>
          <w:sz w:val="28"/>
          <w:szCs w:val="28"/>
          <w:lang w:val="bg-BG"/>
        </w:rPr>
      </w:pPr>
      <w:r>
        <w:rPr>
          <w:b/>
          <w:sz w:val="28"/>
          <w:szCs w:val="28"/>
          <w:lang w:val="bg-BG"/>
        </w:rPr>
        <w:t xml:space="preserve">ІV. </w:t>
      </w:r>
      <w:r w:rsidRPr="00854B8E">
        <w:rPr>
          <w:b/>
          <w:sz w:val="28"/>
          <w:szCs w:val="28"/>
          <w:lang w:val="bg-BG"/>
        </w:rPr>
        <w:t>ВРЪЩАНЕ НА ДЕЛА ЗА АДМИН</w:t>
      </w:r>
      <w:r>
        <w:rPr>
          <w:b/>
          <w:sz w:val="28"/>
          <w:szCs w:val="28"/>
          <w:lang w:val="bg-BG"/>
        </w:rPr>
        <w:t>ИСТРИРАНЕ НА РАЙОННИТЕ СЪДИЛИЩА</w:t>
      </w:r>
    </w:p>
    <w:p w:rsidR="00586AEF" w:rsidRDefault="00586AEF" w:rsidP="00F67459">
      <w:pPr>
        <w:ind w:firstLine="720"/>
        <w:jc w:val="both"/>
        <w:rPr>
          <w:sz w:val="28"/>
          <w:szCs w:val="28"/>
          <w:lang w:val="bg-BG"/>
        </w:rPr>
      </w:pPr>
    </w:p>
    <w:p w:rsidR="00586AEF" w:rsidRDefault="00586AEF" w:rsidP="00F67459">
      <w:pPr>
        <w:ind w:firstLine="720"/>
        <w:jc w:val="both"/>
        <w:rPr>
          <w:sz w:val="28"/>
          <w:szCs w:val="28"/>
          <w:lang w:val="bg-BG"/>
        </w:rPr>
      </w:pPr>
      <w:r w:rsidRPr="008C1E03">
        <w:rPr>
          <w:sz w:val="28"/>
          <w:szCs w:val="28"/>
          <w:lang w:val="bg-BG"/>
        </w:rPr>
        <w:t>През 2020 г.</w:t>
      </w:r>
      <w:r>
        <w:rPr>
          <w:sz w:val="28"/>
          <w:szCs w:val="28"/>
          <w:lang w:val="bg-BG"/>
        </w:rPr>
        <w:t xml:space="preserve"> от Окръжен съд – Кърджали са били върнати на районните съдилища за администриране общо 21 бр. жалби, образувани във въззивни дела, от които на Районен съд – Кърджали - 12 бр. въззивни жалби и частни жалби по граждански дела; на Районен съд – Момчиград – 6 бр., от които 3 бр. въззивни жалби по граждански дела и 3 бр. частни жалби по въззивни частни наказателни дела; Районен съд – Крумовград – 2 бр. частни жалби по въззивни частни граждански дела и на ДСИ при Районен съд – Ардино – 1 бр. жалба срещу действията на съдебния изпълнител.</w:t>
      </w:r>
    </w:p>
    <w:p w:rsidR="00586AEF" w:rsidRDefault="00586AEF" w:rsidP="00F67459">
      <w:pPr>
        <w:ind w:firstLine="720"/>
        <w:jc w:val="both"/>
        <w:rPr>
          <w:sz w:val="28"/>
          <w:szCs w:val="28"/>
          <w:lang w:val="bg-BG"/>
        </w:rPr>
      </w:pPr>
      <w:r>
        <w:rPr>
          <w:sz w:val="28"/>
          <w:szCs w:val="28"/>
          <w:lang w:val="bg-BG"/>
        </w:rPr>
        <w:t xml:space="preserve">Причините за връщане на делата за администриране се свеждат до следното: по гражданските дела – не е изпратен препис от жалбата на насрещната страна или на всички насрещни страни, за отговор; не е изтекъл срокът за отговор на жалбата; не са определени правилно и не са събрани в пълен размер дължимите държавни такси за обжалването; не е изпълнена процедурата по връчване на възражение по чл. 423 ГПК на заявителя в заповедното производство за отговор; нередовни адвокатски пълномощни за подаване на въззивна жалба и не е събрана държавна такса; по наказателните дела – за комплектоване на жалбата с делото и за изпращане на препис от жалбата/протеста на другата страна. </w:t>
      </w:r>
    </w:p>
    <w:p w:rsidR="00586AEF" w:rsidRDefault="00586AEF" w:rsidP="00F67459">
      <w:pPr>
        <w:ind w:firstLine="720"/>
        <w:jc w:val="both"/>
        <w:rPr>
          <w:b/>
          <w:sz w:val="28"/>
          <w:szCs w:val="28"/>
          <w:lang w:val="ru-RU"/>
        </w:rPr>
      </w:pPr>
    </w:p>
    <w:p w:rsidR="00586AEF" w:rsidRDefault="00586AEF" w:rsidP="00F67459">
      <w:pPr>
        <w:ind w:firstLine="720"/>
        <w:jc w:val="both"/>
        <w:rPr>
          <w:b/>
          <w:sz w:val="28"/>
          <w:szCs w:val="28"/>
          <w:lang w:val="ru-RU"/>
        </w:rPr>
      </w:pPr>
    </w:p>
    <w:p w:rsidR="00586AEF" w:rsidRPr="006C6566" w:rsidRDefault="00586AEF" w:rsidP="00F67459">
      <w:pPr>
        <w:ind w:firstLine="720"/>
        <w:jc w:val="both"/>
        <w:rPr>
          <w:b/>
          <w:sz w:val="28"/>
          <w:szCs w:val="28"/>
          <w:lang w:val="ru-RU"/>
        </w:rPr>
      </w:pPr>
      <w:r>
        <w:rPr>
          <w:b/>
          <w:sz w:val="28"/>
          <w:szCs w:val="28"/>
          <w:lang w:val="ru-RU"/>
        </w:rPr>
        <w:t xml:space="preserve">V. </w:t>
      </w:r>
      <w:r w:rsidRPr="006C6566">
        <w:rPr>
          <w:b/>
          <w:sz w:val="28"/>
          <w:szCs w:val="28"/>
          <w:lang w:val="ru-RU"/>
        </w:rPr>
        <w:t>НАТОВАРЕНОСТ</w:t>
      </w:r>
    </w:p>
    <w:p w:rsidR="00586AEF" w:rsidRDefault="00586AEF" w:rsidP="00F67459">
      <w:pPr>
        <w:ind w:firstLine="720"/>
        <w:jc w:val="both"/>
        <w:rPr>
          <w:sz w:val="28"/>
          <w:szCs w:val="28"/>
          <w:lang w:val="bg-BG"/>
        </w:rPr>
      </w:pPr>
    </w:p>
    <w:p w:rsidR="00586AEF" w:rsidRDefault="00586AEF" w:rsidP="00F67459">
      <w:pPr>
        <w:ind w:firstLine="720"/>
        <w:jc w:val="both"/>
        <w:rPr>
          <w:sz w:val="28"/>
          <w:szCs w:val="28"/>
          <w:lang w:val="bg-BG"/>
        </w:rPr>
      </w:pPr>
      <w:r>
        <w:rPr>
          <w:sz w:val="28"/>
          <w:szCs w:val="28"/>
          <w:lang w:val="bg-BG"/>
        </w:rPr>
        <w:t>Натовареността на съдиите от районните съдилища през 2020 г. е показаната в следната таблица:</w:t>
      </w:r>
    </w:p>
    <w:p w:rsidR="00586AEF" w:rsidRDefault="00586AEF" w:rsidP="00F67459">
      <w:pPr>
        <w:ind w:firstLine="720"/>
        <w:jc w:val="both"/>
        <w:rPr>
          <w:sz w:val="28"/>
          <w:szCs w:val="28"/>
          <w:lang w:val="bg-BG"/>
        </w:rPr>
      </w:pPr>
    </w:p>
    <w:p w:rsidR="00586AEF" w:rsidRDefault="00586AEF" w:rsidP="00F67459">
      <w:pPr>
        <w:ind w:firstLine="720"/>
        <w:jc w:val="both"/>
        <w:rPr>
          <w:sz w:val="28"/>
          <w:szCs w:val="28"/>
          <w:lang w:val="bg-BG"/>
        </w:rPr>
      </w:pPr>
    </w:p>
    <w:p w:rsidR="00586AEF" w:rsidRDefault="00586AEF" w:rsidP="00F67459">
      <w:pPr>
        <w:ind w:firstLine="720"/>
        <w:jc w:val="both"/>
        <w:rPr>
          <w:sz w:val="28"/>
          <w:szCs w:val="28"/>
          <w:lang w:val="bg-BG"/>
        </w:rPr>
      </w:pPr>
    </w:p>
    <w:p w:rsidR="00586AEF" w:rsidRPr="00D815CB" w:rsidRDefault="00586AEF" w:rsidP="00F67459">
      <w:pPr>
        <w:rPr>
          <w:lang w:val="bg-BG"/>
        </w:rPr>
      </w:pPr>
    </w:p>
    <w:tbl>
      <w:tblPr>
        <w:tblW w:w="9193" w:type="dxa"/>
        <w:jc w:val="center"/>
        <w:tblCellMar>
          <w:left w:w="70" w:type="dxa"/>
          <w:right w:w="70" w:type="dxa"/>
        </w:tblCellMar>
        <w:tblLook w:val="0000"/>
      </w:tblPr>
      <w:tblGrid>
        <w:gridCol w:w="3228"/>
        <w:gridCol w:w="1364"/>
        <w:gridCol w:w="1475"/>
        <w:gridCol w:w="1376"/>
        <w:gridCol w:w="1750"/>
      </w:tblGrid>
      <w:tr w:rsidR="00586AEF" w:rsidTr="0089078D">
        <w:trPr>
          <w:trHeight w:val="255"/>
          <w:jc w:val="center"/>
        </w:trPr>
        <w:tc>
          <w:tcPr>
            <w:tcW w:w="9193" w:type="dxa"/>
            <w:gridSpan w:val="5"/>
            <w:noWrap/>
            <w:vAlign w:val="bottom"/>
          </w:tcPr>
          <w:p w:rsidR="00586AEF" w:rsidRDefault="00586AEF" w:rsidP="0089078D">
            <w:pPr>
              <w:ind w:firstLine="720"/>
              <w:jc w:val="center"/>
              <w:rPr>
                <w:b/>
                <w:bCs/>
                <w:lang w:val="bg-BG"/>
              </w:rPr>
            </w:pPr>
            <w:r>
              <w:rPr>
                <w:b/>
                <w:bCs/>
                <w:lang w:val="bg-BG"/>
              </w:rPr>
              <w:t>Районни съдилища – Натовареност</w:t>
            </w:r>
          </w:p>
        </w:tc>
      </w:tr>
      <w:tr w:rsidR="00586AEF" w:rsidTr="0089078D">
        <w:trPr>
          <w:trHeight w:val="270"/>
          <w:jc w:val="center"/>
        </w:trPr>
        <w:tc>
          <w:tcPr>
            <w:tcW w:w="3228" w:type="dxa"/>
            <w:tcBorders>
              <w:top w:val="nil"/>
              <w:left w:val="nil"/>
              <w:bottom w:val="single" w:sz="8" w:space="0" w:color="auto"/>
              <w:right w:val="nil"/>
            </w:tcBorders>
            <w:noWrap/>
            <w:vAlign w:val="bottom"/>
          </w:tcPr>
          <w:p w:rsidR="00586AEF" w:rsidRDefault="00586AEF" w:rsidP="0089078D">
            <w:pPr>
              <w:ind w:firstLine="720"/>
              <w:jc w:val="both"/>
              <w:rPr>
                <w:lang w:val="bg-BG"/>
              </w:rPr>
            </w:pPr>
          </w:p>
        </w:tc>
        <w:tc>
          <w:tcPr>
            <w:tcW w:w="1364" w:type="dxa"/>
            <w:tcBorders>
              <w:top w:val="nil"/>
              <w:left w:val="nil"/>
              <w:bottom w:val="single" w:sz="8" w:space="0" w:color="auto"/>
              <w:right w:val="nil"/>
            </w:tcBorders>
            <w:noWrap/>
            <w:vAlign w:val="bottom"/>
          </w:tcPr>
          <w:p w:rsidR="00586AEF" w:rsidRDefault="00586AEF" w:rsidP="0089078D">
            <w:pPr>
              <w:ind w:firstLine="720"/>
              <w:jc w:val="both"/>
              <w:rPr>
                <w:lang w:val="bg-BG"/>
              </w:rPr>
            </w:pPr>
          </w:p>
        </w:tc>
        <w:tc>
          <w:tcPr>
            <w:tcW w:w="1475" w:type="dxa"/>
            <w:tcBorders>
              <w:top w:val="nil"/>
              <w:left w:val="nil"/>
              <w:bottom w:val="single" w:sz="8" w:space="0" w:color="auto"/>
              <w:right w:val="nil"/>
            </w:tcBorders>
            <w:noWrap/>
            <w:vAlign w:val="bottom"/>
          </w:tcPr>
          <w:p w:rsidR="00586AEF" w:rsidRDefault="00586AEF" w:rsidP="0089078D">
            <w:pPr>
              <w:ind w:firstLine="720"/>
              <w:jc w:val="both"/>
              <w:rPr>
                <w:lang w:val="bg-BG"/>
              </w:rPr>
            </w:pPr>
          </w:p>
        </w:tc>
        <w:tc>
          <w:tcPr>
            <w:tcW w:w="1376" w:type="dxa"/>
            <w:tcBorders>
              <w:top w:val="nil"/>
              <w:left w:val="nil"/>
              <w:bottom w:val="single" w:sz="8" w:space="0" w:color="auto"/>
              <w:right w:val="nil"/>
            </w:tcBorders>
            <w:noWrap/>
            <w:vAlign w:val="bottom"/>
          </w:tcPr>
          <w:p w:rsidR="00586AEF" w:rsidRDefault="00586AEF" w:rsidP="0089078D">
            <w:pPr>
              <w:ind w:firstLine="720"/>
              <w:jc w:val="both"/>
              <w:rPr>
                <w:lang w:val="bg-BG"/>
              </w:rPr>
            </w:pPr>
          </w:p>
        </w:tc>
        <w:tc>
          <w:tcPr>
            <w:tcW w:w="1750" w:type="dxa"/>
            <w:tcBorders>
              <w:top w:val="nil"/>
              <w:left w:val="nil"/>
              <w:bottom w:val="single" w:sz="8" w:space="0" w:color="auto"/>
              <w:right w:val="nil"/>
            </w:tcBorders>
            <w:noWrap/>
            <w:vAlign w:val="bottom"/>
          </w:tcPr>
          <w:p w:rsidR="00586AEF" w:rsidRDefault="00586AEF" w:rsidP="0089078D">
            <w:pPr>
              <w:ind w:firstLine="720"/>
              <w:jc w:val="both"/>
              <w:rPr>
                <w:lang w:val="bg-BG"/>
              </w:rPr>
            </w:pPr>
          </w:p>
        </w:tc>
      </w:tr>
      <w:tr w:rsidR="00586AEF" w:rsidTr="0089078D">
        <w:trPr>
          <w:trHeight w:val="765"/>
          <w:jc w:val="center"/>
        </w:trPr>
        <w:tc>
          <w:tcPr>
            <w:tcW w:w="3228" w:type="dxa"/>
            <w:vMerge w:val="restart"/>
            <w:tcBorders>
              <w:top w:val="single" w:sz="8" w:space="0" w:color="auto"/>
              <w:left w:val="single" w:sz="8" w:space="0" w:color="auto"/>
              <w:bottom w:val="single" w:sz="8" w:space="0" w:color="000000"/>
              <w:right w:val="single" w:sz="4" w:space="0" w:color="auto"/>
            </w:tcBorders>
            <w:shd w:val="clear" w:color="auto" w:fill="E1FFFF"/>
            <w:noWrap/>
            <w:vAlign w:val="center"/>
          </w:tcPr>
          <w:p w:rsidR="00586AEF" w:rsidRDefault="00586AEF" w:rsidP="0089078D">
            <w:pPr>
              <w:ind w:firstLine="720"/>
              <w:jc w:val="both"/>
              <w:rPr>
                <w:b/>
                <w:lang w:val="bg-BG"/>
              </w:rPr>
            </w:pPr>
            <w:r>
              <w:rPr>
                <w:b/>
                <w:lang w:val="bg-BG"/>
              </w:rPr>
              <w:t>Районен съд</w:t>
            </w:r>
          </w:p>
        </w:tc>
        <w:tc>
          <w:tcPr>
            <w:tcW w:w="2839" w:type="dxa"/>
            <w:gridSpan w:val="2"/>
            <w:tcBorders>
              <w:top w:val="single" w:sz="8" w:space="0" w:color="auto"/>
              <w:left w:val="nil"/>
              <w:bottom w:val="single" w:sz="4" w:space="0" w:color="auto"/>
              <w:right w:val="single" w:sz="4" w:space="0" w:color="auto"/>
            </w:tcBorders>
            <w:shd w:val="clear" w:color="auto" w:fill="E1FFFF"/>
            <w:vAlign w:val="center"/>
          </w:tcPr>
          <w:p w:rsidR="00586AEF" w:rsidRPr="00EF041E" w:rsidRDefault="00586AEF" w:rsidP="0089078D">
            <w:pPr>
              <w:jc w:val="center"/>
              <w:rPr>
                <w:b/>
                <w:lang w:val="bg-BG"/>
              </w:rPr>
            </w:pPr>
            <w:r>
              <w:rPr>
                <w:b/>
                <w:lang w:val="bg-BG"/>
              </w:rPr>
              <w:t>Натовареност по щат</w:t>
            </w:r>
          </w:p>
        </w:tc>
        <w:tc>
          <w:tcPr>
            <w:tcW w:w="3126" w:type="dxa"/>
            <w:gridSpan w:val="2"/>
            <w:tcBorders>
              <w:top w:val="single" w:sz="8" w:space="0" w:color="auto"/>
              <w:left w:val="nil"/>
              <w:bottom w:val="single" w:sz="4" w:space="0" w:color="auto"/>
              <w:right w:val="single" w:sz="8" w:space="0" w:color="000000"/>
            </w:tcBorders>
            <w:shd w:val="clear" w:color="auto" w:fill="E1FFFF"/>
            <w:vAlign w:val="center"/>
          </w:tcPr>
          <w:p w:rsidR="00586AEF" w:rsidRDefault="00586AEF" w:rsidP="0089078D">
            <w:pPr>
              <w:jc w:val="center"/>
              <w:rPr>
                <w:b/>
                <w:lang w:val="bg-BG"/>
              </w:rPr>
            </w:pPr>
            <w:r>
              <w:rPr>
                <w:b/>
                <w:lang w:val="bg-BG"/>
              </w:rPr>
              <w:t>Действителна натовареност</w:t>
            </w:r>
          </w:p>
        </w:tc>
      </w:tr>
      <w:tr w:rsidR="00586AEF" w:rsidTr="0089078D">
        <w:trPr>
          <w:trHeight w:val="1035"/>
          <w:jc w:val="center"/>
        </w:trPr>
        <w:tc>
          <w:tcPr>
            <w:tcW w:w="0" w:type="auto"/>
            <w:vMerge/>
            <w:tcBorders>
              <w:top w:val="single" w:sz="8" w:space="0" w:color="auto"/>
              <w:left w:val="single" w:sz="8" w:space="0" w:color="auto"/>
              <w:bottom w:val="single" w:sz="8" w:space="0" w:color="000000"/>
              <w:right w:val="single" w:sz="4" w:space="0" w:color="auto"/>
            </w:tcBorders>
            <w:vAlign w:val="center"/>
          </w:tcPr>
          <w:p w:rsidR="00586AEF" w:rsidRDefault="00586AEF" w:rsidP="0089078D">
            <w:pPr>
              <w:rPr>
                <w:b/>
                <w:lang w:val="bg-BG"/>
              </w:rPr>
            </w:pPr>
          </w:p>
        </w:tc>
        <w:tc>
          <w:tcPr>
            <w:tcW w:w="1364" w:type="dxa"/>
            <w:tcBorders>
              <w:top w:val="nil"/>
              <w:left w:val="nil"/>
              <w:bottom w:val="single" w:sz="8" w:space="0" w:color="auto"/>
              <w:right w:val="single" w:sz="4" w:space="0" w:color="auto"/>
            </w:tcBorders>
            <w:shd w:val="clear" w:color="auto" w:fill="E1FFFF"/>
            <w:vAlign w:val="center"/>
          </w:tcPr>
          <w:p w:rsidR="00586AEF" w:rsidRDefault="00586AEF" w:rsidP="0089078D">
            <w:pPr>
              <w:jc w:val="center"/>
              <w:rPr>
                <w:b/>
                <w:lang w:val="bg-BG"/>
              </w:rPr>
            </w:pPr>
            <w:r>
              <w:rPr>
                <w:b/>
                <w:lang w:val="bg-BG"/>
              </w:rPr>
              <w:t>Спрямо общ брой дела за разглеждане</w:t>
            </w:r>
          </w:p>
        </w:tc>
        <w:tc>
          <w:tcPr>
            <w:tcW w:w="1475" w:type="dxa"/>
            <w:tcBorders>
              <w:top w:val="nil"/>
              <w:left w:val="nil"/>
              <w:bottom w:val="single" w:sz="8" w:space="0" w:color="auto"/>
              <w:right w:val="single" w:sz="4" w:space="0" w:color="auto"/>
            </w:tcBorders>
            <w:shd w:val="clear" w:color="auto" w:fill="E1FFFF"/>
            <w:vAlign w:val="center"/>
          </w:tcPr>
          <w:p w:rsidR="00586AEF" w:rsidRDefault="00586AEF" w:rsidP="0089078D">
            <w:pPr>
              <w:jc w:val="center"/>
              <w:rPr>
                <w:b/>
                <w:lang w:val="bg-BG"/>
              </w:rPr>
            </w:pPr>
            <w:r>
              <w:rPr>
                <w:b/>
                <w:lang w:val="bg-BG"/>
              </w:rPr>
              <w:t>Спрямо свършени дела</w:t>
            </w:r>
          </w:p>
        </w:tc>
        <w:tc>
          <w:tcPr>
            <w:tcW w:w="1376" w:type="dxa"/>
            <w:tcBorders>
              <w:top w:val="nil"/>
              <w:left w:val="nil"/>
              <w:bottom w:val="single" w:sz="8" w:space="0" w:color="auto"/>
              <w:right w:val="single" w:sz="4" w:space="0" w:color="auto"/>
            </w:tcBorders>
            <w:shd w:val="clear" w:color="auto" w:fill="E1FFFF"/>
            <w:vAlign w:val="center"/>
          </w:tcPr>
          <w:p w:rsidR="00586AEF" w:rsidRDefault="00586AEF" w:rsidP="0089078D">
            <w:pPr>
              <w:jc w:val="center"/>
              <w:rPr>
                <w:b/>
                <w:lang w:val="bg-BG"/>
              </w:rPr>
            </w:pPr>
            <w:r>
              <w:rPr>
                <w:b/>
                <w:lang w:val="bg-BG"/>
              </w:rPr>
              <w:t>Спрямо общ брой дела за разглеждане</w:t>
            </w:r>
          </w:p>
        </w:tc>
        <w:tc>
          <w:tcPr>
            <w:tcW w:w="1750" w:type="dxa"/>
            <w:tcBorders>
              <w:top w:val="nil"/>
              <w:left w:val="nil"/>
              <w:bottom w:val="single" w:sz="8" w:space="0" w:color="auto"/>
              <w:right w:val="single" w:sz="8" w:space="0" w:color="auto"/>
            </w:tcBorders>
            <w:shd w:val="clear" w:color="auto" w:fill="E1FFFF"/>
            <w:vAlign w:val="center"/>
          </w:tcPr>
          <w:p w:rsidR="00586AEF" w:rsidRDefault="00586AEF" w:rsidP="0089078D">
            <w:pPr>
              <w:jc w:val="center"/>
              <w:rPr>
                <w:b/>
                <w:lang w:val="bg-BG"/>
              </w:rPr>
            </w:pPr>
            <w:r>
              <w:rPr>
                <w:b/>
                <w:lang w:val="bg-BG"/>
              </w:rPr>
              <w:t>Спрямо свършени дела</w:t>
            </w:r>
          </w:p>
        </w:tc>
      </w:tr>
      <w:tr w:rsidR="00586AEF" w:rsidTr="0089078D">
        <w:trPr>
          <w:trHeight w:val="255"/>
          <w:jc w:val="center"/>
        </w:trPr>
        <w:tc>
          <w:tcPr>
            <w:tcW w:w="3228" w:type="dxa"/>
            <w:tcBorders>
              <w:top w:val="nil"/>
              <w:left w:val="single" w:sz="8" w:space="0" w:color="auto"/>
              <w:bottom w:val="single" w:sz="4" w:space="0" w:color="auto"/>
              <w:right w:val="single" w:sz="4" w:space="0" w:color="auto"/>
            </w:tcBorders>
            <w:shd w:val="clear" w:color="auto" w:fill="E1FFFF"/>
            <w:noWrap/>
            <w:vAlign w:val="bottom"/>
          </w:tcPr>
          <w:p w:rsidR="00586AEF" w:rsidRDefault="00586AEF" w:rsidP="0089078D">
            <w:pPr>
              <w:jc w:val="both"/>
              <w:rPr>
                <w:b/>
                <w:bCs/>
                <w:lang w:val="bg-BG"/>
              </w:rPr>
            </w:pPr>
            <w:r>
              <w:rPr>
                <w:b/>
                <w:bCs/>
                <w:lang w:val="bg-BG"/>
              </w:rPr>
              <w:t>Районен съд – Кърджали</w:t>
            </w:r>
          </w:p>
        </w:tc>
        <w:tc>
          <w:tcPr>
            <w:tcW w:w="1364" w:type="dxa"/>
            <w:tcBorders>
              <w:top w:val="nil"/>
              <w:left w:val="nil"/>
              <w:bottom w:val="single" w:sz="4" w:space="0" w:color="auto"/>
              <w:right w:val="single" w:sz="4" w:space="0" w:color="auto"/>
            </w:tcBorders>
            <w:shd w:val="clear" w:color="auto" w:fill="E1FFFF"/>
            <w:noWrap/>
            <w:vAlign w:val="bottom"/>
          </w:tcPr>
          <w:p w:rsidR="00586AEF" w:rsidRPr="00EF041E" w:rsidRDefault="00586AEF" w:rsidP="0089078D">
            <w:pPr>
              <w:jc w:val="center"/>
              <w:rPr>
                <w:b/>
                <w:lang w:val="bg-BG"/>
              </w:rPr>
            </w:pPr>
            <w:r>
              <w:rPr>
                <w:b/>
                <w:lang w:val="bg-BG"/>
              </w:rPr>
              <w:t>39,00</w:t>
            </w:r>
          </w:p>
        </w:tc>
        <w:tc>
          <w:tcPr>
            <w:tcW w:w="1475" w:type="dxa"/>
            <w:tcBorders>
              <w:top w:val="nil"/>
              <w:left w:val="nil"/>
              <w:bottom w:val="single" w:sz="4" w:space="0" w:color="auto"/>
              <w:right w:val="single" w:sz="4" w:space="0" w:color="auto"/>
            </w:tcBorders>
            <w:shd w:val="clear" w:color="auto" w:fill="E1FFFF"/>
            <w:noWrap/>
            <w:vAlign w:val="bottom"/>
          </w:tcPr>
          <w:p w:rsidR="00586AEF" w:rsidRDefault="00586AEF" w:rsidP="0089078D">
            <w:pPr>
              <w:jc w:val="center"/>
              <w:rPr>
                <w:b/>
                <w:lang w:val="bg-BG"/>
              </w:rPr>
            </w:pPr>
            <w:r>
              <w:rPr>
                <w:b/>
                <w:lang w:val="bg-BG"/>
              </w:rPr>
              <w:t>34,88</w:t>
            </w:r>
          </w:p>
        </w:tc>
        <w:tc>
          <w:tcPr>
            <w:tcW w:w="1376" w:type="dxa"/>
            <w:tcBorders>
              <w:top w:val="nil"/>
              <w:left w:val="nil"/>
              <w:bottom w:val="single" w:sz="4" w:space="0" w:color="auto"/>
              <w:right w:val="single" w:sz="4" w:space="0" w:color="auto"/>
            </w:tcBorders>
            <w:shd w:val="clear" w:color="auto" w:fill="E1FFFF"/>
            <w:noWrap/>
            <w:vAlign w:val="bottom"/>
          </w:tcPr>
          <w:p w:rsidR="00586AEF" w:rsidRDefault="00586AEF" w:rsidP="0089078D">
            <w:pPr>
              <w:jc w:val="center"/>
              <w:rPr>
                <w:b/>
                <w:lang w:val="bg-BG"/>
              </w:rPr>
            </w:pPr>
            <w:r>
              <w:rPr>
                <w:b/>
                <w:lang w:val="bg-BG"/>
              </w:rPr>
              <w:t>45,50</w:t>
            </w:r>
          </w:p>
        </w:tc>
        <w:tc>
          <w:tcPr>
            <w:tcW w:w="1750" w:type="dxa"/>
            <w:tcBorders>
              <w:top w:val="nil"/>
              <w:left w:val="nil"/>
              <w:bottom w:val="single" w:sz="4" w:space="0" w:color="auto"/>
              <w:right w:val="single" w:sz="8" w:space="0" w:color="auto"/>
            </w:tcBorders>
            <w:shd w:val="clear" w:color="auto" w:fill="E1FFFF"/>
            <w:noWrap/>
            <w:vAlign w:val="bottom"/>
          </w:tcPr>
          <w:p w:rsidR="00586AEF" w:rsidRDefault="00586AEF" w:rsidP="0089078D">
            <w:pPr>
              <w:jc w:val="center"/>
              <w:rPr>
                <w:b/>
                <w:lang w:val="bg-BG"/>
              </w:rPr>
            </w:pPr>
            <w:r>
              <w:rPr>
                <w:b/>
                <w:lang w:val="bg-BG"/>
              </w:rPr>
              <w:t>40,69</w:t>
            </w:r>
          </w:p>
        </w:tc>
      </w:tr>
      <w:tr w:rsidR="00586AEF" w:rsidTr="0089078D">
        <w:trPr>
          <w:trHeight w:val="255"/>
          <w:jc w:val="center"/>
        </w:trPr>
        <w:tc>
          <w:tcPr>
            <w:tcW w:w="3228" w:type="dxa"/>
            <w:tcBorders>
              <w:top w:val="nil"/>
              <w:left w:val="single" w:sz="8" w:space="0" w:color="auto"/>
              <w:bottom w:val="single" w:sz="4" w:space="0" w:color="auto"/>
              <w:right w:val="single" w:sz="4" w:space="0" w:color="auto"/>
            </w:tcBorders>
            <w:shd w:val="clear" w:color="auto" w:fill="E1FFFF"/>
            <w:noWrap/>
            <w:vAlign w:val="bottom"/>
          </w:tcPr>
          <w:p w:rsidR="00586AEF" w:rsidRDefault="00586AEF" w:rsidP="0089078D">
            <w:pPr>
              <w:jc w:val="both"/>
              <w:rPr>
                <w:b/>
                <w:bCs/>
                <w:lang w:val="bg-BG"/>
              </w:rPr>
            </w:pPr>
            <w:r>
              <w:rPr>
                <w:b/>
                <w:bCs/>
                <w:lang w:val="bg-BG"/>
              </w:rPr>
              <w:t>Районен съд – Момчилград</w:t>
            </w:r>
          </w:p>
        </w:tc>
        <w:tc>
          <w:tcPr>
            <w:tcW w:w="1364" w:type="dxa"/>
            <w:tcBorders>
              <w:top w:val="nil"/>
              <w:left w:val="nil"/>
              <w:bottom w:val="single" w:sz="4" w:space="0" w:color="auto"/>
              <w:right w:val="single" w:sz="4" w:space="0" w:color="auto"/>
            </w:tcBorders>
            <w:shd w:val="clear" w:color="auto" w:fill="E1FFFF"/>
            <w:noWrap/>
            <w:vAlign w:val="bottom"/>
          </w:tcPr>
          <w:p w:rsidR="00586AEF" w:rsidRDefault="00586AEF" w:rsidP="0089078D">
            <w:pPr>
              <w:jc w:val="center"/>
              <w:rPr>
                <w:b/>
                <w:lang w:val="bg-BG"/>
              </w:rPr>
            </w:pPr>
            <w:r>
              <w:rPr>
                <w:b/>
                <w:lang w:val="bg-BG"/>
              </w:rPr>
              <w:t>45,08</w:t>
            </w:r>
          </w:p>
        </w:tc>
        <w:tc>
          <w:tcPr>
            <w:tcW w:w="1475" w:type="dxa"/>
            <w:tcBorders>
              <w:top w:val="nil"/>
              <w:left w:val="nil"/>
              <w:bottom w:val="single" w:sz="4" w:space="0" w:color="auto"/>
              <w:right w:val="single" w:sz="4" w:space="0" w:color="auto"/>
            </w:tcBorders>
            <w:shd w:val="clear" w:color="auto" w:fill="E1FFFF"/>
            <w:noWrap/>
            <w:vAlign w:val="bottom"/>
          </w:tcPr>
          <w:p w:rsidR="00586AEF" w:rsidRDefault="00586AEF" w:rsidP="0089078D">
            <w:pPr>
              <w:jc w:val="center"/>
              <w:rPr>
                <w:b/>
                <w:lang w:val="bg-BG"/>
              </w:rPr>
            </w:pPr>
            <w:r>
              <w:rPr>
                <w:b/>
                <w:lang w:val="bg-BG"/>
              </w:rPr>
              <w:t>39,33</w:t>
            </w:r>
          </w:p>
        </w:tc>
        <w:tc>
          <w:tcPr>
            <w:tcW w:w="1376" w:type="dxa"/>
            <w:tcBorders>
              <w:top w:val="nil"/>
              <w:left w:val="nil"/>
              <w:bottom w:val="single" w:sz="4" w:space="0" w:color="auto"/>
              <w:right w:val="single" w:sz="4" w:space="0" w:color="auto"/>
            </w:tcBorders>
            <w:shd w:val="clear" w:color="auto" w:fill="E1FFFF"/>
            <w:noWrap/>
            <w:vAlign w:val="bottom"/>
          </w:tcPr>
          <w:p w:rsidR="00586AEF" w:rsidRDefault="00586AEF" w:rsidP="0089078D">
            <w:pPr>
              <w:jc w:val="center"/>
              <w:rPr>
                <w:b/>
                <w:lang w:val="bg-BG"/>
              </w:rPr>
            </w:pPr>
            <w:r>
              <w:rPr>
                <w:b/>
                <w:lang w:val="bg-BG"/>
              </w:rPr>
              <w:t>45,08</w:t>
            </w:r>
          </w:p>
        </w:tc>
        <w:tc>
          <w:tcPr>
            <w:tcW w:w="1750" w:type="dxa"/>
            <w:tcBorders>
              <w:top w:val="nil"/>
              <w:left w:val="nil"/>
              <w:bottom w:val="single" w:sz="4" w:space="0" w:color="auto"/>
              <w:right w:val="single" w:sz="8" w:space="0" w:color="auto"/>
            </w:tcBorders>
            <w:shd w:val="clear" w:color="auto" w:fill="E1FFFF"/>
            <w:noWrap/>
            <w:vAlign w:val="bottom"/>
          </w:tcPr>
          <w:p w:rsidR="00586AEF" w:rsidRDefault="00586AEF" w:rsidP="0089078D">
            <w:pPr>
              <w:jc w:val="center"/>
              <w:rPr>
                <w:b/>
                <w:lang w:val="bg-BG"/>
              </w:rPr>
            </w:pPr>
            <w:r>
              <w:rPr>
                <w:b/>
                <w:lang w:val="bg-BG"/>
              </w:rPr>
              <w:t>39,33</w:t>
            </w:r>
          </w:p>
        </w:tc>
      </w:tr>
      <w:tr w:rsidR="00586AEF" w:rsidTr="0089078D">
        <w:trPr>
          <w:trHeight w:val="255"/>
          <w:jc w:val="center"/>
        </w:trPr>
        <w:tc>
          <w:tcPr>
            <w:tcW w:w="3228" w:type="dxa"/>
            <w:tcBorders>
              <w:top w:val="nil"/>
              <w:left w:val="single" w:sz="8" w:space="0" w:color="auto"/>
              <w:bottom w:val="single" w:sz="4" w:space="0" w:color="auto"/>
              <w:right w:val="single" w:sz="4" w:space="0" w:color="auto"/>
            </w:tcBorders>
            <w:shd w:val="clear" w:color="auto" w:fill="E1FFFF"/>
            <w:noWrap/>
            <w:vAlign w:val="bottom"/>
          </w:tcPr>
          <w:p w:rsidR="00586AEF" w:rsidRDefault="00586AEF" w:rsidP="0089078D">
            <w:pPr>
              <w:jc w:val="both"/>
              <w:rPr>
                <w:b/>
                <w:bCs/>
                <w:lang w:val="bg-BG"/>
              </w:rPr>
            </w:pPr>
            <w:r>
              <w:rPr>
                <w:b/>
                <w:bCs/>
                <w:lang w:val="bg-BG"/>
              </w:rPr>
              <w:t>Районен съд – Крумовград</w:t>
            </w:r>
          </w:p>
        </w:tc>
        <w:tc>
          <w:tcPr>
            <w:tcW w:w="1364" w:type="dxa"/>
            <w:tcBorders>
              <w:top w:val="nil"/>
              <w:left w:val="nil"/>
              <w:bottom w:val="single" w:sz="4" w:space="0" w:color="auto"/>
              <w:right w:val="single" w:sz="4" w:space="0" w:color="auto"/>
            </w:tcBorders>
            <w:shd w:val="clear" w:color="auto" w:fill="E1FFFF"/>
            <w:noWrap/>
            <w:vAlign w:val="bottom"/>
          </w:tcPr>
          <w:p w:rsidR="00586AEF" w:rsidRDefault="00586AEF" w:rsidP="0089078D">
            <w:pPr>
              <w:jc w:val="center"/>
              <w:rPr>
                <w:b/>
                <w:lang w:val="bg-BG"/>
              </w:rPr>
            </w:pPr>
            <w:r>
              <w:rPr>
                <w:b/>
                <w:lang w:val="bg-BG"/>
              </w:rPr>
              <w:t>18,08</w:t>
            </w:r>
          </w:p>
        </w:tc>
        <w:tc>
          <w:tcPr>
            <w:tcW w:w="1475" w:type="dxa"/>
            <w:tcBorders>
              <w:top w:val="nil"/>
              <w:left w:val="nil"/>
              <w:bottom w:val="single" w:sz="4" w:space="0" w:color="auto"/>
              <w:right w:val="single" w:sz="4" w:space="0" w:color="auto"/>
            </w:tcBorders>
            <w:shd w:val="clear" w:color="auto" w:fill="E1FFFF"/>
            <w:noWrap/>
            <w:vAlign w:val="bottom"/>
          </w:tcPr>
          <w:p w:rsidR="00586AEF" w:rsidRDefault="00586AEF" w:rsidP="0089078D">
            <w:pPr>
              <w:jc w:val="center"/>
              <w:rPr>
                <w:b/>
                <w:lang w:val="bg-BG"/>
              </w:rPr>
            </w:pPr>
            <w:r>
              <w:rPr>
                <w:b/>
                <w:lang w:val="bg-BG"/>
              </w:rPr>
              <w:t>15,67</w:t>
            </w:r>
          </w:p>
        </w:tc>
        <w:tc>
          <w:tcPr>
            <w:tcW w:w="1376" w:type="dxa"/>
            <w:tcBorders>
              <w:top w:val="nil"/>
              <w:left w:val="nil"/>
              <w:bottom w:val="single" w:sz="4" w:space="0" w:color="auto"/>
              <w:right w:val="single" w:sz="4" w:space="0" w:color="auto"/>
            </w:tcBorders>
            <w:shd w:val="clear" w:color="auto" w:fill="E1FFFF"/>
            <w:noWrap/>
            <w:vAlign w:val="bottom"/>
          </w:tcPr>
          <w:p w:rsidR="00586AEF" w:rsidRDefault="00586AEF" w:rsidP="0089078D">
            <w:pPr>
              <w:jc w:val="center"/>
              <w:rPr>
                <w:b/>
                <w:lang w:val="bg-BG"/>
              </w:rPr>
            </w:pPr>
            <w:r>
              <w:rPr>
                <w:b/>
                <w:lang w:val="bg-BG"/>
              </w:rPr>
              <w:t>18,08</w:t>
            </w:r>
          </w:p>
        </w:tc>
        <w:tc>
          <w:tcPr>
            <w:tcW w:w="1750" w:type="dxa"/>
            <w:tcBorders>
              <w:top w:val="nil"/>
              <w:left w:val="nil"/>
              <w:bottom w:val="single" w:sz="4" w:space="0" w:color="auto"/>
              <w:right w:val="single" w:sz="8" w:space="0" w:color="auto"/>
            </w:tcBorders>
            <w:shd w:val="clear" w:color="auto" w:fill="E1FFFF"/>
            <w:noWrap/>
            <w:vAlign w:val="bottom"/>
          </w:tcPr>
          <w:p w:rsidR="00586AEF" w:rsidRDefault="00586AEF" w:rsidP="0089078D">
            <w:pPr>
              <w:jc w:val="center"/>
              <w:rPr>
                <w:b/>
                <w:lang w:val="bg-BG"/>
              </w:rPr>
            </w:pPr>
            <w:r>
              <w:rPr>
                <w:b/>
                <w:lang w:val="bg-BG"/>
              </w:rPr>
              <w:t>15,67</w:t>
            </w:r>
          </w:p>
        </w:tc>
      </w:tr>
      <w:tr w:rsidR="00586AEF" w:rsidTr="0089078D">
        <w:trPr>
          <w:trHeight w:val="270"/>
          <w:jc w:val="center"/>
        </w:trPr>
        <w:tc>
          <w:tcPr>
            <w:tcW w:w="3228" w:type="dxa"/>
            <w:tcBorders>
              <w:top w:val="nil"/>
              <w:left w:val="single" w:sz="8" w:space="0" w:color="auto"/>
              <w:bottom w:val="single" w:sz="8" w:space="0" w:color="auto"/>
              <w:right w:val="single" w:sz="4" w:space="0" w:color="auto"/>
            </w:tcBorders>
            <w:shd w:val="clear" w:color="auto" w:fill="E1FFFF"/>
            <w:noWrap/>
            <w:vAlign w:val="bottom"/>
          </w:tcPr>
          <w:p w:rsidR="00586AEF" w:rsidRDefault="00586AEF" w:rsidP="0089078D">
            <w:pPr>
              <w:jc w:val="both"/>
              <w:rPr>
                <w:b/>
                <w:bCs/>
                <w:lang w:val="bg-BG"/>
              </w:rPr>
            </w:pPr>
            <w:r>
              <w:rPr>
                <w:b/>
                <w:bCs/>
                <w:lang w:val="bg-BG"/>
              </w:rPr>
              <w:t>Районен съд – Ардино</w:t>
            </w:r>
          </w:p>
        </w:tc>
        <w:tc>
          <w:tcPr>
            <w:tcW w:w="1364" w:type="dxa"/>
            <w:tcBorders>
              <w:top w:val="nil"/>
              <w:left w:val="nil"/>
              <w:bottom w:val="single" w:sz="8" w:space="0" w:color="auto"/>
              <w:right w:val="single" w:sz="4" w:space="0" w:color="auto"/>
            </w:tcBorders>
            <w:shd w:val="clear" w:color="auto" w:fill="E1FFFF"/>
            <w:noWrap/>
            <w:vAlign w:val="bottom"/>
          </w:tcPr>
          <w:p w:rsidR="00586AEF" w:rsidRDefault="00586AEF" w:rsidP="0089078D">
            <w:pPr>
              <w:jc w:val="center"/>
              <w:rPr>
                <w:b/>
                <w:lang w:val="bg-BG"/>
              </w:rPr>
            </w:pPr>
            <w:r>
              <w:rPr>
                <w:b/>
                <w:lang w:val="bg-BG"/>
              </w:rPr>
              <w:t>13,38</w:t>
            </w:r>
          </w:p>
        </w:tc>
        <w:tc>
          <w:tcPr>
            <w:tcW w:w="1475" w:type="dxa"/>
            <w:tcBorders>
              <w:top w:val="nil"/>
              <w:left w:val="nil"/>
              <w:bottom w:val="single" w:sz="8" w:space="0" w:color="auto"/>
              <w:right w:val="single" w:sz="4" w:space="0" w:color="auto"/>
            </w:tcBorders>
            <w:shd w:val="clear" w:color="auto" w:fill="E1FFFF"/>
            <w:noWrap/>
            <w:vAlign w:val="bottom"/>
          </w:tcPr>
          <w:p w:rsidR="00586AEF" w:rsidRDefault="00586AEF" w:rsidP="0089078D">
            <w:pPr>
              <w:jc w:val="center"/>
              <w:rPr>
                <w:b/>
                <w:lang w:val="bg-BG"/>
              </w:rPr>
            </w:pPr>
            <w:r>
              <w:rPr>
                <w:b/>
                <w:lang w:val="bg-BG"/>
              </w:rPr>
              <w:t>11,33</w:t>
            </w:r>
          </w:p>
        </w:tc>
        <w:tc>
          <w:tcPr>
            <w:tcW w:w="1376" w:type="dxa"/>
            <w:tcBorders>
              <w:top w:val="nil"/>
              <w:left w:val="nil"/>
              <w:bottom w:val="single" w:sz="8" w:space="0" w:color="auto"/>
              <w:right w:val="single" w:sz="4" w:space="0" w:color="auto"/>
            </w:tcBorders>
            <w:shd w:val="clear" w:color="auto" w:fill="E1FFFF"/>
            <w:noWrap/>
            <w:vAlign w:val="bottom"/>
          </w:tcPr>
          <w:p w:rsidR="00586AEF" w:rsidRDefault="00586AEF" w:rsidP="0089078D">
            <w:pPr>
              <w:jc w:val="center"/>
              <w:rPr>
                <w:b/>
                <w:lang w:val="bg-BG"/>
              </w:rPr>
            </w:pPr>
            <w:r>
              <w:rPr>
                <w:b/>
                <w:lang w:val="bg-BG"/>
              </w:rPr>
              <w:t>26,75</w:t>
            </w:r>
          </w:p>
        </w:tc>
        <w:tc>
          <w:tcPr>
            <w:tcW w:w="1750" w:type="dxa"/>
            <w:tcBorders>
              <w:top w:val="nil"/>
              <w:left w:val="nil"/>
              <w:bottom w:val="single" w:sz="8" w:space="0" w:color="auto"/>
              <w:right w:val="single" w:sz="8" w:space="0" w:color="auto"/>
            </w:tcBorders>
            <w:shd w:val="clear" w:color="auto" w:fill="E1FFFF"/>
            <w:noWrap/>
            <w:vAlign w:val="bottom"/>
          </w:tcPr>
          <w:p w:rsidR="00586AEF" w:rsidRDefault="00586AEF" w:rsidP="0089078D">
            <w:pPr>
              <w:jc w:val="center"/>
              <w:rPr>
                <w:b/>
                <w:lang w:val="bg-BG"/>
              </w:rPr>
            </w:pPr>
            <w:r>
              <w:rPr>
                <w:b/>
                <w:lang w:val="bg-BG"/>
              </w:rPr>
              <w:t>22,67</w:t>
            </w:r>
          </w:p>
        </w:tc>
      </w:tr>
    </w:tbl>
    <w:p w:rsidR="00586AEF" w:rsidRDefault="00586AEF" w:rsidP="00F67459"/>
    <w:p w:rsidR="00586AEF" w:rsidRDefault="00586AEF" w:rsidP="00F67459">
      <w:pPr>
        <w:ind w:firstLine="708"/>
        <w:jc w:val="both"/>
        <w:rPr>
          <w:sz w:val="28"/>
          <w:szCs w:val="28"/>
          <w:lang w:val="bg-BG"/>
        </w:rPr>
      </w:pPr>
      <w:r>
        <w:rPr>
          <w:sz w:val="28"/>
          <w:szCs w:val="28"/>
          <w:lang w:val="bg-BG"/>
        </w:rPr>
        <w:t>През 2020 г. с</w:t>
      </w:r>
      <w:r w:rsidRPr="00854B8E">
        <w:rPr>
          <w:sz w:val="28"/>
          <w:szCs w:val="28"/>
          <w:lang w:val="bg-BG"/>
        </w:rPr>
        <w:t xml:space="preserve"> най-голяма натовареност по щат </w:t>
      </w:r>
      <w:r>
        <w:rPr>
          <w:sz w:val="28"/>
          <w:szCs w:val="28"/>
          <w:lang w:val="bg-BG"/>
        </w:rPr>
        <w:t xml:space="preserve">спрямо делата за разглеждане </w:t>
      </w:r>
      <w:r w:rsidRPr="00854B8E">
        <w:rPr>
          <w:sz w:val="28"/>
          <w:szCs w:val="28"/>
          <w:lang w:val="bg-BG"/>
        </w:rPr>
        <w:t>са съдиите в Районен съд – Момчилград</w:t>
      </w:r>
      <w:r>
        <w:rPr>
          <w:sz w:val="28"/>
          <w:szCs w:val="28"/>
          <w:lang w:val="bg-BG"/>
        </w:rPr>
        <w:t xml:space="preserve"> – 45,08 бр. дела месечно при 39,00 бр. дела на съдиите при Районен съд – Кърджали; 18,08 – на Районен съд – Крумовград и 13,38 – на Районен съд – Ардино. Тази натовареност спрямо свършените дела е най-голяма при Районен съд –Кърджали – 39,33; следвана от Районен съд – Момчилград – 34,88; Районен съд – Крумовград – 15,67 и Районен съд – Ардино – 11,33. С най-голяма действителна натовареност спрямо делата за разглеждане е Районен съд – Кърджали – 45,50, следвана от Районен съд – Момчилград – 45,08; Районен съд – Ардино – 26,75 и Районен съд – Крумовград – 18,08. Спрямо свършените дела, с най-голяма действителна натовареност е Районен съд – Кърджали – 40,69; Районен съд – Момчилград – 39,33; Районен съд – Ардино – 22,67 и Районен съд – Крумовград – 15,67.</w:t>
      </w:r>
    </w:p>
    <w:p w:rsidR="00586AEF" w:rsidRDefault="00586AEF" w:rsidP="00F67459">
      <w:pPr>
        <w:ind w:firstLine="720"/>
        <w:jc w:val="both"/>
        <w:rPr>
          <w:sz w:val="28"/>
          <w:szCs w:val="28"/>
          <w:lang w:val="bg-BG"/>
        </w:rPr>
      </w:pPr>
      <w:r>
        <w:rPr>
          <w:sz w:val="28"/>
          <w:szCs w:val="28"/>
          <w:lang w:val="bg-BG"/>
        </w:rPr>
        <w:t>За сравнение на натовареността с тази през 2019 г., за която има изнесени официални данни от ВСС, средната натовареност на районните съдилища в областните градове в страната по щат: към делата за разглеждане е 47,63 (39,00 на Районен съд – Кърджали през 2020 г.), към свършените дела – 38,44 (34,88 на Районен съд – Кърджали). Действителната натовареност към делата за разглеждане  56,90 (45,50 на Районен съд – Кърджали), към свършените дела – 45,92 (40,69 на Районен съд – Кърджали).</w:t>
      </w:r>
    </w:p>
    <w:p w:rsidR="00586AEF" w:rsidRDefault="00586AEF" w:rsidP="00F67459">
      <w:pPr>
        <w:ind w:firstLine="720"/>
        <w:jc w:val="both"/>
        <w:rPr>
          <w:sz w:val="28"/>
          <w:szCs w:val="28"/>
          <w:lang w:val="bg-BG"/>
        </w:rPr>
      </w:pPr>
      <w:r>
        <w:rPr>
          <w:sz w:val="28"/>
          <w:szCs w:val="28"/>
          <w:lang w:val="bg-BG"/>
        </w:rPr>
        <w:t>За районните съдилища извън областните центрове в страната, през 2019 г. средната натовареност по щат към: делата за разглеждане е 37,43 (25,51 средна натовареност на районните съдилища от Кърджалийския съдебен район извън областния център), към свършените дела – 32,70 (22,11</w:t>
      </w:r>
      <w:r w:rsidRPr="00D815CB">
        <w:rPr>
          <w:sz w:val="28"/>
          <w:szCs w:val="28"/>
          <w:lang w:val="bg-BG"/>
        </w:rPr>
        <w:t xml:space="preserve"> </w:t>
      </w:r>
      <w:r>
        <w:rPr>
          <w:sz w:val="28"/>
          <w:szCs w:val="28"/>
          <w:lang w:val="bg-BG"/>
        </w:rPr>
        <w:t>средна натовареност на районните съдилища от Кърджалийския съдебен район извън областния център). Действителната натовареност към:  делата за разглеждане е 43,41 (29,97); а към свършените дела – 37,92 (25,89).</w:t>
      </w:r>
    </w:p>
    <w:p w:rsidR="00586AEF" w:rsidRDefault="00586AEF" w:rsidP="00F67459">
      <w:pPr>
        <w:ind w:firstLine="720"/>
        <w:jc w:val="both"/>
        <w:rPr>
          <w:b/>
          <w:sz w:val="28"/>
          <w:szCs w:val="28"/>
          <w:lang w:val="bg-BG"/>
        </w:rPr>
      </w:pPr>
    </w:p>
    <w:p w:rsidR="00586AEF" w:rsidRPr="006C6566" w:rsidRDefault="00586AEF" w:rsidP="00F67459">
      <w:pPr>
        <w:ind w:firstLine="720"/>
        <w:jc w:val="both"/>
        <w:rPr>
          <w:b/>
          <w:sz w:val="28"/>
          <w:szCs w:val="28"/>
          <w:lang w:val="bg-BG"/>
        </w:rPr>
      </w:pPr>
      <w:r>
        <w:rPr>
          <w:b/>
          <w:sz w:val="28"/>
          <w:szCs w:val="28"/>
          <w:lang w:val="bg-BG"/>
        </w:rPr>
        <w:t>VІ. ДЪРЖАВНО С</w:t>
      </w:r>
      <w:r w:rsidRPr="006C6566">
        <w:rPr>
          <w:b/>
          <w:sz w:val="28"/>
          <w:szCs w:val="28"/>
          <w:lang w:val="bg-BG"/>
        </w:rPr>
        <w:t>ЪДЕБНО ИЗПЪЛНЕНИЕ</w:t>
      </w:r>
    </w:p>
    <w:p w:rsidR="00586AEF" w:rsidRDefault="00586AEF" w:rsidP="00F67459">
      <w:pPr>
        <w:ind w:firstLine="720"/>
        <w:jc w:val="both"/>
        <w:rPr>
          <w:sz w:val="28"/>
          <w:szCs w:val="28"/>
          <w:lang w:val="bg-BG"/>
        </w:rPr>
      </w:pPr>
    </w:p>
    <w:p w:rsidR="00586AEF" w:rsidRDefault="00586AEF" w:rsidP="00F67459">
      <w:pPr>
        <w:ind w:firstLine="720"/>
        <w:jc w:val="both"/>
        <w:rPr>
          <w:sz w:val="28"/>
          <w:szCs w:val="28"/>
          <w:lang w:val="bg-BG"/>
        </w:rPr>
      </w:pPr>
      <w:r>
        <w:rPr>
          <w:sz w:val="28"/>
          <w:szCs w:val="28"/>
          <w:lang w:val="bg-BG"/>
        </w:rPr>
        <w:t xml:space="preserve">През </w:t>
      </w:r>
      <w:r w:rsidRPr="00854B8E">
        <w:rPr>
          <w:sz w:val="28"/>
          <w:szCs w:val="28"/>
          <w:lang w:val="bg-BG"/>
        </w:rPr>
        <w:t xml:space="preserve">2020 г. е налице намаление на общото постъпление на изпълнителните дела. </w:t>
      </w:r>
      <w:r>
        <w:rPr>
          <w:sz w:val="28"/>
          <w:szCs w:val="28"/>
          <w:lang w:val="bg-BG"/>
        </w:rPr>
        <w:t>П</w:t>
      </w:r>
      <w:r w:rsidRPr="00854B8E">
        <w:rPr>
          <w:sz w:val="28"/>
          <w:szCs w:val="28"/>
          <w:lang w:val="bg-BG"/>
        </w:rPr>
        <w:t xml:space="preserve">остъпили </w:t>
      </w:r>
      <w:r>
        <w:rPr>
          <w:sz w:val="28"/>
          <w:szCs w:val="28"/>
          <w:lang w:val="bg-BG"/>
        </w:rPr>
        <w:t xml:space="preserve">са </w:t>
      </w:r>
      <w:r w:rsidRPr="00854B8E">
        <w:rPr>
          <w:sz w:val="28"/>
          <w:szCs w:val="28"/>
          <w:lang w:val="bg-BG"/>
        </w:rPr>
        <w:t xml:space="preserve">общо 492 бр. изпълнителни дела, при 591 бр. постъпили такива през 2019 г. </w:t>
      </w:r>
      <w:r>
        <w:rPr>
          <w:sz w:val="28"/>
          <w:szCs w:val="28"/>
          <w:lang w:val="bg-BG"/>
        </w:rPr>
        <w:t>Налице е н</w:t>
      </w:r>
      <w:r w:rsidRPr="00854B8E">
        <w:rPr>
          <w:sz w:val="28"/>
          <w:szCs w:val="28"/>
          <w:lang w:val="bg-BG"/>
        </w:rPr>
        <w:t>амаление (с 83 бр.) в общия брой на свършените изпълнителни дела в съдилищата – общо 366 бр. през 2020 г. при 449 бр. изпълнителни дела през 2019 г. Събраните през отчетния период суми са намалели, спрямо предходния период, а именно: през 2020 г.</w:t>
      </w:r>
      <w:r>
        <w:rPr>
          <w:sz w:val="28"/>
          <w:szCs w:val="28"/>
          <w:lang w:val="bg-BG"/>
        </w:rPr>
        <w:t xml:space="preserve"> са събрани от ДСИ общо</w:t>
      </w:r>
      <w:r w:rsidRPr="00854B8E">
        <w:rPr>
          <w:sz w:val="28"/>
          <w:szCs w:val="28"/>
          <w:lang w:val="bg-BG"/>
        </w:rPr>
        <w:t xml:space="preserve"> 513 046 лв. спрямо събраните през 2019 г. са събрани от ДСИ общо 589 803 лв. Намаляла е подлежащата на събиране сума по постъпилите изпълнителни дела през отчетния период, в сравнение с тази през предходния такъв – 383 503 лв. през 2020 г. при 855 735 лв. през 2019 г. Налице е намаление на останалата за събиране общо сума в края на отчетния период по несвършените изпълнителни дела в районните съдилища, като същата възлиза на 11 876 949 лв. през 2020 г. при 12 973 601 лв. през 2019 г. </w:t>
      </w:r>
    </w:p>
    <w:p w:rsidR="00586AEF" w:rsidRDefault="00586AEF" w:rsidP="00F67459">
      <w:pPr>
        <w:ind w:firstLine="720"/>
        <w:jc w:val="both"/>
        <w:rPr>
          <w:sz w:val="28"/>
          <w:szCs w:val="28"/>
          <w:lang w:val="bg-BG"/>
        </w:rPr>
      </w:pPr>
      <w:r>
        <w:rPr>
          <w:sz w:val="28"/>
          <w:szCs w:val="28"/>
          <w:lang w:val="bg-BG"/>
        </w:rPr>
        <w:t>Председателят на Районен съд – Кърджали е посочил в доклада на този съд като причини за намалението в общото постъпление на изпълнителните дела, свършените изпълнителни дела и по отношение на събраните суми: нисък материален интерес на образуваните изпълнителни дела; сериозно негативно влияние върху постъплението и образуването на изпълнителни дела на обявеното извънредно и извънредно епидемично положение и произтичащото от това общо влошаване на икономическото положение в страната.</w:t>
      </w:r>
    </w:p>
    <w:p w:rsidR="00586AEF" w:rsidRDefault="00586AEF" w:rsidP="00F67459">
      <w:pPr>
        <w:ind w:firstLine="720"/>
        <w:jc w:val="both"/>
        <w:rPr>
          <w:sz w:val="28"/>
          <w:szCs w:val="28"/>
          <w:lang w:val="bg-BG"/>
        </w:rPr>
      </w:pPr>
      <w:r>
        <w:rPr>
          <w:sz w:val="28"/>
          <w:szCs w:val="28"/>
          <w:lang w:val="bg-BG"/>
        </w:rPr>
        <w:t>В докладите на останалите районни съдилища липсва анализ на причините за направените констатации.</w:t>
      </w:r>
    </w:p>
    <w:p w:rsidR="00586AEF" w:rsidRPr="00854B8E" w:rsidRDefault="00586AEF" w:rsidP="00F67459">
      <w:pPr>
        <w:ind w:firstLine="720"/>
        <w:jc w:val="both"/>
        <w:rPr>
          <w:sz w:val="28"/>
          <w:szCs w:val="28"/>
          <w:lang w:val="ru-RU"/>
        </w:rPr>
      </w:pPr>
      <w:r w:rsidRPr="00854B8E">
        <w:rPr>
          <w:sz w:val="28"/>
          <w:szCs w:val="28"/>
          <w:lang w:val="bg-BG"/>
        </w:rPr>
        <w:t xml:space="preserve">Сравнителните данни за общото постъпление и свършване на изпълнителните дела в Кърджалийския съдебен район, вкл. и останалите несвършени изпълнителни дела, ведно с постъпилите за събиране, събрани и останали за събиране суми в края на съответния отчетен период, за 2020 г. и за предходните три години, могат да се проследят в таблицата: </w:t>
      </w:r>
    </w:p>
    <w:p w:rsidR="00586AEF" w:rsidRPr="00854B8E" w:rsidRDefault="00586AEF" w:rsidP="00F67459">
      <w:pPr>
        <w:ind w:firstLine="720"/>
        <w:jc w:val="both"/>
        <w:rPr>
          <w:sz w:val="28"/>
          <w:szCs w:val="28"/>
          <w:lang w:val="ru-RU"/>
        </w:rPr>
      </w:pPr>
    </w:p>
    <w:tbl>
      <w:tblPr>
        <w:tblW w:w="9180" w:type="dxa"/>
        <w:tblInd w:w="250" w:type="dxa"/>
        <w:tblLayout w:type="fixed"/>
        <w:tblCellMar>
          <w:left w:w="70" w:type="dxa"/>
          <w:right w:w="70" w:type="dxa"/>
        </w:tblCellMar>
        <w:tblLook w:val="0000"/>
      </w:tblPr>
      <w:tblGrid>
        <w:gridCol w:w="1080"/>
        <w:gridCol w:w="1260"/>
        <w:gridCol w:w="1440"/>
        <w:gridCol w:w="1260"/>
        <w:gridCol w:w="1260"/>
        <w:gridCol w:w="1440"/>
        <w:gridCol w:w="1440"/>
      </w:tblGrid>
      <w:tr w:rsidR="00586AEF" w:rsidRPr="004B454C" w:rsidTr="0089078D">
        <w:trPr>
          <w:trHeight w:val="255"/>
        </w:trPr>
        <w:tc>
          <w:tcPr>
            <w:tcW w:w="9180" w:type="dxa"/>
            <w:gridSpan w:val="7"/>
            <w:tcBorders>
              <w:bottom w:val="single" w:sz="8" w:space="0" w:color="auto"/>
            </w:tcBorders>
            <w:noWrap/>
            <w:vAlign w:val="bottom"/>
          </w:tcPr>
          <w:p w:rsidR="00586AEF" w:rsidRPr="004B454C" w:rsidRDefault="00586AEF" w:rsidP="0089078D">
            <w:pPr>
              <w:ind w:firstLine="720"/>
              <w:jc w:val="center"/>
              <w:rPr>
                <w:b/>
                <w:bCs/>
              </w:rPr>
            </w:pPr>
            <w:r w:rsidRPr="004B454C">
              <w:rPr>
                <w:b/>
                <w:bCs/>
                <w:lang w:val="bg-BG"/>
              </w:rPr>
              <w:t>Районни съдилища – Изпълнителни дела</w:t>
            </w:r>
          </w:p>
          <w:p w:rsidR="00586AEF" w:rsidRPr="004B454C" w:rsidRDefault="00586AEF" w:rsidP="0089078D">
            <w:pPr>
              <w:ind w:firstLine="720"/>
              <w:jc w:val="center"/>
              <w:rPr>
                <w:b/>
                <w:bCs/>
              </w:rPr>
            </w:pPr>
          </w:p>
        </w:tc>
      </w:tr>
      <w:tr w:rsidR="00586AEF" w:rsidRPr="004B454C" w:rsidTr="0089078D">
        <w:trPr>
          <w:trHeight w:val="1035"/>
        </w:trPr>
        <w:tc>
          <w:tcPr>
            <w:tcW w:w="1080" w:type="dxa"/>
            <w:tcBorders>
              <w:top w:val="single" w:sz="8" w:space="0" w:color="auto"/>
              <w:left w:val="single" w:sz="8" w:space="0" w:color="auto"/>
              <w:bottom w:val="single" w:sz="8" w:space="0" w:color="auto"/>
              <w:right w:val="single" w:sz="4" w:space="0" w:color="auto"/>
            </w:tcBorders>
            <w:shd w:val="clear" w:color="auto" w:fill="E1FFFF"/>
            <w:noWrap/>
            <w:vAlign w:val="center"/>
          </w:tcPr>
          <w:p w:rsidR="00586AEF" w:rsidRPr="004B454C" w:rsidRDefault="00586AEF" w:rsidP="0089078D">
            <w:pPr>
              <w:jc w:val="both"/>
              <w:rPr>
                <w:b/>
                <w:lang w:val="bg-BG"/>
              </w:rPr>
            </w:pPr>
            <w:r w:rsidRPr="004B454C">
              <w:rPr>
                <w:b/>
                <w:lang w:val="bg-BG"/>
              </w:rPr>
              <w:t>Година</w:t>
            </w:r>
          </w:p>
        </w:tc>
        <w:tc>
          <w:tcPr>
            <w:tcW w:w="1260" w:type="dxa"/>
            <w:tcBorders>
              <w:top w:val="single" w:sz="8" w:space="0" w:color="auto"/>
              <w:left w:val="nil"/>
              <w:bottom w:val="single" w:sz="8" w:space="0" w:color="auto"/>
              <w:right w:val="single" w:sz="4" w:space="0" w:color="auto"/>
            </w:tcBorders>
            <w:shd w:val="clear" w:color="auto" w:fill="E1FFFF"/>
            <w:vAlign w:val="center"/>
          </w:tcPr>
          <w:p w:rsidR="00586AEF" w:rsidRPr="004B454C" w:rsidRDefault="00586AEF" w:rsidP="0089078D">
            <w:pPr>
              <w:jc w:val="both"/>
              <w:rPr>
                <w:b/>
                <w:lang w:val="bg-BG"/>
              </w:rPr>
            </w:pPr>
            <w:r w:rsidRPr="004B454C">
              <w:rPr>
                <w:b/>
                <w:lang w:val="bg-BG"/>
              </w:rPr>
              <w:t>Брой постъпили дела</w:t>
            </w:r>
          </w:p>
        </w:tc>
        <w:tc>
          <w:tcPr>
            <w:tcW w:w="1440" w:type="dxa"/>
            <w:tcBorders>
              <w:top w:val="single" w:sz="8" w:space="0" w:color="auto"/>
              <w:left w:val="nil"/>
              <w:bottom w:val="single" w:sz="8" w:space="0" w:color="auto"/>
              <w:right w:val="single" w:sz="4" w:space="0" w:color="auto"/>
            </w:tcBorders>
            <w:shd w:val="clear" w:color="auto" w:fill="E1FFFF"/>
            <w:vAlign w:val="center"/>
          </w:tcPr>
          <w:p w:rsidR="00586AEF" w:rsidRPr="004B454C" w:rsidRDefault="00586AEF" w:rsidP="0089078D">
            <w:pPr>
              <w:ind w:right="110"/>
              <w:jc w:val="both"/>
              <w:rPr>
                <w:b/>
                <w:lang w:val="bg-BG"/>
              </w:rPr>
            </w:pPr>
            <w:r w:rsidRPr="004B454C">
              <w:rPr>
                <w:b/>
                <w:lang w:val="bg-BG"/>
              </w:rPr>
              <w:t>Сума за събиране по постъпилите дела през отчетния период</w:t>
            </w:r>
          </w:p>
        </w:tc>
        <w:tc>
          <w:tcPr>
            <w:tcW w:w="1260" w:type="dxa"/>
            <w:tcBorders>
              <w:top w:val="single" w:sz="8" w:space="0" w:color="auto"/>
              <w:left w:val="nil"/>
              <w:bottom w:val="single" w:sz="8" w:space="0" w:color="auto"/>
              <w:right w:val="single" w:sz="4" w:space="0" w:color="auto"/>
            </w:tcBorders>
            <w:shd w:val="clear" w:color="auto" w:fill="E1FFFF"/>
            <w:vAlign w:val="center"/>
          </w:tcPr>
          <w:p w:rsidR="00586AEF" w:rsidRPr="004B454C" w:rsidRDefault="00586AEF" w:rsidP="0089078D">
            <w:pPr>
              <w:jc w:val="both"/>
              <w:rPr>
                <w:b/>
                <w:lang w:val="bg-BG"/>
              </w:rPr>
            </w:pPr>
            <w:r w:rsidRPr="004B454C">
              <w:rPr>
                <w:b/>
                <w:lang w:val="bg-BG"/>
              </w:rPr>
              <w:t>Свършени дела</w:t>
            </w:r>
          </w:p>
        </w:tc>
        <w:tc>
          <w:tcPr>
            <w:tcW w:w="1260" w:type="dxa"/>
            <w:tcBorders>
              <w:top w:val="single" w:sz="8" w:space="0" w:color="auto"/>
              <w:left w:val="nil"/>
              <w:bottom w:val="single" w:sz="8" w:space="0" w:color="auto"/>
              <w:right w:val="single" w:sz="4" w:space="0" w:color="auto"/>
            </w:tcBorders>
            <w:shd w:val="clear" w:color="auto" w:fill="E1FFFF"/>
            <w:vAlign w:val="center"/>
          </w:tcPr>
          <w:p w:rsidR="00586AEF" w:rsidRPr="004B454C" w:rsidRDefault="00586AEF" w:rsidP="0089078D">
            <w:pPr>
              <w:jc w:val="both"/>
              <w:rPr>
                <w:b/>
                <w:lang w:val="bg-BG"/>
              </w:rPr>
            </w:pPr>
            <w:r w:rsidRPr="004B454C">
              <w:rPr>
                <w:b/>
                <w:lang w:val="bg-BG"/>
              </w:rPr>
              <w:t>Събрана сума през отчетния период</w:t>
            </w:r>
          </w:p>
        </w:tc>
        <w:tc>
          <w:tcPr>
            <w:tcW w:w="1440" w:type="dxa"/>
            <w:tcBorders>
              <w:top w:val="single" w:sz="8" w:space="0" w:color="auto"/>
              <w:left w:val="nil"/>
              <w:bottom w:val="single" w:sz="8" w:space="0" w:color="auto"/>
              <w:right w:val="single" w:sz="4" w:space="0" w:color="auto"/>
            </w:tcBorders>
            <w:shd w:val="clear" w:color="auto" w:fill="E1FFFF"/>
            <w:vAlign w:val="center"/>
          </w:tcPr>
          <w:p w:rsidR="00586AEF" w:rsidRPr="004B454C" w:rsidRDefault="00586AEF" w:rsidP="0089078D">
            <w:pPr>
              <w:jc w:val="both"/>
              <w:rPr>
                <w:b/>
                <w:lang w:val="bg-BG"/>
              </w:rPr>
            </w:pPr>
            <w:r w:rsidRPr="004B454C">
              <w:rPr>
                <w:b/>
                <w:lang w:val="bg-BG"/>
              </w:rPr>
              <w:t>Останали несвършени дела</w:t>
            </w:r>
          </w:p>
        </w:tc>
        <w:tc>
          <w:tcPr>
            <w:tcW w:w="1440" w:type="dxa"/>
            <w:tcBorders>
              <w:top w:val="single" w:sz="8" w:space="0" w:color="auto"/>
              <w:left w:val="nil"/>
              <w:bottom w:val="single" w:sz="8" w:space="0" w:color="auto"/>
              <w:right w:val="single" w:sz="8" w:space="0" w:color="auto"/>
            </w:tcBorders>
            <w:shd w:val="clear" w:color="auto" w:fill="E1FFFF"/>
            <w:vAlign w:val="center"/>
          </w:tcPr>
          <w:p w:rsidR="00586AEF" w:rsidRPr="004B454C" w:rsidRDefault="00586AEF" w:rsidP="0089078D">
            <w:pPr>
              <w:jc w:val="both"/>
              <w:rPr>
                <w:b/>
              </w:rPr>
            </w:pPr>
            <w:r w:rsidRPr="004B454C">
              <w:rPr>
                <w:b/>
                <w:lang w:val="bg-BG"/>
              </w:rPr>
              <w:t>Останала сума за</w:t>
            </w:r>
          </w:p>
          <w:p w:rsidR="00586AEF" w:rsidRPr="004B454C" w:rsidRDefault="00586AEF" w:rsidP="0089078D">
            <w:pPr>
              <w:jc w:val="both"/>
              <w:rPr>
                <w:b/>
                <w:lang w:val="bg-BG"/>
              </w:rPr>
            </w:pPr>
            <w:r w:rsidRPr="004B454C">
              <w:rPr>
                <w:b/>
                <w:lang w:val="bg-BG"/>
              </w:rPr>
              <w:t xml:space="preserve"> събиране</w:t>
            </w:r>
          </w:p>
        </w:tc>
      </w:tr>
      <w:tr w:rsidR="00586AEF" w:rsidRPr="004B454C" w:rsidTr="0089078D">
        <w:trPr>
          <w:trHeight w:val="270"/>
        </w:trPr>
        <w:tc>
          <w:tcPr>
            <w:tcW w:w="1080" w:type="dxa"/>
            <w:tcBorders>
              <w:top w:val="single" w:sz="4" w:space="0" w:color="auto"/>
              <w:left w:val="single" w:sz="8" w:space="0" w:color="auto"/>
              <w:bottom w:val="single" w:sz="4" w:space="0" w:color="auto"/>
              <w:right w:val="single" w:sz="4" w:space="0" w:color="auto"/>
            </w:tcBorders>
            <w:shd w:val="clear" w:color="auto" w:fill="E1FFFF"/>
            <w:noWrap/>
            <w:vAlign w:val="bottom"/>
          </w:tcPr>
          <w:p w:rsidR="00586AEF" w:rsidRPr="004B454C" w:rsidRDefault="00586AEF" w:rsidP="0089078D">
            <w:pPr>
              <w:jc w:val="both"/>
              <w:rPr>
                <w:b/>
                <w:bCs/>
                <w:lang w:val="bg-BG"/>
              </w:rPr>
            </w:pPr>
            <w:r w:rsidRPr="004B454C">
              <w:rPr>
                <w:b/>
                <w:bCs/>
                <w:lang w:val="bg-BG"/>
              </w:rPr>
              <w:t>2017</w:t>
            </w:r>
          </w:p>
        </w:tc>
        <w:tc>
          <w:tcPr>
            <w:tcW w:w="1260" w:type="dxa"/>
            <w:tcBorders>
              <w:top w:val="single" w:sz="4" w:space="0" w:color="auto"/>
              <w:left w:val="nil"/>
              <w:bottom w:val="single" w:sz="4" w:space="0" w:color="auto"/>
              <w:right w:val="single" w:sz="4" w:space="0" w:color="auto"/>
            </w:tcBorders>
            <w:shd w:val="clear" w:color="auto" w:fill="E1FFFF"/>
            <w:noWrap/>
            <w:vAlign w:val="bottom"/>
          </w:tcPr>
          <w:p w:rsidR="00586AEF" w:rsidRPr="004B454C" w:rsidRDefault="00586AEF" w:rsidP="0089078D">
            <w:pPr>
              <w:jc w:val="center"/>
              <w:rPr>
                <w:b/>
                <w:lang w:val="bg-BG"/>
              </w:rPr>
            </w:pPr>
            <w:r w:rsidRPr="004B454C">
              <w:rPr>
                <w:b/>
                <w:lang w:val="bg-BG"/>
              </w:rPr>
              <w:t>704</w:t>
            </w:r>
          </w:p>
        </w:tc>
        <w:tc>
          <w:tcPr>
            <w:tcW w:w="1440" w:type="dxa"/>
            <w:tcBorders>
              <w:top w:val="single" w:sz="4" w:space="0" w:color="auto"/>
              <w:left w:val="nil"/>
              <w:bottom w:val="single" w:sz="4" w:space="0" w:color="auto"/>
              <w:right w:val="single" w:sz="4" w:space="0" w:color="auto"/>
            </w:tcBorders>
            <w:shd w:val="clear" w:color="auto" w:fill="E1FFFF"/>
            <w:noWrap/>
            <w:vAlign w:val="bottom"/>
          </w:tcPr>
          <w:p w:rsidR="00586AEF" w:rsidRPr="004B454C" w:rsidRDefault="00586AEF" w:rsidP="0089078D">
            <w:pPr>
              <w:jc w:val="center"/>
              <w:rPr>
                <w:b/>
                <w:lang w:val="bg-BG"/>
              </w:rPr>
            </w:pPr>
            <w:r w:rsidRPr="004B454C">
              <w:rPr>
                <w:b/>
                <w:lang w:val="bg-BG"/>
              </w:rPr>
              <w:t>841 318</w:t>
            </w:r>
          </w:p>
        </w:tc>
        <w:tc>
          <w:tcPr>
            <w:tcW w:w="1260" w:type="dxa"/>
            <w:tcBorders>
              <w:top w:val="single" w:sz="4" w:space="0" w:color="auto"/>
              <w:left w:val="nil"/>
              <w:bottom w:val="single" w:sz="4" w:space="0" w:color="auto"/>
              <w:right w:val="single" w:sz="4" w:space="0" w:color="auto"/>
            </w:tcBorders>
            <w:shd w:val="clear" w:color="auto" w:fill="E1FFFF"/>
            <w:noWrap/>
            <w:vAlign w:val="bottom"/>
          </w:tcPr>
          <w:p w:rsidR="00586AEF" w:rsidRPr="004B454C" w:rsidRDefault="00586AEF" w:rsidP="0089078D">
            <w:pPr>
              <w:jc w:val="center"/>
              <w:rPr>
                <w:b/>
                <w:lang w:val="bg-BG"/>
              </w:rPr>
            </w:pPr>
            <w:r w:rsidRPr="004B454C">
              <w:rPr>
                <w:b/>
                <w:lang w:val="bg-BG"/>
              </w:rPr>
              <w:t>571</w:t>
            </w:r>
          </w:p>
        </w:tc>
        <w:tc>
          <w:tcPr>
            <w:tcW w:w="1260" w:type="dxa"/>
            <w:tcBorders>
              <w:top w:val="single" w:sz="4" w:space="0" w:color="auto"/>
              <w:left w:val="nil"/>
              <w:bottom w:val="single" w:sz="4" w:space="0" w:color="auto"/>
              <w:right w:val="single" w:sz="4" w:space="0" w:color="auto"/>
            </w:tcBorders>
            <w:shd w:val="clear" w:color="auto" w:fill="E1FFFF"/>
            <w:noWrap/>
            <w:vAlign w:val="bottom"/>
          </w:tcPr>
          <w:p w:rsidR="00586AEF" w:rsidRPr="004B454C" w:rsidRDefault="00586AEF" w:rsidP="0089078D">
            <w:pPr>
              <w:jc w:val="center"/>
              <w:rPr>
                <w:b/>
                <w:lang w:val="bg-BG"/>
              </w:rPr>
            </w:pPr>
            <w:r w:rsidRPr="004B454C">
              <w:rPr>
                <w:b/>
                <w:lang w:val="bg-BG"/>
              </w:rPr>
              <w:t>1 063 766</w:t>
            </w:r>
          </w:p>
        </w:tc>
        <w:tc>
          <w:tcPr>
            <w:tcW w:w="1440" w:type="dxa"/>
            <w:tcBorders>
              <w:top w:val="single" w:sz="4" w:space="0" w:color="auto"/>
              <w:left w:val="nil"/>
              <w:bottom w:val="single" w:sz="4" w:space="0" w:color="auto"/>
              <w:right w:val="single" w:sz="4" w:space="0" w:color="auto"/>
            </w:tcBorders>
            <w:shd w:val="clear" w:color="auto" w:fill="E1FFFF"/>
            <w:noWrap/>
            <w:vAlign w:val="bottom"/>
          </w:tcPr>
          <w:p w:rsidR="00586AEF" w:rsidRPr="004B454C" w:rsidRDefault="00586AEF" w:rsidP="0089078D">
            <w:pPr>
              <w:ind w:firstLine="290"/>
              <w:jc w:val="both"/>
              <w:rPr>
                <w:b/>
                <w:lang w:val="bg-BG"/>
              </w:rPr>
            </w:pPr>
            <w:r w:rsidRPr="004B454C">
              <w:rPr>
                <w:b/>
                <w:lang w:val="bg-BG"/>
              </w:rPr>
              <w:t>2 319</w:t>
            </w:r>
          </w:p>
        </w:tc>
        <w:tc>
          <w:tcPr>
            <w:tcW w:w="1440" w:type="dxa"/>
            <w:tcBorders>
              <w:top w:val="single" w:sz="4" w:space="0" w:color="auto"/>
              <w:left w:val="nil"/>
              <w:bottom w:val="single" w:sz="4" w:space="0" w:color="auto"/>
              <w:right w:val="single" w:sz="8" w:space="0" w:color="auto"/>
            </w:tcBorders>
            <w:shd w:val="clear" w:color="auto" w:fill="E1FFFF"/>
            <w:noWrap/>
            <w:vAlign w:val="bottom"/>
          </w:tcPr>
          <w:p w:rsidR="00586AEF" w:rsidRPr="004B454C" w:rsidRDefault="00586AEF" w:rsidP="0089078D">
            <w:pPr>
              <w:jc w:val="center"/>
              <w:rPr>
                <w:b/>
                <w:lang w:val="bg-BG"/>
              </w:rPr>
            </w:pPr>
            <w:r w:rsidRPr="004B454C">
              <w:rPr>
                <w:b/>
                <w:lang w:val="bg-BG"/>
              </w:rPr>
              <w:t>19 138 608</w:t>
            </w:r>
          </w:p>
        </w:tc>
      </w:tr>
      <w:tr w:rsidR="00586AEF" w:rsidRPr="004B454C" w:rsidTr="0089078D">
        <w:trPr>
          <w:trHeight w:val="270"/>
        </w:trPr>
        <w:tc>
          <w:tcPr>
            <w:tcW w:w="1080" w:type="dxa"/>
            <w:tcBorders>
              <w:top w:val="single" w:sz="4" w:space="0" w:color="auto"/>
              <w:left w:val="single" w:sz="8" w:space="0" w:color="auto"/>
              <w:bottom w:val="single" w:sz="4" w:space="0" w:color="auto"/>
              <w:right w:val="single" w:sz="4" w:space="0" w:color="auto"/>
            </w:tcBorders>
            <w:shd w:val="clear" w:color="auto" w:fill="E1FFFF"/>
            <w:noWrap/>
            <w:vAlign w:val="bottom"/>
          </w:tcPr>
          <w:p w:rsidR="00586AEF" w:rsidRPr="004B454C" w:rsidRDefault="00586AEF" w:rsidP="0089078D">
            <w:pPr>
              <w:jc w:val="both"/>
              <w:rPr>
                <w:b/>
                <w:bCs/>
                <w:lang w:val="bg-BG"/>
              </w:rPr>
            </w:pPr>
            <w:r w:rsidRPr="004B454C">
              <w:rPr>
                <w:b/>
                <w:bCs/>
                <w:lang w:val="bg-BG"/>
              </w:rPr>
              <w:t>2018</w:t>
            </w:r>
          </w:p>
        </w:tc>
        <w:tc>
          <w:tcPr>
            <w:tcW w:w="1260" w:type="dxa"/>
            <w:tcBorders>
              <w:top w:val="single" w:sz="4" w:space="0" w:color="auto"/>
              <w:left w:val="nil"/>
              <w:bottom w:val="single" w:sz="4" w:space="0" w:color="auto"/>
              <w:right w:val="single" w:sz="4" w:space="0" w:color="auto"/>
            </w:tcBorders>
            <w:shd w:val="clear" w:color="auto" w:fill="E1FFFF"/>
            <w:noWrap/>
            <w:vAlign w:val="bottom"/>
          </w:tcPr>
          <w:p w:rsidR="00586AEF" w:rsidRPr="004B454C" w:rsidRDefault="00586AEF" w:rsidP="0089078D">
            <w:pPr>
              <w:jc w:val="center"/>
              <w:rPr>
                <w:b/>
                <w:lang w:val="bg-BG"/>
              </w:rPr>
            </w:pPr>
            <w:r w:rsidRPr="004B454C">
              <w:rPr>
                <w:b/>
                <w:lang w:val="bg-BG"/>
              </w:rPr>
              <w:t>649</w:t>
            </w:r>
          </w:p>
        </w:tc>
        <w:tc>
          <w:tcPr>
            <w:tcW w:w="1440" w:type="dxa"/>
            <w:tcBorders>
              <w:top w:val="single" w:sz="4" w:space="0" w:color="auto"/>
              <w:left w:val="nil"/>
              <w:bottom w:val="single" w:sz="4" w:space="0" w:color="auto"/>
              <w:right w:val="single" w:sz="4" w:space="0" w:color="auto"/>
            </w:tcBorders>
            <w:shd w:val="clear" w:color="auto" w:fill="E1FFFF"/>
            <w:noWrap/>
            <w:vAlign w:val="bottom"/>
          </w:tcPr>
          <w:p w:rsidR="00586AEF" w:rsidRPr="004B454C" w:rsidRDefault="00586AEF" w:rsidP="0089078D">
            <w:pPr>
              <w:jc w:val="center"/>
              <w:rPr>
                <w:b/>
                <w:lang w:val="bg-BG"/>
              </w:rPr>
            </w:pPr>
            <w:r w:rsidRPr="004B454C">
              <w:rPr>
                <w:b/>
                <w:lang w:val="bg-BG"/>
              </w:rPr>
              <w:t>653 843</w:t>
            </w:r>
          </w:p>
        </w:tc>
        <w:tc>
          <w:tcPr>
            <w:tcW w:w="1260" w:type="dxa"/>
            <w:tcBorders>
              <w:top w:val="single" w:sz="4" w:space="0" w:color="auto"/>
              <w:left w:val="nil"/>
              <w:bottom w:val="single" w:sz="4" w:space="0" w:color="auto"/>
              <w:right w:val="single" w:sz="4" w:space="0" w:color="auto"/>
            </w:tcBorders>
            <w:shd w:val="clear" w:color="auto" w:fill="E1FFFF"/>
            <w:noWrap/>
            <w:vAlign w:val="bottom"/>
          </w:tcPr>
          <w:p w:rsidR="00586AEF" w:rsidRPr="004B454C" w:rsidRDefault="00586AEF" w:rsidP="0089078D">
            <w:pPr>
              <w:jc w:val="center"/>
              <w:rPr>
                <w:b/>
                <w:lang w:val="bg-BG"/>
              </w:rPr>
            </w:pPr>
            <w:r w:rsidRPr="004B454C">
              <w:rPr>
                <w:b/>
                <w:lang w:val="bg-BG"/>
              </w:rPr>
              <w:t>604</w:t>
            </w:r>
          </w:p>
        </w:tc>
        <w:tc>
          <w:tcPr>
            <w:tcW w:w="1260" w:type="dxa"/>
            <w:tcBorders>
              <w:top w:val="single" w:sz="4" w:space="0" w:color="auto"/>
              <w:left w:val="nil"/>
              <w:bottom w:val="single" w:sz="4" w:space="0" w:color="auto"/>
              <w:right w:val="single" w:sz="4" w:space="0" w:color="auto"/>
            </w:tcBorders>
            <w:shd w:val="clear" w:color="auto" w:fill="E1FFFF"/>
            <w:noWrap/>
            <w:vAlign w:val="bottom"/>
          </w:tcPr>
          <w:p w:rsidR="00586AEF" w:rsidRPr="004B454C" w:rsidRDefault="00586AEF" w:rsidP="0089078D">
            <w:pPr>
              <w:jc w:val="center"/>
              <w:rPr>
                <w:b/>
                <w:lang w:val="bg-BG"/>
              </w:rPr>
            </w:pPr>
            <w:r w:rsidRPr="004B454C">
              <w:rPr>
                <w:b/>
                <w:lang w:val="bg-BG"/>
              </w:rPr>
              <w:t>577 705</w:t>
            </w:r>
          </w:p>
        </w:tc>
        <w:tc>
          <w:tcPr>
            <w:tcW w:w="1440" w:type="dxa"/>
            <w:tcBorders>
              <w:top w:val="single" w:sz="4" w:space="0" w:color="auto"/>
              <w:left w:val="nil"/>
              <w:bottom w:val="single" w:sz="4" w:space="0" w:color="auto"/>
              <w:right w:val="single" w:sz="4" w:space="0" w:color="auto"/>
            </w:tcBorders>
            <w:shd w:val="clear" w:color="auto" w:fill="E1FFFF"/>
            <w:noWrap/>
            <w:vAlign w:val="bottom"/>
          </w:tcPr>
          <w:p w:rsidR="00586AEF" w:rsidRPr="004B454C" w:rsidRDefault="00586AEF" w:rsidP="0089078D">
            <w:pPr>
              <w:ind w:firstLine="290"/>
              <w:jc w:val="both"/>
              <w:rPr>
                <w:b/>
                <w:lang w:val="bg-BG"/>
              </w:rPr>
            </w:pPr>
            <w:r w:rsidRPr="004B454C">
              <w:rPr>
                <w:b/>
                <w:lang w:val="bg-BG"/>
              </w:rPr>
              <w:t>2 241</w:t>
            </w:r>
          </w:p>
        </w:tc>
        <w:tc>
          <w:tcPr>
            <w:tcW w:w="1440" w:type="dxa"/>
            <w:tcBorders>
              <w:top w:val="single" w:sz="4" w:space="0" w:color="auto"/>
              <w:left w:val="nil"/>
              <w:bottom w:val="single" w:sz="4" w:space="0" w:color="auto"/>
              <w:right w:val="single" w:sz="8" w:space="0" w:color="auto"/>
            </w:tcBorders>
            <w:shd w:val="clear" w:color="auto" w:fill="E1FFFF"/>
            <w:noWrap/>
            <w:vAlign w:val="bottom"/>
          </w:tcPr>
          <w:p w:rsidR="00586AEF" w:rsidRPr="004B454C" w:rsidRDefault="00586AEF" w:rsidP="0089078D">
            <w:pPr>
              <w:jc w:val="center"/>
              <w:rPr>
                <w:b/>
                <w:lang w:val="bg-BG"/>
              </w:rPr>
            </w:pPr>
            <w:r w:rsidRPr="004B454C">
              <w:rPr>
                <w:b/>
                <w:lang w:val="bg-BG"/>
              </w:rPr>
              <w:t>12 883 962</w:t>
            </w:r>
          </w:p>
        </w:tc>
      </w:tr>
      <w:tr w:rsidR="00586AEF" w:rsidRPr="004B454C" w:rsidTr="0089078D">
        <w:trPr>
          <w:trHeight w:val="270"/>
        </w:trPr>
        <w:tc>
          <w:tcPr>
            <w:tcW w:w="1080" w:type="dxa"/>
            <w:tcBorders>
              <w:top w:val="single" w:sz="4" w:space="0" w:color="auto"/>
              <w:left w:val="single" w:sz="8" w:space="0" w:color="auto"/>
              <w:bottom w:val="single" w:sz="4" w:space="0" w:color="auto"/>
              <w:right w:val="single" w:sz="4" w:space="0" w:color="auto"/>
            </w:tcBorders>
            <w:shd w:val="clear" w:color="auto" w:fill="E1FFFF"/>
            <w:noWrap/>
            <w:vAlign w:val="bottom"/>
          </w:tcPr>
          <w:p w:rsidR="00586AEF" w:rsidRPr="004B454C" w:rsidRDefault="00586AEF" w:rsidP="0089078D">
            <w:pPr>
              <w:jc w:val="both"/>
              <w:rPr>
                <w:b/>
                <w:bCs/>
                <w:lang w:val="bg-BG"/>
              </w:rPr>
            </w:pPr>
            <w:r w:rsidRPr="004B454C">
              <w:rPr>
                <w:b/>
                <w:bCs/>
                <w:lang w:val="bg-BG"/>
              </w:rPr>
              <w:t>2019</w:t>
            </w:r>
          </w:p>
        </w:tc>
        <w:tc>
          <w:tcPr>
            <w:tcW w:w="1260" w:type="dxa"/>
            <w:tcBorders>
              <w:top w:val="single" w:sz="4" w:space="0" w:color="auto"/>
              <w:left w:val="nil"/>
              <w:bottom w:val="single" w:sz="4" w:space="0" w:color="auto"/>
              <w:right w:val="single" w:sz="4" w:space="0" w:color="auto"/>
            </w:tcBorders>
            <w:shd w:val="clear" w:color="auto" w:fill="E1FFFF"/>
            <w:noWrap/>
            <w:vAlign w:val="bottom"/>
          </w:tcPr>
          <w:p w:rsidR="00586AEF" w:rsidRPr="004B454C" w:rsidRDefault="00586AEF" w:rsidP="0089078D">
            <w:pPr>
              <w:jc w:val="center"/>
              <w:rPr>
                <w:b/>
                <w:lang w:val="bg-BG"/>
              </w:rPr>
            </w:pPr>
            <w:r w:rsidRPr="004B454C">
              <w:rPr>
                <w:b/>
                <w:lang w:val="bg-BG"/>
              </w:rPr>
              <w:t>591</w:t>
            </w:r>
          </w:p>
        </w:tc>
        <w:tc>
          <w:tcPr>
            <w:tcW w:w="1440" w:type="dxa"/>
            <w:tcBorders>
              <w:top w:val="single" w:sz="4" w:space="0" w:color="auto"/>
              <w:left w:val="nil"/>
              <w:bottom w:val="single" w:sz="4" w:space="0" w:color="auto"/>
              <w:right w:val="single" w:sz="4" w:space="0" w:color="auto"/>
            </w:tcBorders>
            <w:shd w:val="clear" w:color="auto" w:fill="E1FFFF"/>
            <w:noWrap/>
            <w:vAlign w:val="bottom"/>
          </w:tcPr>
          <w:p w:rsidR="00586AEF" w:rsidRPr="004B454C" w:rsidRDefault="00586AEF" w:rsidP="0089078D">
            <w:pPr>
              <w:jc w:val="center"/>
              <w:rPr>
                <w:b/>
                <w:lang w:val="bg-BG"/>
              </w:rPr>
            </w:pPr>
            <w:r w:rsidRPr="004B454C">
              <w:rPr>
                <w:b/>
                <w:lang w:val="bg-BG"/>
              </w:rPr>
              <w:t>855 735</w:t>
            </w:r>
          </w:p>
        </w:tc>
        <w:tc>
          <w:tcPr>
            <w:tcW w:w="1260" w:type="dxa"/>
            <w:tcBorders>
              <w:top w:val="single" w:sz="4" w:space="0" w:color="auto"/>
              <w:left w:val="nil"/>
              <w:bottom w:val="single" w:sz="4" w:space="0" w:color="auto"/>
              <w:right w:val="single" w:sz="4" w:space="0" w:color="auto"/>
            </w:tcBorders>
            <w:shd w:val="clear" w:color="auto" w:fill="E1FFFF"/>
            <w:noWrap/>
            <w:vAlign w:val="bottom"/>
          </w:tcPr>
          <w:p w:rsidR="00586AEF" w:rsidRPr="004B454C" w:rsidRDefault="00586AEF" w:rsidP="0089078D">
            <w:pPr>
              <w:jc w:val="center"/>
              <w:rPr>
                <w:b/>
                <w:lang w:val="bg-BG"/>
              </w:rPr>
            </w:pPr>
            <w:r w:rsidRPr="004B454C">
              <w:rPr>
                <w:b/>
                <w:lang w:val="bg-BG"/>
              </w:rPr>
              <w:t>449</w:t>
            </w:r>
          </w:p>
        </w:tc>
        <w:tc>
          <w:tcPr>
            <w:tcW w:w="1260" w:type="dxa"/>
            <w:tcBorders>
              <w:top w:val="single" w:sz="4" w:space="0" w:color="auto"/>
              <w:left w:val="nil"/>
              <w:bottom w:val="single" w:sz="4" w:space="0" w:color="auto"/>
              <w:right w:val="single" w:sz="4" w:space="0" w:color="auto"/>
            </w:tcBorders>
            <w:shd w:val="clear" w:color="auto" w:fill="E1FFFF"/>
            <w:noWrap/>
            <w:vAlign w:val="bottom"/>
          </w:tcPr>
          <w:p w:rsidR="00586AEF" w:rsidRPr="004B454C" w:rsidRDefault="00586AEF" w:rsidP="0089078D">
            <w:pPr>
              <w:jc w:val="center"/>
              <w:rPr>
                <w:b/>
                <w:lang w:val="bg-BG"/>
              </w:rPr>
            </w:pPr>
            <w:r w:rsidRPr="004B454C">
              <w:rPr>
                <w:b/>
                <w:lang w:val="bg-BG"/>
              </w:rPr>
              <w:t>589 803</w:t>
            </w:r>
          </w:p>
        </w:tc>
        <w:tc>
          <w:tcPr>
            <w:tcW w:w="1440" w:type="dxa"/>
            <w:tcBorders>
              <w:top w:val="single" w:sz="4" w:space="0" w:color="auto"/>
              <w:left w:val="nil"/>
              <w:bottom w:val="single" w:sz="4" w:space="0" w:color="auto"/>
              <w:right w:val="single" w:sz="4" w:space="0" w:color="auto"/>
            </w:tcBorders>
            <w:shd w:val="clear" w:color="auto" w:fill="E1FFFF"/>
            <w:noWrap/>
            <w:vAlign w:val="bottom"/>
          </w:tcPr>
          <w:p w:rsidR="00586AEF" w:rsidRPr="004B454C" w:rsidRDefault="00586AEF" w:rsidP="0089078D">
            <w:pPr>
              <w:ind w:firstLine="290"/>
              <w:jc w:val="both"/>
              <w:rPr>
                <w:b/>
                <w:lang w:val="bg-BG"/>
              </w:rPr>
            </w:pPr>
            <w:r w:rsidRPr="004B454C">
              <w:rPr>
                <w:b/>
                <w:lang w:val="bg-BG"/>
              </w:rPr>
              <w:t>2 183</w:t>
            </w:r>
          </w:p>
        </w:tc>
        <w:tc>
          <w:tcPr>
            <w:tcW w:w="1440" w:type="dxa"/>
            <w:tcBorders>
              <w:top w:val="single" w:sz="4" w:space="0" w:color="auto"/>
              <w:left w:val="nil"/>
              <w:bottom w:val="single" w:sz="4" w:space="0" w:color="auto"/>
              <w:right w:val="single" w:sz="8" w:space="0" w:color="auto"/>
            </w:tcBorders>
            <w:shd w:val="clear" w:color="auto" w:fill="E1FFFF"/>
            <w:noWrap/>
            <w:vAlign w:val="bottom"/>
          </w:tcPr>
          <w:p w:rsidR="00586AEF" w:rsidRPr="004B454C" w:rsidRDefault="00586AEF" w:rsidP="0089078D">
            <w:pPr>
              <w:jc w:val="center"/>
              <w:rPr>
                <w:b/>
                <w:lang w:val="bg-BG"/>
              </w:rPr>
            </w:pPr>
            <w:r w:rsidRPr="004B454C">
              <w:rPr>
                <w:b/>
                <w:lang w:val="bg-BG"/>
              </w:rPr>
              <w:t>12 973 601</w:t>
            </w:r>
          </w:p>
        </w:tc>
      </w:tr>
      <w:tr w:rsidR="00586AEF" w:rsidRPr="004B454C" w:rsidTr="0089078D">
        <w:trPr>
          <w:trHeight w:val="270"/>
        </w:trPr>
        <w:tc>
          <w:tcPr>
            <w:tcW w:w="1080" w:type="dxa"/>
            <w:tcBorders>
              <w:top w:val="single" w:sz="4" w:space="0" w:color="auto"/>
              <w:left w:val="single" w:sz="8" w:space="0" w:color="auto"/>
              <w:bottom w:val="single" w:sz="8" w:space="0" w:color="auto"/>
              <w:right w:val="single" w:sz="4" w:space="0" w:color="auto"/>
            </w:tcBorders>
            <w:shd w:val="clear" w:color="auto" w:fill="E1FFFF"/>
            <w:noWrap/>
            <w:vAlign w:val="bottom"/>
          </w:tcPr>
          <w:p w:rsidR="00586AEF" w:rsidRPr="004B454C" w:rsidRDefault="00586AEF" w:rsidP="0089078D">
            <w:pPr>
              <w:jc w:val="both"/>
              <w:rPr>
                <w:b/>
                <w:bCs/>
                <w:lang w:val="bg-BG"/>
              </w:rPr>
            </w:pPr>
            <w:r w:rsidRPr="004B454C">
              <w:rPr>
                <w:b/>
                <w:bCs/>
                <w:lang w:val="bg-BG"/>
              </w:rPr>
              <w:t>2020</w:t>
            </w:r>
          </w:p>
        </w:tc>
        <w:tc>
          <w:tcPr>
            <w:tcW w:w="1260" w:type="dxa"/>
            <w:tcBorders>
              <w:top w:val="single" w:sz="4" w:space="0" w:color="auto"/>
              <w:left w:val="nil"/>
              <w:bottom w:val="single" w:sz="8" w:space="0" w:color="auto"/>
              <w:right w:val="single" w:sz="4" w:space="0" w:color="auto"/>
            </w:tcBorders>
            <w:shd w:val="clear" w:color="auto" w:fill="E1FFFF"/>
            <w:noWrap/>
            <w:vAlign w:val="bottom"/>
          </w:tcPr>
          <w:p w:rsidR="00586AEF" w:rsidRPr="004B454C" w:rsidRDefault="00586AEF" w:rsidP="0089078D">
            <w:pPr>
              <w:jc w:val="center"/>
              <w:rPr>
                <w:b/>
                <w:lang w:val="bg-BG"/>
              </w:rPr>
            </w:pPr>
            <w:r w:rsidRPr="004B454C">
              <w:rPr>
                <w:b/>
                <w:lang w:val="bg-BG"/>
              </w:rPr>
              <w:t>492</w:t>
            </w:r>
          </w:p>
        </w:tc>
        <w:tc>
          <w:tcPr>
            <w:tcW w:w="1440" w:type="dxa"/>
            <w:tcBorders>
              <w:top w:val="single" w:sz="4" w:space="0" w:color="auto"/>
              <w:left w:val="nil"/>
              <w:bottom w:val="single" w:sz="8" w:space="0" w:color="auto"/>
              <w:right w:val="single" w:sz="4" w:space="0" w:color="auto"/>
            </w:tcBorders>
            <w:shd w:val="clear" w:color="auto" w:fill="E1FFFF"/>
            <w:noWrap/>
            <w:vAlign w:val="bottom"/>
          </w:tcPr>
          <w:p w:rsidR="00586AEF" w:rsidRPr="004B454C" w:rsidRDefault="00586AEF" w:rsidP="0089078D">
            <w:pPr>
              <w:jc w:val="center"/>
              <w:rPr>
                <w:b/>
                <w:lang w:val="bg-BG"/>
              </w:rPr>
            </w:pPr>
            <w:r w:rsidRPr="004B454C">
              <w:rPr>
                <w:b/>
                <w:lang w:val="bg-BG"/>
              </w:rPr>
              <w:t>383 503</w:t>
            </w:r>
          </w:p>
        </w:tc>
        <w:tc>
          <w:tcPr>
            <w:tcW w:w="1260" w:type="dxa"/>
            <w:tcBorders>
              <w:top w:val="single" w:sz="4" w:space="0" w:color="auto"/>
              <w:left w:val="nil"/>
              <w:bottom w:val="single" w:sz="8" w:space="0" w:color="auto"/>
              <w:right w:val="single" w:sz="4" w:space="0" w:color="auto"/>
            </w:tcBorders>
            <w:shd w:val="clear" w:color="auto" w:fill="E1FFFF"/>
            <w:noWrap/>
            <w:vAlign w:val="bottom"/>
          </w:tcPr>
          <w:p w:rsidR="00586AEF" w:rsidRPr="004B454C" w:rsidRDefault="00586AEF" w:rsidP="0089078D">
            <w:pPr>
              <w:jc w:val="center"/>
              <w:rPr>
                <w:b/>
                <w:lang w:val="bg-BG"/>
              </w:rPr>
            </w:pPr>
            <w:r w:rsidRPr="004B454C">
              <w:rPr>
                <w:b/>
                <w:lang w:val="bg-BG"/>
              </w:rPr>
              <w:t>366</w:t>
            </w:r>
          </w:p>
        </w:tc>
        <w:tc>
          <w:tcPr>
            <w:tcW w:w="1260" w:type="dxa"/>
            <w:tcBorders>
              <w:top w:val="single" w:sz="4" w:space="0" w:color="auto"/>
              <w:left w:val="nil"/>
              <w:bottom w:val="single" w:sz="8" w:space="0" w:color="auto"/>
              <w:right w:val="single" w:sz="4" w:space="0" w:color="auto"/>
            </w:tcBorders>
            <w:shd w:val="clear" w:color="auto" w:fill="E1FFFF"/>
            <w:noWrap/>
            <w:vAlign w:val="bottom"/>
          </w:tcPr>
          <w:p w:rsidR="00586AEF" w:rsidRPr="004B454C" w:rsidRDefault="00586AEF" w:rsidP="0089078D">
            <w:pPr>
              <w:jc w:val="center"/>
              <w:rPr>
                <w:b/>
                <w:lang w:val="bg-BG"/>
              </w:rPr>
            </w:pPr>
            <w:r w:rsidRPr="004B454C">
              <w:rPr>
                <w:b/>
                <w:lang w:val="bg-BG"/>
              </w:rPr>
              <w:t>513 046</w:t>
            </w:r>
          </w:p>
        </w:tc>
        <w:tc>
          <w:tcPr>
            <w:tcW w:w="1440" w:type="dxa"/>
            <w:tcBorders>
              <w:top w:val="single" w:sz="4" w:space="0" w:color="auto"/>
              <w:left w:val="nil"/>
              <w:bottom w:val="single" w:sz="8" w:space="0" w:color="auto"/>
              <w:right w:val="single" w:sz="4" w:space="0" w:color="auto"/>
            </w:tcBorders>
            <w:shd w:val="clear" w:color="auto" w:fill="E1FFFF"/>
            <w:noWrap/>
            <w:vAlign w:val="bottom"/>
          </w:tcPr>
          <w:p w:rsidR="00586AEF" w:rsidRPr="004B454C" w:rsidRDefault="00586AEF" w:rsidP="0089078D">
            <w:pPr>
              <w:ind w:firstLine="290"/>
              <w:jc w:val="both"/>
              <w:rPr>
                <w:b/>
                <w:lang w:val="bg-BG"/>
              </w:rPr>
            </w:pPr>
            <w:r w:rsidRPr="004B454C">
              <w:rPr>
                <w:b/>
                <w:lang w:val="bg-BG"/>
              </w:rPr>
              <w:t>2 241</w:t>
            </w:r>
          </w:p>
        </w:tc>
        <w:tc>
          <w:tcPr>
            <w:tcW w:w="1440" w:type="dxa"/>
            <w:tcBorders>
              <w:top w:val="single" w:sz="4" w:space="0" w:color="auto"/>
              <w:left w:val="nil"/>
              <w:bottom w:val="single" w:sz="8" w:space="0" w:color="auto"/>
              <w:right w:val="single" w:sz="8" w:space="0" w:color="auto"/>
            </w:tcBorders>
            <w:shd w:val="clear" w:color="auto" w:fill="E1FFFF"/>
            <w:noWrap/>
            <w:vAlign w:val="bottom"/>
          </w:tcPr>
          <w:p w:rsidR="00586AEF" w:rsidRPr="004B454C" w:rsidRDefault="00586AEF" w:rsidP="0089078D">
            <w:pPr>
              <w:jc w:val="center"/>
              <w:rPr>
                <w:b/>
                <w:lang w:val="bg-BG"/>
              </w:rPr>
            </w:pPr>
            <w:r w:rsidRPr="004B454C">
              <w:rPr>
                <w:b/>
                <w:lang w:val="bg-BG"/>
              </w:rPr>
              <w:t>11 876 949</w:t>
            </w:r>
          </w:p>
        </w:tc>
      </w:tr>
    </w:tbl>
    <w:p w:rsidR="00586AEF" w:rsidRPr="00854B8E" w:rsidRDefault="00586AEF" w:rsidP="00F67459">
      <w:pPr>
        <w:ind w:firstLine="720"/>
        <w:jc w:val="both"/>
        <w:rPr>
          <w:sz w:val="28"/>
          <w:szCs w:val="28"/>
          <w:lang w:val="bg-BG"/>
        </w:rPr>
      </w:pPr>
    </w:p>
    <w:p w:rsidR="00586AEF" w:rsidRDefault="00586AEF" w:rsidP="00F67459">
      <w:pPr>
        <w:ind w:firstLine="720"/>
        <w:jc w:val="both"/>
        <w:rPr>
          <w:b/>
          <w:sz w:val="28"/>
          <w:szCs w:val="28"/>
          <w:lang w:val="bg-BG"/>
        </w:rPr>
      </w:pPr>
    </w:p>
    <w:p w:rsidR="00586AEF" w:rsidRPr="00AA478E" w:rsidRDefault="00586AEF" w:rsidP="00F67459">
      <w:pPr>
        <w:ind w:firstLine="720"/>
        <w:jc w:val="both"/>
        <w:rPr>
          <w:b/>
          <w:sz w:val="28"/>
          <w:szCs w:val="28"/>
          <w:lang w:val="bg-BG"/>
        </w:rPr>
      </w:pPr>
      <w:r>
        <w:rPr>
          <w:b/>
          <w:sz w:val="28"/>
          <w:szCs w:val="28"/>
          <w:lang w:val="bg-BG"/>
        </w:rPr>
        <w:t>VІІ</w:t>
      </w:r>
      <w:r w:rsidRPr="00AA478E">
        <w:rPr>
          <w:b/>
          <w:sz w:val="28"/>
          <w:szCs w:val="28"/>
          <w:lang w:val="bg-BG"/>
        </w:rPr>
        <w:t xml:space="preserve">. ДЕЙНОСТ НА СЪДИИТЕ ПО ВПИСВАНИЯТА </w:t>
      </w:r>
    </w:p>
    <w:p w:rsidR="00586AEF" w:rsidRDefault="00586AEF" w:rsidP="00F67459">
      <w:pPr>
        <w:ind w:firstLine="720"/>
        <w:jc w:val="both"/>
        <w:rPr>
          <w:sz w:val="28"/>
          <w:szCs w:val="28"/>
          <w:lang w:val="bg-BG"/>
        </w:rPr>
      </w:pPr>
    </w:p>
    <w:p w:rsidR="00586AEF" w:rsidRPr="00854B8E" w:rsidRDefault="00586AEF" w:rsidP="00F67459">
      <w:pPr>
        <w:ind w:firstLine="720"/>
        <w:jc w:val="both"/>
        <w:rPr>
          <w:sz w:val="28"/>
          <w:szCs w:val="28"/>
          <w:lang w:val="bg-BG"/>
        </w:rPr>
      </w:pPr>
      <w:r w:rsidRPr="00854B8E">
        <w:rPr>
          <w:sz w:val="28"/>
          <w:szCs w:val="28"/>
          <w:lang w:val="bg-BG"/>
        </w:rPr>
        <w:t xml:space="preserve">Дейността по вписванията в районните съдилища през отчетния период бележи увеличение в сравнение с предходния такъв – общо 10 336 бр. извършени вписвания през 2020 г. при 9 493 бр. през 2019 г. </w:t>
      </w:r>
    </w:p>
    <w:p w:rsidR="00586AEF" w:rsidRPr="00854B8E" w:rsidRDefault="00586AEF" w:rsidP="00F67459">
      <w:pPr>
        <w:ind w:firstLine="720"/>
        <w:jc w:val="both"/>
        <w:rPr>
          <w:sz w:val="28"/>
          <w:szCs w:val="28"/>
          <w:lang w:val="bg-BG"/>
        </w:rPr>
      </w:pPr>
      <w:r>
        <w:rPr>
          <w:sz w:val="28"/>
          <w:szCs w:val="28"/>
          <w:lang w:val="bg-BG"/>
        </w:rPr>
        <w:t>За сведение: РС – Кърджали –</w:t>
      </w:r>
      <w:r w:rsidRPr="00854B8E">
        <w:rPr>
          <w:sz w:val="28"/>
          <w:szCs w:val="28"/>
          <w:lang w:val="bg-BG"/>
        </w:rPr>
        <w:t xml:space="preserve"> 5</w:t>
      </w:r>
      <w:r>
        <w:rPr>
          <w:sz w:val="28"/>
          <w:szCs w:val="28"/>
          <w:lang w:val="bg-BG"/>
        </w:rPr>
        <w:t xml:space="preserve"> </w:t>
      </w:r>
      <w:r w:rsidRPr="00854B8E">
        <w:rPr>
          <w:sz w:val="28"/>
          <w:szCs w:val="28"/>
          <w:lang w:val="bg-BG"/>
        </w:rPr>
        <w:t xml:space="preserve">593 бр. извършени вписвания през 2020 г. при 5 649 бр. бр. през 2019 г.; РС – Момчилград </w:t>
      </w:r>
      <w:r>
        <w:rPr>
          <w:sz w:val="28"/>
          <w:szCs w:val="28"/>
          <w:lang w:val="bg-BG"/>
        </w:rPr>
        <w:t>–</w:t>
      </w:r>
      <w:r w:rsidRPr="00854B8E">
        <w:rPr>
          <w:sz w:val="28"/>
          <w:szCs w:val="28"/>
          <w:lang w:val="bg-BG"/>
        </w:rPr>
        <w:t xml:space="preserve"> 2</w:t>
      </w:r>
      <w:r>
        <w:rPr>
          <w:sz w:val="28"/>
          <w:szCs w:val="28"/>
          <w:lang w:val="bg-BG"/>
        </w:rPr>
        <w:t xml:space="preserve"> </w:t>
      </w:r>
      <w:r w:rsidRPr="00854B8E">
        <w:rPr>
          <w:sz w:val="28"/>
          <w:szCs w:val="28"/>
          <w:lang w:val="bg-BG"/>
        </w:rPr>
        <w:t>185 бр. извършени вписвания през 2020 г. при 1 873 бр. през 2019 г.; Р</w:t>
      </w:r>
      <w:r>
        <w:rPr>
          <w:sz w:val="28"/>
          <w:szCs w:val="28"/>
          <w:lang w:val="bg-BG"/>
        </w:rPr>
        <w:t>айонен съд</w:t>
      </w:r>
      <w:r w:rsidRPr="00854B8E">
        <w:rPr>
          <w:sz w:val="28"/>
          <w:szCs w:val="28"/>
          <w:lang w:val="bg-BG"/>
        </w:rPr>
        <w:t xml:space="preserve"> – Крумовград </w:t>
      </w:r>
      <w:r>
        <w:rPr>
          <w:sz w:val="28"/>
          <w:szCs w:val="28"/>
          <w:lang w:val="bg-BG"/>
        </w:rPr>
        <w:t>–</w:t>
      </w:r>
      <w:r w:rsidRPr="00854B8E">
        <w:rPr>
          <w:sz w:val="28"/>
          <w:szCs w:val="28"/>
          <w:lang w:val="bg-BG"/>
        </w:rPr>
        <w:t xml:space="preserve"> 1</w:t>
      </w:r>
      <w:r>
        <w:rPr>
          <w:sz w:val="28"/>
          <w:szCs w:val="28"/>
          <w:lang w:val="bg-BG"/>
        </w:rPr>
        <w:t xml:space="preserve"> </w:t>
      </w:r>
      <w:r w:rsidRPr="00854B8E">
        <w:rPr>
          <w:sz w:val="28"/>
          <w:szCs w:val="28"/>
          <w:lang w:val="bg-BG"/>
        </w:rPr>
        <w:t>739 бр. извършени вписвания през 2020 г. при 1 426 бр. през 2019 г.; и Р</w:t>
      </w:r>
      <w:r>
        <w:rPr>
          <w:sz w:val="28"/>
          <w:szCs w:val="28"/>
          <w:lang w:val="bg-BG"/>
        </w:rPr>
        <w:t>айонен съд</w:t>
      </w:r>
      <w:r w:rsidRPr="00854B8E">
        <w:rPr>
          <w:sz w:val="28"/>
          <w:szCs w:val="28"/>
          <w:lang w:val="bg-BG"/>
        </w:rPr>
        <w:t xml:space="preserve"> – Ардино </w:t>
      </w:r>
      <w:r>
        <w:rPr>
          <w:sz w:val="28"/>
          <w:szCs w:val="28"/>
          <w:lang w:val="bg-BG"/>
        </w:rPr>
        <w:t>–</w:t>
      </w:r>
      <w:r w:rsidRPr="00854B8E">
        <w:rPr>
          <w:sz w:val="28"/>
          <w:szCs w:val="28"/>
          <w:lang w:val="bg-BG"/>
        </w:rPr>
        <w:t xml:space="preserve"> 819 бр. извършени вписвания през 2020 г. при 545 бр. през 2019 г. </w:t>
      </w:r>
    </w:p>
    <w:p w:rsidR="00586AEF" w:rsidRDefault="00586AEF" w:rsidP="00F67459">
      <w:pPr>
        <w:ind w:firstLine="720"/>
        <w:jc w:val="both"/>
        <w:rPr>
          <w:b/>
          <w:sz w:val="28"/>
          <w:szCs w:val="28"/>
          <w:lang w:val="ru-RU"/>
        </w:rPr>
      </w:pPr>
    </w:p>
    <w:p w:rsidR="00586AEF" w:rsidRDefault="00586AEF" w:rsidP="00F67459">
      <w:pPr>
        <w:ind w:firstLine="720"/>
        <w:jc w:val="both"/>
        <w:rPr>
          <w:b/>
          <w:sz w:val="28"/>
          <w:szCs w:val="28"/>
          <w:lang w:val="ru-RU"/>
        </w:rPr>
      </w:pPr>
    </w:p>
    <w:p w:rsidR="00586AEF" w:rsidRDefault="00586AEF" w:rsidP="00F67459">
      <w:pPr>
        <w:ind w:firstLine="720"/>
        <w:jc w:val="both"/>
        <w:rPr>
          <w:b/>
          <w:sz w:val="28"/>
          <w:szCs w:val="28"/>
          <w:lang w:val="ru-RU"/>
        </w:rPr>
      </w:pPr>
      <w:r>
        <w:rPr>
          <w:b/>
          <w:sz w:val="28"/>
          <w:szCs w:val="28"/>
          <w:lang w:val="ru-RU"/>
        </w:rPr>
        <w:t>VІІІ. СГРАДЕН ФОНД</w:t>
      </w:r>
    </w:p>
    <w:p w:rsidR="00586AEF" w:rsidRDefault="00586AEF" w:rsidP="00F67459">
      <w:pPr>
        <w:ind w:firstLine="720"/>
        <w:jc w:val="both"/>
        <w:rPr>
          <w:b/>
          <w:sz w:val="28"/>
          <w:szCs w:val="28"/>
          <w:lang w:val="ru-RU"/>
        </w:rPr>
      </w:pPr>
    </w:p>
    <w:p w:rsidR="00586AEF" w:rsidRPr="00854B8E" w:rsidRDefault="00586AEF" w:rsidP="00F67459">
      <w:pPr>
        <w:ind w:firstLine="720"/>
        <w:jc w:val="both"/>
        <w:rPr>
          <w:sz w:val="28"/>
          <w:szCs w:val="28"/>
          <w:lang w:val="ru-RU"/>
        </w:rPr>
      </w:pPr>
      <w:r w:rsidRPr="00854B8E">
        <w:rPr>
          <w:b/>
          <w:sz w:val="28"/>
          <w:szCs w:val="28"/>
          <w:lang w:val="ru-RU"/>
        </w:rPr>
        <w:t>Районен съд</w:t>
      </w:r>
      <w:r w:rsidRPr="00854B8E">
        <w:rPr>
          <w:b/>
          <w:sz w:val="28"/>
          <w:szCs w:val="28"/>
          <w:lang w:val="bg-BG"/>
        </w:rPr>
        <w:t xml:space="preserve"> </w:t>
      </w:r>
      <w:r w:rsidRPr="00854B8E">
        <w:rPr>
          <w:b/>
          <w:sz w:val="28"/>
          <w:szCs w:val="28"/>
          <w:lang w:val="ru-RU"/>
        </w:rPr>
        <w:t xml:space="preserve">– Кърджали </w:t>
      </w:r>
      <w:r w:rsidRPr="00854B8E">
        <w:rPr>
          <w:sz w:val="28"/>
          <w:szCs w:val="28"/>
          <w:lang w:val="ru-RU"/>
        </w:rPr>
        <w:t xml:space="preserve">ползва първи и втори етаж от сградата на съдебната палата, намираща се на бул.”Беломорски” № 48 в гр. Кърджали. </w:t>
      </w:r>
    </w:p>
    <w:p w:rsidR="00586AEF" w:rsidRDefault="00586AEF" w:rsidP="00F67459">
      <w:pPr>
        <w:ind w:firstLine="720"/>
        <w:jc w:val="both"/>
        <w:rPr>
          <w:sz w:val="28"/>
          <w:szCs w:val="28"/>
          <w:lang w:val="bg-BG"/>
        </w:rPr>
      </w:pPr>
      <w:r w:rsidRPr="00C34056">
        <w:rPr>
          <w:sz w:val="28"/>
          <w:szCs w:val="28"/>
          <w:lang w:val="ru-RU"/>
        </w:rPr>
        <w:t xml:space="preserve">В южното крило на първия етаж от сградата се намират: офис на банка, служба „Гражданско деловодство”, служба „Наказателно деловодство“, съдебна зала № 2, две помещения за Агенцията по вписванията, регистратура „Секретно деловодство”, служба „Призовки и връчване на съдебни книжа“, системният администратор, стая за съхранение на веществени доказателства. </w:t>
      </w:r>
    </w:p>
    <w:p w:rsidR="00586AEF" w:rsidRPr="00C34056" w:rsidRDefault="00586AEF" w:rsidP="00F67459">
      <w:pPr>
        <w:ind w:firstLine="720"/>
        <w:jc w:val="both"/>
        <w:rPr>
          <w:sz w:val="28"/>
          <w:szCs w:val="28"/>
          <w:lang w:val="ru-RU"/>
        </w:rPr>
      </w:pPr>
      <w:r>
        <w:rPr>
          <w:sz w:val="28"/>
          <w:szCs w:val="28"/>
          <w:lang w:val="ru-RU"/>
        </w:rPr>
        <w:t xml:space="preserve">Отбелязана е в доклада нуждата от обособяване на адвокатска стая, както и че </w:t>
      </w:r>
      <w:r>
        <w:rPr>
          <w:sz w:val="28"/>
          <w:szCs w:val="28"/>
          <w:lang w:val="bg-BG"/>
        </w:rPr>
        <w:t>предвид</w:t>
      </w:r>
      <w:r w:rsidRPr="00C34056">
        <w:rPr>
          <w:sz w:val="28"/>
          <w:szCs w:val="28"/>
          <w:lang w:val="ru-RU"/>
        </w:rPr>
        <w:t xml:space="preserve"> увеличаващото се постъпление на наказателни дела, стая</w:t>
      </w:r>
      <w:r>
        <w:rPr>
          <w:sz w:val="28"/>
          <w:szCs w:val="28"/>
          <w:lang w:val="bg-BG"/>
        </w:rPr>
        <w:t>та</w:t>
      </w:r>
      <w:r w:rsidRPr="00C34056">
        <w:rPr>
          <w:sz w:val="28"/>
          <w:szCs w:val="28"/>
          <w:lang w:val="ru-RU"/>
        </w:rPr>
        <w:t xml:space="preserve"> </w:t>
      </w:r>
      <w:r>
        <w:rPr>
          <w:sz w:val="28"/>
          <w:szCs w:val="28"/>
          <w:lang w:val="bg-BG"/>
        </w:rPr>
        <w:t>на</w:t>
      </w:r>
      <w:r w:rsidRPr="00C34056">
        <w:rPr>
          <w:sz w:val="28"/>
          <w:szCs w:val="28"/>
          <w:lang w:val="ru-RU"/>
        </w:rPr>
        <w:t xml:space="preserve"> наказателно</w:t>
      </w:r>
      <w:r>
        <w:rPr>
          <w:sz w:val="28"/>
          <w:szCs w:val="28"/>
          <w:lang w:val="bg-BG"/>
        </w:rPr>
        <w:t>то</w:t>
      </w:r>
      <w:r w:rsidRPr="00C34056">
        <w:rPr>
          <w:sz w:val="28"/>
          <w:szCs w:val="28"/>
          <w:lang w:val="ru-RU"/>
        </w:rPr>
        <w:t xml:space="preserve"> деловодство се явява тясна да побере висящите дела, нужната техника и оборудване, както и да остане място за обслужване на гражданите.</w:t>
      </w:r>
    </w:p>
    <w:p w:rsidR="00586AEF" w:rsidRPr="00C34056" w:rsidRDefault="00586AEF" w:rsidP="00F67459">
      <w:pPr>
        <w:ind w:firstLine="720"/>
        <w:jc w:val="both"/>
        <w:rPr>
          <w:sz w:val="28"/>
          <w:szCs w:val="28"/>
          <w:lang w:val="ru-RU"/>
        </w:rPr>
      </w:pPr>
      <w:r w:rsidRPr="00C34056">
        <w:rPr>
          <w:sz w:val="28"/>
          <w:szCs w:val="28"/>
          <w:lang w:val="ru-RU"/>
        </w:rPr>
        <w:t>В северното крило на първия етаж се намират: съдебна зала №1, служба „Регистратура“, бюро „Съдимост“, съдебно-изпълнителна служба, държавните съдебни изпълнители, едно помещение за съхранение на веществени доказателства и едно помещение</w:t>
      </w:r>
      <w:r>
        <w:rPr>
          <w:sz w:val="28"/>
          <w:szCs w:val="28"/>
          <w:lang w:val="bg-BG"/>
        </w:rPr>
        <w:t>,</w:t>
      </w:r>
      <w:r w:rsidRPr="00C34056">
        <w:rPr>
          <w:sz w:val="28"/>
          <w:szCs w:val="28"/>
          <w:lang w:val="ru-RU"/>
        </w:rPr>
        <w:t xml:space="preserve"> ползвано от Агенцията по вписванията за архив.</w:t>
      </w:r>
    </w:p>
    <w:p w:rsidR="00586AEF" w:rsidRPr="00C34056" w:rsidRDefault="00586AEF" w:rsidP="00F67459">
      <w:pPr>
        <w:ind w:firstLine="720"/>
        <w:jc w:val="both"/>
        <w:rPr>
          <w:sz w:val="28"/>
          <w:szCs w:val="28"/>
          <w:lang w:val="ru-RU"/>
        </w:rPr>
      </w:pPr>
      <w:r w:rsidRPr="00C34056">
        <w:rPr>
          <w:sz w:val="28"/>
          <w:szCs w:val="28"/>
          <w:lang w:val="ru-RU"/>
        </w:rPr>
        <w:t>На втория етаж се помещават: административният ръководител, заместникът на административния ръководител, районните съдии, съдебният администратор, служба „Счетоводство“, административният секретар, служба „Архив”, служба „Съдебни секретари“, зала №3 и помещение, което предстои да бъде преустроено в съвещателна стая.</w:t>
      </w:r>
    </w:p>
    <w:p w:rsidR="00586AEF" w:rsidRPr="00854B8E" w:rsidRDefault="00586AEF" w:rsidP="00F67459">
      <w:pPr>
        <w:ind w:firstLine="720"/>
        <w:jc w:val="both"/>
        <w:rPr>
          <w:sz w:val="28"/>
          <w:szCs w:val="28"/>
          <w:lang w:val="ru-RU"/>
        </w:rPr>
      </w:pPr>
      <w:r>
        <w:rPr>
          <w:sz w:val="28"/>
          <w:szCs w:val="28"/>
          <w:lang w:val="ru-RU"/>
        </w:rPr>
        <w:t>През 2020 г., с</w:t>
      </w:r>
      <w:r w:rsidRPr="00854B8E">
        <w:rPr>
          <w:sz w:val="28"/>
          <w:szCs w:val="28"/>
          <w:lang w:val="ru-RU"/>
        </w:rPr>
        <w:t xml:space="preserve"> решение по протокол №10/18.03.2020 година на комисия „Бюджет и финанси“ към ВСС </w:t>
      </w:r>
      <w:r>
        <w:rPr>
          <w:sz w:val="28"/>
          <w:szCs w:val="28"/>
          <w:lang w:val="ru-RU"/>
        </w:rPr>
        <w:t>е увеличен бюджетът по §</w:t>
      </w:r>
      <w:r w:rsidRPr="00854B8E">
        <w:rPr>
          <w:sz w:val="28"/>
          <w:szCs w:val="28"/>
          <w:lang w:val="ru-RU"/>
        </w:rPr>
        <w:t>51-00 „Основен ремонт на ДМА“ на Районен съд – Кърджали с 35 820 лв</w:t>
      </w:r>
      <w:r w:rsidRPr="00854B8E">
        <w:rPr>
          <w:sz w:val="28"/>
          <w:szCs w:val="28"/>
          <w:lang w:val="bg-BG"/>
        </w:rPr>
        <w:t>.</w:t>
      </w:r>
      <w:r w:rsidRPr="00854B8E">
        <w:rPr>
          <w:sz w:val="28"/>
          <w:szCs w:val="28"/>
          <w:lang w:val="ru-RU"/>
        </w:rPr>
        <w:t xml:space="preserve"> с цел „Осигуряване средства за обект „Преустройство и ремонт на съдебна зала №3 </w:t>
      </w:r>
      <w:r>
        <w:rPr>
          <w:sz w:val="28"/>
          <w:szCs w:val="28"/>
          <w:lang w:val="ru-RU"/>
        </w:rPr>
        <w:t>–</w:t>
      </w:r>
      <w:r w:rsidRPr="00854B8E">
        <w:rPr>
          <w:sz w:val="28"/>
          <w:szCs w:val="28"/>
          <w:lang w:val="ru-RU"/>
        </w:rPr>
        <w:t xml:space="preserve"> 57</w:t>
      </w:r>
      <w:r>
        <w:rPr>
          <w:sz w:val="28"/>
          <w:szCs w:val="28"/>
          <w:lang w:val="ru-RU"/>
        </w:rPr>
        <w:t xml:space="preserve"> </w:t>
      </w:r>
      <w:r w:rsidRPr="00854B8E">
        <w:rPr>
          <w:sz w:val="28"/>
          <w:szCs w:val="28"/>
          <w:lang w:val="ru-RU"/>
        </w:rPr>
        <w:t xml:space="preserve">кв.м. в две самостоятелни помещения, включително проект“. </w:t>
      </w:r>
      <w:r w:rsidRPr="00854B8E">
        <w:rPr>
          <w:sz w:val="28"/>
          <w:szCs w:val="28"/>
          <w:lang w:val="bg-BG"/>
        </w:rPr>
        <w:t>Н</w:t>
      </w:r>
      <w:r w:rsidRPr="00854B8E">
        <w:rPr>
          <w:sz w:val="28"/>
          <w:szCs w:val="28"/>
          <w:lang w:val="ru-RU"/>
        </w:rPr>
        <w:t xml:space="preserve">аправен </w:t>
      </w:r>
      <w:r w:rsidRPr="00854B8E">
        <w:rPr>
          <w:sz w:val="28"/>
          <w:szCs w:val="28"/>
          <w:lang w:val="bg-BG"/>
        </w:rPr>
        <w:t xml:space="preserve">е </w:t>
      </w:r>
      <w:r w:rsidRPr="00854B8E">
        <w:rPr>
          <w:sz w:val="28"/>
          <w:szCs w:val="28"/>
          <w:lang w:val="ru-RU"/>
        </w:rPr>
        <w:t>мащабен ремонт на втория етаж, като съдебна зала №3 е преустроена в общо помещение за съдебните секретари и е обособен отделна стая за служба „Архив“. По този начин е освобо</w:t>
      </w:r>
      <w:r w:rsidRPr="00854B8E">
        <w:rPr>
          <w:sz w:val="28"/>
          <w:szCs w:val="28"/>
          <w:lang w:val="bg-BG"/>
        </w:rPr>
        <w:t>д</w:t>
      </w:r>
      <w:r>
        <w:rPr>
          <w:sz w:val="28"/>
          <w:szCs w:val="28"/>
          <w:lang w:val="bg-BG"/>
        </w:rPr>
        <w:t>ен</w:t>
      </w:r>
      <w:r w:rsidRPr="00854B8E">
        <w:rPr>
          <w:sz w:val="28"/>
          <w:szCs w:val="28"/>
          <w:lang w:val="ru-RU"/>
        </w:rPr>
        <w:t xml:space="preserve"> кабинет за седмия съдия</w:t>
      </w:r>
      <w:r w:rsidRPr="00854B8E">
        <w:rPr>
          <w:sz w:val="28"/>
          <w:szCs w:val="28"/>
          <w:lang w:val="bg-BG"/>
        </w:rPr>
        <w:t>. Направена е</w:t>
      </w:r>
      <w:r w:rsidRPr="00854B8E">
        <w:rPr>
          <w:sz w:val="28"/>
          <w:szCs w:val="28"/>
          <w:lang w:val="ru-RU"/>
        </w:rPr>
        <w:t xml:space="preserve"> малка съдебна зала №3, за ползване от дежурните състави, кабинет за съдебния администратор и още една стая, която предстои да изпълнява функциите на съвещателна стая. </w:t>
      </w:r>
    </w:p>
    <w:p w:rsidR="00586AEF" w:rsidRPr="00854B8E" w:rsidRDefault="00586AEF" w:rsidP="00F67459">
      <w:pPr>
        <w:ind w:firstLine="720"/>
        <w:jc w:val="both"/>
        <w:rPr>
          <w:sz w:val="28"/>
          <w:szCs w:val="28"/>
          <w:lang w:val="ru-RU"/>
        </w:rPr>
      </w:pPr>
      <w:r w:rsidRPr="00854B8E">
        <w:rPr>
          <w:sz w:val="28"/>
          <w:szCs w:val="28"/>
          <w:lang w:val="ru-RU"/>
        </w:rPr>
        <w:t>През</w:t>
      </w:r>
      <w:r w:rsidRPr="00854B8E">
        <w:rPr>
          <w:sz w:val="28"/>
          <w:szCs w:val="28"/>
          <w:lang w:val="bg-BG"/>
        </w:rPr>
        <w:t xml:space="preserve"> 2020 г.</w:t>
      </w:r>
      <w:r w:rsidRPr="00854B8E">
        <w:rPr>
          <w:sz w:val="28"/>
          <w:szCs w:val="28"/>
          <w:lang w:val="ru-RU"/>
        </w:rPr>
        <w:t xml:space="preserve"> е освежен кабинет</w:t>
      </w:r>
      <w:r>
        <w:rPr>
          <w:sz w:val="28"/>
          <w:szCs w:val="28"/>
          <w:lang w:val="ru-RU"/>
        </w:rPr>
        <w:t>а</w:t>
      </w:r>
      <w:r w:rsidRPr="00854B8E">
        <w:rPr>
          <w:sz w:val="28"/>
          <w:szCs w:val="28"/>
          <w:lang w:val="ru-RU"/>
        </w:rPr>
        <w:t xml:space="preserve"> на системния администратор. Извършена е и подмяна на осветителните тела в кабинет на съдия с </w:t>
      </w:r>
      <w:r w:rsidRPr="00854B8E">
        <w:rPr>
          <w:sz w:val="28"/>
          <w:szCs w:val="28"/>
        </w:rPr>
        <w:t>LED</w:t>
      </w:r>
      <w:r w:rsidRPr="00854B8E">
        <w:rPr>
          <w:sz w:val="28"/>
          <w:szCs w:val="28"/>
          <w:lang w:val="ru-RU"/>
        </w:rPr>
        <w:t xml:space="preserve"> осветителни</w:t>
      </w:r>
      <w:r>
        <w:rPr>
          <w:sz w:val="28"/>
          <w:szCs w:val="28"/>
          <w:lang w:val="ru-RU"/>
        </w:rPr>
        <w:t xml:space="preserve"> тела, с оглед постигане на по-</w:t>
      </w:r>
      <w:r w:rsidRPr="00854B8E">
        <w:rPr>
          <w:sz w:val="28"/>
          <w:szCs w:val="28"/>
          <w:lang w:val="ru-RU"/>
        </w:rPr>
        <w:t>голяма икономия и по-добра осветеност.</w:t>
      </w:r>
    </w:p>
    <w:p w:rsidR="00586AEF" w:rsidRPr="00854B8E" w:rsidRDefault="00586AEF" w:rsidP="00F67459">
      <w:pPr>
        <w:ind w:firstLine="720"/>
        <w:jc w:val="both"/>
        <w:rPr>
          <w:sz w:val="28"/>
          <w:szCs w:val="28"/>
          <w:lang w:val="ru-RU"/>
        </w:rPr>
      </w:pPr>
      <w:r w:rsidRPr="00854B8E">
        <w:rPr>
          <w:sz w:val="28"/>
          <w:szCs w:val="28"/>
          <w:lang w:val="ru-RU"/>
        </w:rPr>
        <w:t>През м</w:t>
      </w:r>
      <w:r w:rsidRPr="00854B8E">
        <w:rPr>
          <w:sz w:val="28"/>
          <w:szCs w:val="28"/>
          <w:lang w:val="bg-BG"/>
        </w:rPr>
        <w:t>.</w:t>
      </w:r>
      <w:r w:rsidRPr="00854B8E">
        <w:rPr>
          <w:sz w:val="28"/>
          <w:szCs w:val="28"/>
          <w:lang w:val="ru-RU"/>
        </w:rPr>
        <w:t xml:space="preserve"> ноември 2020 г. е направено предложение от административния ръководител до комисия „Бюджет и финанси“ при ВСС за увеличение на бюджетната сметка по §10-00 „Издръжка“ с 6 220 лв. за </w:t>
      </w:r>
      <w:r>
        <w:rPr>
          <w:sz w:val="28"/>
          <w:szCs w:val="28"/>
          <w:lang w:val="ru-RU"/>
        </w:rPr>
        <w:t>обзавеждане</w:t>
      </w:r>
      <w:r w:rsidRPr="00854B8E">
        <w:rPr>
          <w:sz w:val="28"/>
          <w:szCs w:val="28"/>
          <w:lang w:val="ru-RU"/>
        </w:rPr>
        <w:t xml:space="preserve"> кабинета на новоназначен магистрат, както и за подмяна на </w:t>
      </w:r>
      <w:r>
        <w:rPr>
          <w:sz w:val="28"/>
          <w:szCs w:val="28"/>
          <w:lang w:val="ru-RU"/>
        </w:rPr>
        <w:t>обзавеждането на</w:t>
      </w:r>
      <w:r w:rsidRPr="00854B8E">
        <w:rPr>
          <w:sz w:val="28"/>
          <w:szCs w:val="28"/>
          <w:lang w:val="ru-RU"/>
        </w:rPr>
        <w:t xml:space="preserve"> кабинета на председателя, съгласно утвърдените с решение на ВСС по протокол №17 от 18.07.2019 г. лимити. С протокол №30 от заседание на Пленума на ВСС, проведено на 10.12.2020 г</w:t>
      </w:r>
      <w:r>
        <w:rPr>
          <w:sz w:val="28"/>
          <w:szCs w:val="28"/>
          <w:lang w:val="ru-RU"/>
        </w:rPr>
        <w:t>.</w:t>
      </w:r>
      <w:r w:rsidRPr="00854B8E">
        <w:rPr>
          <w:sz w:val="28"/>
          <w:szCs w:val="28"/>
          <w:lang w:val="ru-RU"/>
        </w:rPr>
        <w:t>, е утвърдено исканото увеличение.</w:t>
      </w:r>
      <w:r w:rsidRPr="00854B8E">
        <w:rPr>
          <w:sz w:val="28"/>
          <w:szCs w:val="28"/>
          <w:lang w:val="bg-BG"/>
        </w:rPr>
        <w:t xml:space="preserve"> </w:t>
      </w:r>
      <w:r w:rsidRPr="00854B8E">
        <w:rPr>
          <w:sz w:val="28"/>
          <w:szCs w:val="28"/>
          <w:lang w:val="ru-RU"/>
        </w:rPr>
        <w:t xml:space="preserve">През 2020 г. </w:t>
      </w:r>
      <w:r w:rsidRPr="00854B8E">
        <w:rPr>
          <w:sz w:val="28"/>
          <w:szCs w:val="28"/>
          <w:lang w:val="bg-BG"/>
        </w:rPr>
        <w:t>са</w:t>
      </w:r>
      <w:r w:rsidRPr="00854B8E">
        <w:rPr>
          <w:sz w:val="28"/>
          <w:szCs w:val="28"/>
          <w:lang w:val="ru-RU"/>
        </w:rPr>
        <w:t xml:space="preserve"> закупени:</w:t>
      </w:r>
      <w:r w:rsidRPr="00854B8E">
        <w:rPr>
          <w:sz w:val="28"/>
          <w:szCs w:val="28"/>
          <w:lang w:val="bg-BG"/>
        </w:rPr>
        <w:t xml:space="preserve"> </w:t>
      </w:r>
      <w:r w:rsidRPr="00854B8E">
        <w:rPr>
          <w:sz w:val="28"/>
          <w:szCs w:val="28"/>
          <w:lang w:val="ru-RU"/>
        </w:rPr>
        <w:t>офис-обзавеждане за кабинетите на седмия съдия и административния ръководител;</w:t>
      </w:r>
      <w:r w:rsidRPr="00854B8E">
        <w:rPr>
          <w:sz w:val="28"/>
          <w:szCs w:val="28"/>
          <w:lang w:val="bg-BG"/>
        </w:rPr>
        <w:t xml:space="preserve"> </w:t>
      </w:r>
      <w:r w:rsidRPr="00854B8E">
        <w:rPr>
          <w:sz w:val="28"/>
          <w:szCs w:val="28"/>
          <w:lang w:val="ru-RU"/>
        </w:rPr>
        <w:t>частично обзавеждане за съдебния администратор;</w:t>
      </w:r>
      <w:r w:rsidRPr="00854B8E">
        <w:rPr>
          <w:sz w:val="28"/>
          <w:szCs w:val="28"/>
          <w:lang w:val="bg-BG"/>
        </w:rPr>
        <w:t xml:space="preserve"> </w:t>
      </w:r>
      <w:r w:rsidRPr="00854B8E">
        <w:rPr>
          <w:sz w:val="28"/>
          <w:szCs w:val="28"/>
          <w:lang w:val="ru-RU"/>
        </w:rPr>
        <w:t>12 бр</w:t>
      </w:r>
      <w:r w:rsidRPr="00854B8E">
        <w:rPr>
          <w:sz w:val="28"/>
          <w:szCs w:val="28"/>
          <w:lang w:val="bg-BG"/>
        </w:rPr>
        <w:t>.</w:t>
      </w:r>
      <w:r w:rsidRPr="00854B8E">
        <w:rPr>
          <w:sz w:val="28"/>
          <w:szCs w:val="28"/>
          <w:lang w:val="ru-RU"/>
        </w:rPr>
        <w:t xml:space="preserve"> метални рафтове за служба „Архив“;</w:t>
      </w:r>
      <w:r w:rsidRPr="00854B8E">
        <w:rPr>
          <w:sz w:val="28"/>
          <w:szCs w:val="28"/>
          <w:lang w:val="bg-BG"/>
        </w:rPr>
        <w:t xml:space="preserve"> </w:t>
      </w:r>
      <w:r w:rsidRPr="00854B8E">
        <w:rPr>
          <w:sz w:val="28"/>
          <w:szCs w:val="28"/>
          <w:lang w:val="ru-RU"/>
        </w:rPr>
        <w:t>9 бр. контейнери за бюро за съдебните секретари и за наказателно деловодство;</w:t>
      </w:r>
      <w:r w:rsidRPr="00854B8E">
        <w:rPr>
          <w:sz w:val="28"/>
          <w:szCs w:val="28"/>
          <w:lang w:val="bg-BG"/>
        </w:rPr>
        <w:t xml:space="preserve"> </w:t>
      </w:r>
      <w:r w:rsidRPr="00854B8E">
        <w:rPr>
          <w:sz w:val="28"/>
          <w:szCs w:val="28"/>
          <w:lang w:val="ru-RU"/>
        </w:rPr>
        <w:t>2 бр. климатици, предназначени за ремонтираната зала №3, превърната в стая за съдебните секретари и за служба „Архив“; 6 бр. работни столове, с което продължава поетапната подмяна на амортизирани такива. Всички работни места на съдии и съдебни служители са оборудвани с офис-обзавеждане, което при наличие на финансов ресурс, се обновява поетапно всяка година.</w:t>
      </w:r>
    </w:p>
    <w:p w:rsidR="00586AEF" w:rsidRDefault="00586AEF" w:rsidP="00F67459">
      <w:pPr>
        <w:ind w:firstLine="720"/>
        <w:jc w:val="both"/>
        <w:rPr>
          <w:b/>
          <w:sz w:val="28"/>
          <w:szCs w:val="28"/>
          <w:lang w:val="bg-BG"/>
        </w:rPr>
      </w:pPr>
    </w:p>
    <w:p w:rsidR="00586AEF" w:rsidRPr="00854B8E" w:rsidRDefault="00586AEF" w:rsidP="00F67459">
      <w:pPr>
        <w:ind w:firstLine="720"/>
        <w:jc w:val="both"/>
        <w:rPr>
          <w:sz w:val="28"/>
          <w:szCs w:val="28"/>
          <w:lang w:val="ru-RU"/>
        </w:rPr>
      </w:pPr>
      <w:r w:rsidRPr="00854B8E">
        <w:rPr>
          <w:b/>
          <w:sz w:val="28"/>
          <w:szCs w:val="28"/>
          <w:lang w:val="bg-BG"/>
        </w:rPr>
        <w:t>Районен съд – Момчилград</w:t>
      </w:r>
      <w:r w:rsidRPr="00854B8E">
        <w:rPr>
          <w:sz w:val="28"/>
          <w:szCs w:val="28"/>
          <w:lang w:val="bg-BG"/>
        </w:rPr>
        <w:t xml:space="preserve"> се помещава в закупената през 2004 г. от Министерство на правосъдието сграда за нуждите на РС – Момчилград и РП – Момчилград, която понастоящем напълно задоволява нуждите на съда. През 2020 г. са</w:t>
      </w:r>
      <w:r w:rsidRPr="00854B8E">
        <w:rPr>
          <w:sz w:val="28"/>
          <w:szCs w:val="28"/>
          <w:lang w:val="ru-RU"/>
        </w:rPr>
        <w:t xml:space="preserve"> извършени частични ремонтни дейности, изразяващи се в смяна на стари дограми прозорци с нови </w:t>
      </w:r>
      <w:r w:rsidRPr="00854B8E">
        <w:rPr>
          <w:sz w:val="28"/>
          <w:szCs w:val="28"/>
        </w:rPr>
        <w:t>PVC</w:t>
      </w:r>
      <w:r w:rsidRPr="00854B8E">
        <w:rPr>
          <w:sz w:val="28"/>
          <w:szCs w:val="28"/>
          <w:lang w:val="ru-RU"/>
        </w:rPr>
        <w:t xml:space="preserve"> прозорци</w:t>
      </w:r>
      <w:r>
        <w:rPr>
          <w:sz w:val="28"/>
          <w:szCs w:val="28"/>
          <w:lang w:val="ru-RU"/>
        </w:rPr>
        <w:t xml:space="preserve">, с което е </w:t>
      </w:r>
      <w:r w:rsidRPr="00854B8E">
        <w:rPr>
          <w:sz w:val="28"/>
          <w:szCs w:val="28"/>
          <w:lang w:val="ru-RU"/>
        </w:rPr>
        <w:t>повиш</w:t>
      </w:r>
      <w:r>
        <w:rPr>
          <w:sz w:val="28"/>
          <w:szCs w:val="28"/>
          <w:lang w:val="ru-RU"/>
        </w:rPr>
        <w:t>ена</w:t>
      </w:r>
      <w:r w:rsidRPr="00854B8E">
        <w:rPr>
          <w:sz w:val="28"/>
          <w:szCs w:val="28"/>
          <w:lang w:val="ru-RU"/>
        </w:rPr>
        <w:t xml:space="preserve"> шумо- и топло изолацията на работните помещения. Подменени са и подовите настилки на 2 бр.</w:t>
      </w:r>
      <w:r>
        <w:rPr>
          <w:sz w:val="28"/>
          <w:szCs w:val="28"/>
          <w:lang w:val="ru-RU"/>
        </w:rPr>
        <w:t xml:space="preserve"> </w:t>
      </w:r>
      <w:r w:rsidRPr="00854B8E">
        <w:rPr>
          <w:sz w:val="28"/>
          <w:szCs w:val="28"/>
          <w:lang w:val="ru-RU"/>
        </w:rPr>
        <w:t xml:space="preserve">работни помещения, а работникът по поддръжката на съда </w:t>
      </w:r>
      <w:r>
        <w:rPr>
          <w:sz w:val="28"/>
          <w:szCs w:val="28"/>
          <w:lang w:val="ru-RU"/>
        </w:rPr>
        <w:t xml:space="preserve">е </w:t>
      </w:r>
      <w:r w:rsidRPr="00854B8E">
        <w:rPr>
          <w:sz w:val="28"/>
          <w:szCs w:val="28"/>
          <w:lang w:val="ru-RU"/>
        </w:rPr>
        <w:t>извърши</w:t>
      </w:r>
      <w:r>
        <w:rPr>
          <w:sz w:val="28"/>
          <w:szCs w:val="28"/>
          <w:lang w:val="ru-RU"/>
        </w:rPr>
        <w:t>л</w:t>
      </w:r>
      <w:r w:rsidRPr="00854B8E">
        <w:rPr>
          <w:sz w:val="28"/>
          <w:szCs w:val="28"/>
          <w:lang w:val="ru-RU"/>
        </w:rPr>
        <w:t xml:space="preserve"> освежаване на няколко работни помещения, съдебната зала, както и</w:t>
      </w:r>
      <w:r>
        <w:rPr>
          <w:sz w:val="28"/>
          <w:szCs w:val="28"/>
          <w:lang w:val="ru-RU"/>
        </w:rPr>
        <w:t xml:space="preserve"> на</w:t>
      </w:r>
      <w:r w:rsidRPr="00854B8E">
        <w:rPr>
          <w:sz w:val="28"/>
          <w:szCs w:val="28"/>
          <w:lang w:val="ru-RU"/>
        </w:rPr>
        <w:t xml:space="preserve"> коридорите на първия и втория етаж на съдебната палата и други допълнителни ремонтни дейности. </w:t>
      </w:r>
      <w:r w:rsidRPr="00854B8E">
        <w:rPr>
          <w:sz w:val="28"/>
          <w:szCs w:val="28"/>
          <w:lang w:val="bg-BG"/>
        </w:rPr>
        <w:t>З</w:t>
      </w:r>
      <w:r w:rsidRPr="00854B8E">
        <w:rPr>
          <w:sz w:val="28"/>
          <w:szCs w:val="28"/>
          <w:lang w:val="ru-RU"/>
        </w:rPr>
        <w:t xml:space="preserve">акупени </w:t>
      </w:r>
      <w:r w:rsidRPr="00854B8E">
        <w:rPr>
          <w:sz w:val="28"/>
          <w:szCs w:val="28"/>
          <w:lang w:val="bg-BG"/>
        </w:rPr>
        <w:t xml:space="preserve">са </w:t>
      </w:r>
      <w:r w:rsidRPr="00854B8E">
        <w:rPr>
          <w:sz w:val="28"/>
          <w:szCs w:val="28"/>
          <w:lang w:val="ru-RU"/>
        </w:rPr>
        <w:t xml:space="preserve">и съответни офис мебели, като всички тези ремонтни дейности и допълнително закупени техники са от реализирани икономии в съда. </w:t>
      </w:r>
    </w:p>
    <w:p w:rsidR="00586AEF" w:rsidRDefault="00586AEF" w:rsidP="00F67459">
      <w:pPr>
        <w:ind w:firstLine="720"/>
        <w:jc w:val="both"/>
        <w:rPr>
          <w:b/>
          <w:sz w:val="28"/>
          <w:szCs w:val="28"/>
          <w:lang w:val="ru-RU"/>
        </w:rPr>
      </w:pPr>
    </w:p>
    <w:p w:rsidR="00586AEF" w:rsidRDefault="00586AEF" w:rsidP="00F67459">
      <w:pPr>
        <w:ind w:firstLine="720"/>
        <w:jc w:val="both"/>
        <w:rPr>
          <w:sz w:val="28"/>
          <w:szCs w:val="28"/>
          <w:lang w:val="bg-BG"/>
        </w:rPr>
      </w:pPr>
      <w:r w:rsidRPr="00854B8E">
        <w:rPr>
          <w:b/>
          <w:sz w:val="28"/>
          <w:szCs w:val="28"/>
          <w:lang w:val="ru-RU"/>
        </w:rPr>
        <w:t>Районен съд – Крумовград</w:t>
      </w:r>
      <w:r w:rsidRPr="00854B8E">
        <w:rPr>
          <w:sz w:val="28"/>
          <w:szCs w:val="28"/>
          <w:lang w:val="ru-RU"/>
        </w:rPr>
        <w:t xml:space="preserve"> е настанен в сградата на Съдебната палата, публична държавна собственост. Същата е масивна, двуетажна с едноетажна пристройка към нея, представляваща съдебна зала и е разположена  в централната част на  гр. Крумовград, пл.”България” №17. Районен съд – Крумовград</w:t>
      </w:r>
      <w:r w:rsidRPr="00854B8E">
        <w:rPr>
          <w:sz w:val="28"/>
          <w:szCs w:val="28"/>
          <w:lang w:val="bg-BG"/>
        </w:rPr>
        <w:t xml:space="preserve"> </w:t>
      </w:r>
      <w:r w:rsidRPr="00854B8E">
        <w:rPr>
          <w:sz w:val="28"/>
          <w:szCs w:val="28"/>
          <w:lang w:val="ru-RU"/>
        </w:rPr>
        <w:t>ползва и две помещения от втори етаж на двуетажна административна сграда, прилепена на калкан към сградата на Съдебната палата и свързана с нея чрез вътрешно стълбище и коридор, представляващи част от предоставените със заповед № РД-09-159/19 .05. 2004 г. на Областния управител на Област Кърджали, за нуждите на Районен съд – Крумовград помещения, в което се помещават съдията по вписванията и служителката на Агенция по вписванията.</w:t>
      </w:r>
      <w:r w:rsidRPr="00854B8E">
        <w:rPr>
          <w:sz w:val="28"/>
          <w:szCs w:val="28"/>
          <w:lang w:val="bg-BG"/>
        </w:rPr>
        <w:t xml:space="preserve"> През 2017 г. са актуализирани актовете за публична държавна собственост, с </w:t>
      </w:r>
      <w:r>
        <w:rPr>
          <w:sz w:val="28"/>
          <w:szCs w:val="28"/>
          <w:lang w:val="bg-BG"/>
        </w:rPr>
        <w:t>отраз</w:t>
      </w:r>
      <w:r w:rsidRPr="00854B8E">
        <w:rPr>
          <w:sz w:val="28"/>
          <w:szCs w:val="28"/>
          <w:lang w:val="bg-BG"/>
        </w:rPr>
        <w:t>ена забележка, касаеща правата на управление на недвижимия имот.</w:t>
      </w:r>
    </w:p>
    <w:p w:rsidR="00586AEF" w:rsidRDefault="00586AEF" w:rsidP="00F67459">
      <w:pPr>
        <w:ind w:firstLine="720"/>
        <w:jc w:val="both"/>
        <w:rPr>
          <w:b/>
          <w:sz w:val="28"/>
          <w:szCs w:val="28"/>
          <w:lang w:val="bg-BG"/>
        </w:rPr>
      </w:pPr>
    </w:p>
    <w:p w:rsidR="00586AEF" w:rsidRPr="00854B8E" w:rsidRDefault="00586AEF" w:rsidP="00F67459">
      <w:pPr>
        <w:ind w:firstLine="720"/>
        <w:jc w:val="both"/>
        <w:rPr>
          <w:sz w:val="28"/>
          <w:szCs w:val="28"/>
          <w:lang w:val="bg-BG"/>
        </w:rPr>
      </w:pPr>
      <w:r w:rsidRPr="00854B8E">
        <w:rPr>
          <w:b/>
          <w:sz w:val="28"/>
          <w:szCs w:val="28"/>
          <w:lang w:val="bg-BG"/>
        </w:rPr>
        <w:t xml:space="preserve">Районен съд – Ардино </w:t>
      </w:r>
      <w:r w:rsidRPr="00854B8E">
        <w:rPr>
          <w:sz w:val="28"/>
          <w:szCs w:val="28"/>
          <w:lang w:val="bg-BG"/>
        </w:rPr>
        <w:t xml:space="preserve">ползва всички помещения от третия и половината от помещенията на втори етажи от </w:t>
      </w:r>
      <w:r>
        <w:rPr>
          <w:sz w:val="28"/>
          <w:szCs w:val="28"/>
          <w:lang w:val="bg-BG"/>
        </w:rPr>
        <w:t>съдебната сграда</w:t>
      </w:r>
      <w:r w:rsidRPr="00854B8E">
        <w:rPr>
          <w:sz w:val="28"/>
          <w:szCs w:val="28"/>
          <w:lang w:val="bg-BG"/>
        </w:rPr>
        <w:t xml:space="preserve">. На втория етаж на </w:t>
      </w:r>
      <w:r>
        <w:rPr>
          <w:sz w:val="28"/>
          <w:szCs w:val="28"/>
          <w:lang w:val="bg-BG"/>
        </w:rPr>
        <w:t>същата</w:t>
      </w:r>
      <w:r w:rsidRPr="00854B8E">
        <w:rPr>
          <w:sz w:val="28"/>
          <w:szCs w:val="28"/>
          <w:lang w:val="bg-BG"/>
        </w:rPr>
        <w:t xml:space="preserve"> се помещава и Т</w:t>
      </w:r>
      <w:r>
        <w:rPr>
          <w:sz w:val="28"/>
          <w:szCs w:val="28"/>
          <w:lang w:val="bg-BG"/>
        </w:rPr>
        <w:t>ериториално отделение –</w:t>
      </w:r>
      <w:r w:rsidRPr="00854B8E">
        <w:rPr>
          <w:sz w:val="28"/>
          <w:szCs w:val="28"/>
          <w:lang w:val="bg-BG"/>
        </w:rPr>
        <w:t xml:space="preserve"> Ардино</w:t>
      </w:r>
      <w:r>
        <w:rPr>
          <w:sz w:val="28"/>
          <w:szCs w:val="28"/>
          <w:lang w:val="bg-BG"/>
        </w:rPr>
        <w:t xml:space="preserve"> </w:t>
      </w:r>
      <w:r w:rsidRPr="00854B8E">
        <w:rPr>
          <w:sz w:val="28"/>
          <w:szCs w:val="28"/>
          <w:lang w:val="bg-BG"/>
        </w:rPr>
        <w:t xml:space="preserve">към Районна прокуратура </w:t>
      </w:r>
      <w:r>
        <w:rPr>
          <w:sz w:val="28"/>
          <w:szCs w:val="28"/>
          <w:lang w:val="bg-BG"/>
        </w:rPr>
        <w:t xml:space="preserve">– </w:t>
      </w:r>
      <w:r w:rsidRPr="00854B8E">
        <w:rPr>
          <w:sz w:val="28"/>
          <w:szCs w:val="28"/>
          <w:lang w:val="bg-BG"/>
        </w:rPr>
        <w:t xml:space="preserve">Кърджали. </w:t>
      </w:r>
    </w:p>
    <w:p w:rsidR="00586AEF" w:rsidRPr="00854B8E" w:rsidRDefault="00586AEF" w:rsidP="00F67459">
      <w:pPr>
        <w:ind w:firstLine="720"/>
        <w:jc w:val="both"/>
        <w:rPr>
          <w:sz w:val="28"/>
          <w:szCs w:val="28"/>
          <w:lang w:val="bg-BG"/>
        </w:rPr>
      </w:pPr>
      <w:r w:rsidRPr="00854B8E">
        <w:rPr>
          <w:sz w:val="28"/>
          <w:szCs w:val="28"/>
          <w:lang w:val="bg-BG"/>
        </w:rPr>
        <w:t xml:space="preserve">На 02.07.2001 г. с Разпореждане № 31 на МС, сградата в която се помещава РС – Ардино е обявена за имот – публична държавна собственост, като същия е предоставен безвъзмездно за управление на Министерството на правосъдието за нуждите на Районен съд – Ардино. С протокол за предаване на недвижим имот публична държавна собственост от 04.10.2001 г., </w:t>
      </w:r>
      <w:r>
        <w:rPr>
          <w:sz w:val="28"/>
          <w:szCs w:val="28"/>
          <w:lang w:val="bg-BG"/>
        </w:rPr>
        <w:t xml:space="preserve">от </w:t>
      </w:r>
      <w:r w:rsidRPr="00854B8E">
        <w:rPr>
          <w:sz w:val="28"/>
          <w:szCs w:val="28"/>
          <w:lang w:val="bg-BG"/>
        </w:rPr>
        <w:t>комисия</w:t>
      </w:r>
      <w:r>
        <w:rPr>
          <w:sz w:val="28"/>
          <w:szCs w:val="28"/>
          <w:lang w:val="bg-BG"/>
        </w:rPr>
        <w:t>,</w:t>
      </w:r>
      <w:r w:rsidRPr="00854B8E">
        <w:rPr>
          <w:sz w:val="28"/>
          <w:szCs w:val="28"/>
          <w:lang w:val="bg-BG"/>
        </w:rPr>
        <w:t xml:space="preserve"> назначена със заповед №ОУ</w:t>
      </w:r>
      <w:r>
        <w:rPr>
          <w:sz w:val="28"/>
          <w:szCs w:val="28"/>
          <w:lang w:val="bg-BG"/>
        </w:rPr>
        <w:t>-</w:t>
      </w:r>
      <w:r w:rsidRPr="00854B8E">
        <w:rPr>
          <w:sz w:val="28"/>
          <w:szCs w:val="28"/>
          <w:lang w:val="bg-BG"/>
        </w:rPr>
        <w:t>336 от 04.10.2001 г. на Областен управител на Област Кърджали</w:t>
      </w:r>
      <w:r>
        <w:rPr>
          <w:sz w:val="28"/>
          <w:szCs w:val="28"/>
          <w:lang w:val="bg-BG"/>
        </w:rPr>
        <w:t>, е</w:t>
      </w:r>
      <w:r w:rsidRPr="00854B8E">
        <w:rPr>
          <w:sz w:val="28"/>
          <w:szCs w:val="28"/>
          <w:lang w:val="bg-BG"/>
        </w:rPr>
        <w:t xml:space="preserve"> извърш</w:t>
      </w:r>
      <w:r>
        <w:rPr>
          <w:sz w:val="28"/>
          <w:szCs w:val="28"/>
          <w:lang w:val="bg-BG"/>
        </w:rPr>
        <w:t>ено</w:t>
      </w:r>
      <w:r w:rsidRPr="00854B8E">
        <w:rPr>
          <w:sz w:val="28"/>
          <w:szCs w:val="28"/>
          <w:lang w:val="bg-BG"/>
        </w:rPr>
        <w:t xml:space="preserve"> фактическото предаване на държавния недвижим имот, находящ се в град Ардино, ул.”Републиканска” №6, кв.11, парцел III, пл.сн.</w:t>
      </w:r>
      <w:r>
        <w:rPr>
          <w:sz w:val="28"/>
          <w:szCs w:val="28"/>
          <w:lang w:val="bg-BG"/>
        </w:rPr>
        <w:t xml:space="preserve"> </w:t>
      </w:r>
      <w:r w:rsidRPr="00854B8E">
        <w:rPr>
          <w:sz w:val="28"/>
          <w:szCs w:val="28"/>
          <w:lang w:val="bg-BG"/>
        </w:rPr>
        <w:t>№198 по застроителния и регулационен план на града, представляващ втори и трети етажи от триетажна масивна административна сграда със смесена конструкция, със застроена площ 155,5 кв.м., актувана с АДС № 1443/08.12.1992 г. на Община Ардино, на комисия назначена със заповед № 131/03.10.2001 г. на Председателя на Окръжен съд – Кърджали, издадена на основание заповед №ЛС</w:t>
      </w:r>
      <w:r>
        <w:rPr>
          <w:sz w:val="28"/>
          <w:szCs w:val="28"/>
          <w:lang w:val="bg-BG"/>
        </w:rPr>
        <w:t>-</w:t>
      </w:r>
      <w:r w:rsidRPr="00854B8E">
        <w:rPr>
          <w:sz w:val="28"/>
          <w:szCs w:val="28"/>
          <w:lang w:val="bg-BG"/>
        </w:rPr>
        <w:t>И</w:t>
      </w:r>
      <w:r>
        <w:rPr>
          <w:sz w:val="28"/>
          <w:szCs w:val="28"/>
          <w:lang w:val="bg-BG"/>
        </w:rPr>
        <w:t>-</w:t>
      </w:r>
      <w:r w:rsidRPr="00854B8E">
        <w:rPr>
          <w:sz w:val="28"/>
          <w:szCs w:val="28"/>
          <w:lang w:val="bg-BG"/>
        </w:rPr>
        <w:t>453/22.08.2001 г. на Министъра на правосъдието.</w:t>
      </w:r>
    </w:p>
    <w:p w:rsidR="00586AEF" w:rsidRPr="00854B8E" w:rsidRDefault="00586AEF" w:rsidP="00F67459">
      <w:pPr>
        <w:ind w:firstLine="720"/>
        <w:jc w:val="both"/>
        <w:rPr>
          <w:sz w:val="28"/>
          <w:szCs w:val="28"/>
          <w:lang w:val="bg-BG"/>
        </w:rPr>
      </w:pPr>
      <w:r w:rsidRPr="00854B8E">
        <w:rPr>
          <w:sz w:val="28"/>
          <w:szCs w:val="28"/>
          <w:lang w:val="bg-BG"/>
        </w:rPr>
        <w:t xml:space="preserve">През 2016 г. са предприети действия за изпълнение изискванията на §83 ал.1 от ПЗР на ЗСВ и Решение по т. 27.1 от Протокол №24/09.06.2016 г. на Пленума на ВСС, за отразяване промяната в собствеността на имота, ползван от съда, във връзка с преминаването на имота от собственост на МП към ВСС, и респективно за съставяне на нови актове за публична държавна собственост със отразяване в тях на титулярите на правото на управление на същите. </w:t>
      </w:r>
      <w:r>
        <w:rPr>
          <w:sz w:val="28"/>
          <w:szCs w:val="28"/>
          <w:lang w:val="bg-BG"/>
        </w:rPr>
        <w:t>На</w:t>
      </w:r>
      <w:r w:rsidRPr="00854B8E">
        <w:rPr>
          <w:sz w:val="28"/>
          <w:szCs w:val="28"/>
          <w:lang w:val="bg-BG"/>
        </w:rPr>
        <w:t xml:space="preserve"> Областна администрация- Кърджали </w:t>
      </w:r>
      <w:r>
        <w:rPr>
          <w:sz w:val="28"/>
          <w:szCs w:val="28"/>
          <w:lang w:val="bg-BG"/>
        </w:rPr>
        <w:t xml:space="preserve">са изпратени </w:t>
      </w:r>
      <w:r w:rsidRPr="00854B8E">
        <w:rPr>
          <w:sz w:val="28"/>
          <w:szCs w:val="28"/>
          <w:lang w:val="bg-BG"/>
        </w:rPr>
        <w:t>необходимите за това документи.</w:t>
      </w:r>
    </w:p>
    <w:p w:rsidR="00586AEF" w:rsidRPr="00854B8E" w:rsidRDefault="00586AEF" w:rsidP="00F67459">
      <w:pPr>
        <w:ind w:firstLine="720"/>
        <w:jc w:val="both"/>
        <w:rPr>
          <w:sz w:val="28"/>
          <w:szCs w:val="28"/>
          <w:lang w:val="bg-BG"/>
        </w:rPr>
      </w:pPr>
      <w:r w:rsidRPr="00854B8E">
        <w:rPr>
          <w:sz w:val="28"/>
          <w:szCs w:val="28"/>
          <w:lang w:val="bg-BG"/>
        </w:rPr>
        <w:t xml:space="preserve">По инициатива на изпълняващия функциите </w:t>
      </w:r>
      <w:r>
        <w:rPr>
          <w:sz w:val="28"/>
          <w:szCs w:val="28"/>
          <w:lang w:val="bg-BG"/>
        </w:rPr>
        <w:t>а</w:t>
      </w:r>
      <w:r w:rsidRPr="00854B8E">
        <w:rPr>
          <w:sz w:val="28"/>
          <w:szCs w:val="28"/>
          <w:lang w:val="bg-BG"/>
        </w:rPr>
        <w:t>дминистративен ръководител</w:t>
      </w:r>
      <w:r>
        <w:rPr>
          <w:sz w:val="28"/>
          <w:szCs w:val="28"/>
          <w:lang w:val="bg-BG"/>
        </w:rPr>
        <w:t xml:space="preserve"> –</w:t>
      </w:r>
      <w:r w:rsidRPr="00854B8E">
        <w:rPr>
          <w:sz w:val="28"/>
          <w:szCs w:val="28"/>
          <w:lang w:val="bg-BG"/>
        </w:rPr>
        <w:t xml:space="preserve"> </w:t>
      </w:r>
      <w:r>
        <w:rPr>
          <w:sz w:val="28"/>
          <w:szCs w:val="28"/>
          <w:lang w:val="bg-BG"/>
        </w:rPr>
        <w:t>п</w:t>
      </w:r>
      <w:r w:rsidRPr="00854B8E">
        <w:rPr>
          <w:sz w:val="28"/>
          <w:szCs w:val="28"/>
          <w:lang w:val="bg-BG"/>
        </w:rPr>
        <w:t>редсед</w:t>
      </w:r>
      <w:r>
        <w:rPr>
          <w:sz w:val="28"/>
          <w:szCs w:val="28"/>
          <w:lang w:val="bg-BG"/>
        </w:rPr>
        <w:t>ател на Районен съд – Ардино през 2019 г.</w:t>
      </w:r>
      <w:r w:rsidRPr="00854B8E">
        <w:rPr>
          <w:sz w:val="28"/>
          <w:szCs w:val="28"/>
          <w:lang w:val="bg-BG"/>
        </w:rPr>
        <w:t xml:space="preserve"> съдия Валентин Петров, в края на същата година, по предложение на ръководството на Община Ардино до ВСС и след </w:t>
      </w:r>
      <w:r>
        <w:rPr>
          <w:sz w:val="28"/>
          <w:szCs w:val="28"/>
          <w:lang w:val="bg-BG"/>
        </w:rPr>
        <w:t>дадено</w:t>
      </w:r>
      <w:r w:rsidRPr="00854B8E">
        <w:rPr>
          <w:sz w:val="28"/>
          <w:szCs w:val="28"/>
          <w:lang w:val="bg-BG"/>
        </w:rPr>
        <w:t xml:space="preserve"> съгласие, сградата на</w:t>
      </w:r>
      <w:r>
        <w:rPr>
          <w:sz w:val="28"/>
          <w:szCs w:val="28"/>
          <w:lang w:val="bg-BG"/>
        </w:rPr>
        <w:t xml:space="preserve"> съда</w:t>
      </w:r>
      <w:r w:rsidRPr="00854B8E">
        <w:rPr>
          <w:sz w:val="28"/>
          <w:szCs w:val="28"/>
          <w:lang w:val="bg-BG"/>
        </w:rPr>
        <w:t xml:space="preserve"> е включена в проект „Красива България“ към МТСП, мярка М01 „Подобряване на обществената среда в населените места“: Подмяна на съществуваща стара дървена дограма и замяната й с ПВС такава от висок топлоизолационен клас, цялостно външно саниране на сградата на РС-Ардино чрез поставяне на топлоизолация и измазване, подмяна или поставяне на улуци, подмяна или боядисване на дървени части на стрехите, нова фасада – сграда, вход, подмяна на отоплителен агрегат на сградата и преминаването от отопление на дърва и въглища, на пелети, с цел намаляване на разходите за отопление, основен ремонт на единствения към момента санитарен възел в съда, обособяване и изграждане на втори такъв на втория етаж на сградата, цялостна подмяна на подовата настилка в съдебната зала и съдебните кабинети на трети етаж от сградата, боядисване на вътрешни помещения и др.</w:t>
      </w:r>
      <w:r>
        <w:rPr>
          <w:sz w:val="28"/>
          <w:szCs w:val="28"/>
          <w:lang w:val="bg-BG"/>
        </w:rPr>
        <w:t>,</w:t>
      </w:r>
      <w:r w:rsidRPr="00854B8E">
        <w:rPr>
          <w:sz w:val="28"/>
          <w:szCs w:val="28"/>
          <w:lang w:val="bg-BG"/>
        </w:rPr>
        <w:t xml:space="preserve"> на обща стойност на проекта 78 286 лв. </w:t>
      </w:r>
    </w:p>
    <w:p w:rsidR="00586AEF" w:rsidRDefault="00586AEF" w:rsidP="00F67459">
      <w:pPr>
        <w:ind w:firstLine="720"/>
        <w:jc w:val="both"/>
        <w:rPr>
          <w:sz w:val="28"/>
          <w:szCs w:val="28"/>
          <w:lang w:val="bg-BG"/>
        </w:rPr>
      </w:pPr>
      <w:r w:rsidRPr="00854B8E">
        <w:rPr>
          <w:sz w:val="28"/>
          <w:szCs w:val="28"/>
          <w:lang w:val="bg-BG"/>
        </w:rPr>
        <w:t xml:space="preserve">През 2019 г. по предложение на и.ф. Председател на РС-Ардино и след решение на Пленума на ВСС, за извършване на текущ ремонт на стълбище и парапети и боядисване на общи вътрешни части на сградата на </w:t>
      </w:r>
      <w:r>
        <w:rPr>
          <w:sz w:val="28"/>
          <w:szCs w:val="28"/>
          <w:lang w:val="bg-BG"/>
        </w:rPr>
        <w:t>съда</w:t>
      </w:r>
      <w:r w:rsidRPr="00854B8E">
        <w:rPr>
          <w:sz w:val="28"/>
          <w:szCs w:val="28"/>
          <w:lang w:val="bg-BG"/>
        </w:rPr>
        <w:t>, са били отпуснати средства в размер на 11 300 лв., което съобразно указанията на Пленума на ВСС е следвало да се усвоят през 2020 г. Въпреки създалата се пандемична обстановка в страната от началото на м. март 2020 г</w:t>
      </w:r>
      <w:r>
        <w:rPr>
          <w:sz w:val="28"/>
          <w:szCs w:val="28"/>
          <w:lang w:val="bg-BG"/>
        </w:rPr>
        <w:t>.</w:t>
      </w:r>
      <w:r w:rsidRPr="00854B8E">
        <w:rPr>
          <w:sz w:val="28"/>
          <w:szCs w:val="28"/>
          <w:lang w:val="bg-BG"/>
        </w:rPr>
        <w:t>, продължи</w:t>
      </w:r>
      <w:r>
        <w:rPr>
          <w:sz w:val="28"/>
          <w:szCs w:val="28"/>
          <w:lang w:val="bg-BG"/>
        </w:rPr>
        <w:t>ла</w:t>
      </w:r>
      <w:r w:rsidRPr="00854B8E">
        <w:rPr>
          <w:sz w:val="28"/>
          <w:szCs w:val="28"/>
          <w:lang w:val="bg-BG"/>
        </w:rPr>
        <w:t xml:space="preserve"> до края на отчетната календарна година, ограниченията за достъп на граждани до сградите на съдилищата, трудностите във връзка с правораздаването и административната дейност в </w:t>
      </w:r>
      <w:r>
        <w:rPr>
          <w:sz w:val="28"/>
          <w:szCs w:val="28"/>
          <w:lang w:val="bg-BG"/>
        </w:rPr>
        <w:t>съда</w:t>
      </w:r>
      <w:r w:rsidRPr="00854B8E">
        <w:rPr>
          <w:sz w:val="28"/>
          <w:szCs w:val="28"/>
          <w:lang w:val="bg-BG"/>
        </w:rPr>
        <w:t xml:space="preserve">, след обявяването на обществена поръчка, същият е приключил. Това е довело до коренната съвременна промяна, както на външната визия, енергийната ефективност на сградата, така и </w:t>
      </w:r>
      <w:r>
        <w:rPr>
          <w:sz w:val="28"/>
          <w:szCs w:val="28"/>
          <w:lang w:val="bg-BG"/>
        </w:rPr>
        <w:t>до</w:t>
      </w:r>
      <w:r w:rsidRPr="00854B8E">
        <w:rPr>
          <w:sz w:val="28"/>
          <w:szCs w:val="28"/>
          <w:lang w:val="bg-BG"/>
        </w:rPr>
        <w:t xml:space="preserve"> създаване на по-нормална работна среда за магистратите и съдебните служители от </w:t>
      </w:r>
      <w:r>
        <w:rPr>
          <w:sz w:val="28"/>
          <w:szCs w:val="28"/>
          <w:lang w:val="bg-BG"/>
        </w:rPr>
        <w:t>съда и от п</w:t>
      </w:r>
      <w:r w:rsidRPr="00854B8E">
        <w:rPr>
          <w:sz w:val="28"/>
          <w:szCs w:val="28"/>
          <w:lang w:val="bg-BG"/>
        </w:rPr>
        <w:t>рокуратурата</w:t>
      </w:r>
      <w:r>
        <w:rPr>
          <w:sz w:val="28"/>
          <w:szCs w:val="28"/>
          <w:lang w:val="bg-BG"/>
        </w:rPr>
        <w:t>. П</w:t>
      </w:r>
      <w:r w:rsidRPr="00854B8E">
        <w:rPr>
          <w:sz w:val="28"/>
          <w:szCs w:val="28"/>
          <w:lang w:val="bg-BG"/>
        </w:rPr>
        <w:t>ремест</w:t>
      </w:r>
      <w:r>
        <w:rPr>
          <w:sz w:val="28"/>
          <w:szCs w:val="28"/>
          <w:lang w:val="bg-BG"/>
        </w:rPr>
        <w:t>ено</w:t>
      </w:r>
      <w:r w:rsidRPr="00854B8E">
        <w:rPr>
          <w:sz w:val="28"/>
          <w:szCs w:val="28"/>
          <w:lang w:val="bg-BG"/>
        </w:rPr>
        <w:t xml:space="preserve"> </w:t>
      </w:r>
      <w:r>
        <w:rPr>
          <w:sz w:val="28"/>
          <w:szCs w:val="28"/>
          <w:lang w:val="bg-BG"/>
        </w:rPr>
        <w:t xml:space="preserve">е </w:t>
      </w:r>
      <w:r w:rsidRPr="00854B8E">
        <w:rPr>
          <w:sz w:val="28"/>
          <w:szCs w:val="28"/>
          <w:lang w:val="bg-BG"/>
        </w:rPr>
        <w:t xml:space="preserve">охранителното помещение </w:t>
      </w:r>
      <w:r>
        <w:rPr>
          <w:sz w:val="28"/>
          <w:szCs w:val="28"/>
          <w:lang w:val="bg-BG"/>
        </w:rPr>
        <w:t>(</w:t>
      </w:r>
      <w:r w:rsidRPr="00854B8E">
        <w:rPr>
          <w:sz w:val="28"/>
          <w:szCs w:val="28"/>
          <w:lang w:val="bg-BG"/>
        </w:rPr>
        <w:t>Кабина</w:t>
      </w:r>
      <w:r>
        <w:rPr>
          <w:sz w:val="28"/>
          <w:szCs w:val="28"/>
          <w:lang w:val="bg-BG"/>
        </w:rPr>
        <w:t>)</w:t>
      </w:r>
      <w:r w:rsidRPr="00854B8E">
        <w:rPr>
          <w:sz w:val="28"/>
          <w:szCs w:val="28"/>
          <w:lang w:val="bg-BG"/>
        </w:rPr>
        <w:t xml:space="preserve"> на служителите от ОЗ „Охрана“</w:t>
      </w:r>
      <w:r>
        <w:rPr>
          <w:sz w:val="28"/>
          <w:szCs w:val="28"/>
          <w:lang w:val="bg-BG"/>
        </w:rPr>
        <w:t xml:space="preserve"> –</w:t>
      </w:r>
      <w:r w:rsidRPr="00854B8E">
        <w:rPr>
          <w:sz w:val="28"/>
          <w:szCs w:val="28"/>
          <w:lang w:val="bg-BG"/>
        </w:rPr>
        <w:t xml:space="preserve"> Кърджали, която до средата на 2020 г. се </w:t>
      </w:r>
      <w:r>
        <w:rPr>
          <w:sz w:val="28"/>
          <w:szCs w:val="28"/>
          <w:lang w:val="bg-BG"/>
        </w:rPr>
        <w:t xml:space="preserve">е </w:t>
      </w:r>
      <w:r w:rsidRPr="00854B8E">
        <w:rPr>
          <w:sz w:val="28"/>
          <w:szCs w:val="28"/>
          <w:lang w:val="bg-BG"/>
        </w:rPr>
        <w:t>намирала на втори етаж на сградата</w:t>
      </w:r>
      <w:r>
        <w:rPr>
          <w:sz w:val="28"/>
          <w:szCs w:val="28"/>
          <w:lang w:val="bg-BG"/>
        </w:rPr>
        <w:t>, което</w:t>
      </w:r>
      <w:r w:rsidRPr="00854B8E">
        <w:rPr>
          <w:sz w:val="28"/>
          <w:szCs w:val="28"/>
          <w:lang w:val="bg-BG"/>
        </w:rPr>
        <w:t xml:space="preserve"> функционално не е позволявал</w:t>
      </w:r>
      <w:r>
        <w:rPr>
          <w:sz w:val="28"/>
          <w:szCs w:val="28"/>
          <w:lang w:val="bg-BG"/>
        </w:rPr>
        <w:t>о</w:t>
      </w:r>
      <w:r w:rsidRPr="00854B8E">
        <w:rPr>
          <w:sz w:val="28"/>
          <w:szCs w:val="28"/>
          <w:lang w:val="bg-BG"/>
        </w:rPr>
        <w:t xml:space="preserve"> пряк контрол на достъпа на лица до съдебната палата, непосредствено от нейния централен вход. Помещението за осъществяване на контрол на всички лица</w:t>
      </w:r>
      <w:r>
        <w:rPr>
          <w:sz w:val="28"/>
          <w:szCs w:val="28"/>
          <w:lang w:val="bg-BG"/>
        </w:rPr>
        <w:t>,</w:t>
      </w:r>
      <w:r w:rsidRPr="00854B8E">
        <w:rPr>
          <w:sz w:val="28"/>
          <w:szCs w:val="28"/>
          <w:lang w:val="bg-BG"/>
        </w:rPr>
        <w:t xml:space="preserve"> влизащи в сградата на </w:t>
      </w:r>
      <w:r>
        <w:rPr>
          <w:sz w:val="28"/>
          <w:szCs w:val="28"/>
          <w:lang w:val="bg-BG"/>
        </w:rPr>
        <w:t>съда,</w:t>
      </w:r>
      <w:r w:rsidRPr="00854B8E">
        <w:rPr>
          <w:sz w:val="28"/>
          <w:szCs w:val="28"/>
          <w:lang w:val="bg-BG"/>
        </w:rPr>
        <w:t xml:space="preserve"> е преместен</w:t>
      </w:r>
      <w:r>
        <w:rPr>
          <w:sz w:val="28"/>
          <w:szCs w:val="28"/>
          <w:lang w:val="bg-BG"/>
        </w:rPr>
        <w:t>о</w:t>
      </w:r>
      <w:r w:rsidRPr="00854B8E">
        <w:rPr>
          <w:sz w:val="28"/>
          <w:szCs w:val="28"/>
          <w:lang w:val="bg-BG"/>
        </w:rPr>
        <w:t xml:space="preserve"> непосредствено до централния вход, с увеличено пространство за служителите от ОЗ „Охрана“-Кърджали. </w:t>
      </w:r>
    </w:p>
    <w:p w:rsidR="00586AEF" w:rsidRPr="00854B8E" w:rsidRDefault="00586AEF" w:rsidP="00F67459">
      <w:pPr>
        <w:ind w:firstLine="720"/>
        <w:jc w:val="both"/>
        <w:rPr>
          <w:sz w:val="28"/>
          <w:szCs w:val="28"/>
          <w:lang w:val="bg-BG"/>
        </w:rPr>
      </w:pPr>
      <w:r>
        <w:rPr>
          <w:sz w:val="28"/>
          <w:szCs w:val="28"/>
          <w:lang w:val="bg-BG"/>
        </w:rPr>
        <w:t>През 2020 г. са закупени</w:t>
      </w:r>
      <w:r w:rsidRPr="00854B8E">
        <w:rPr>
          <w:sz w:val="28"/>
          <w:szCs w:val="28"/>
          <w:lang w:val="bg-BG"/>
        </w:rPr>
        <w:t xml:space="preserve"> 13 бр. антибактерицидни </w:t>
      </w:r>
      <w:r w:rsidRPr="00854B8E">
        <w:rPr>
          <w:sz w:val="28"/>
          <w:szCs w:val="28"/>
        </w:rPr>
        <w:t>UV</w:t>
      </w:r>
      <w:r w:rsidRPr="00854B8E">
        <w:rPr>
          <w:sz w:val="28"/>
          <w:szCs w:val="28"/>
          <w:lang w:val="ru-RU"/>
        </w:rPr>
        <w:t>-</w:t>
      </w:r>
      <w:r w:rsidRPr="00854B8E">
        <w:rPr>
          <w:sz w:val="28"/>
          <w:szCs w:val="28"/>
        </w:rPr>
        <w:t>C</w:t>
      </w:r>
      <w:r w:rsidRPr="00854B8E">
        <w:rPr>
          <w:sz w:val="28"/>
          <w:szCs w:val="28"/>
          <w:lang w:val="bg-BG"/>
        </w:rPr>
        <w:t xml:space="preserve"> лампи, които са поставени в съдебната зала, всички служебни помещения</w:t>
      </w:r>
      <w:r>
        <w:rPr>
          <w:sz w:val="28"/>
          <w:szCs w:val="28"/>
          <w:lang w:val="bg-BG"/>
        </w:rPr>
        <w:t>,</w:t>
      </w:r>
      <w:r w:rsidRPr="00854B8E">
        <w:rPr>
          <w:sz w:val="28"/>
          <w:szCs w:val="28"/>
          <w:lang w:val="bg-BG"/>
        </w:rPr>
        <w:t xml:space="preserve"> ползвани от магистрати и служебни служители, в </w:t>
      </w:r>
      <w:r>
        <w:rPr>
          <w:sz w:val="28"/>
          <w:szCs w:val="28"/>
          <w:lang w:val="bg-BG"/>
        </w:rPr>
        <w:t>С</w:t>
      </w:r>
      <w:r w:rsidRPr="00854B8E">
        <w:rPr>
          <w:sz w:val="28"/>
          <w:szCs w:val="28"/>
          <w:lang w:val="bg-BG"/>
        </w:rPr>
        <w:t xml:space="preserve">лужбата по вписванията и общите части на сградата, които след издадените съответни административни актове на председателя на съда в тази насока, както и насока на спазване на въведените противоепидемични мерки, се използват, с цел недопускане, намаляване или елиминиране на риска от заразяване с </w:t>
      </w:r>
      <w:r w:rsidRPr="00854B8E">
        <w:rPr>
          <w:sz w:val="28"/>
          <w:szCs w:val="28"/>
        </w:rPr>
        <w:t>COVID</w:t>
      </w:r>
      <w:r w:rsidRPr="00854B8E">
        <w:rPr>
          <w:sz w:val="28"/>
          <w:szCs w:val="28"/>
          <w:lang w:val="ru-RU"/>
        </w:rPr>
        <w:t>-</w:t>
      </w:r>
      <w:r>
        <w:rPr>
          <w:sz w:val="28"/>
          <w:szCs w:val="28"/>
          <w:lang w:val="ru-RU"/>
        </w:rPr>
        <w:t>1</w:t>
      </w:r>
      <w:r w:rsidRPr="00854B8E">
        <w:rPr>
          <w:sz w:val="28"/>
          <w:szCs w:val="28"/>
          <w:lang w:val="ru-RU"/>
        </w:rPr>
        <w:t>9</w:t>
      </w:r>
      <w:r w:rsidRPr="00854B8E">
        <w:rPr>
          <w:sz w:val="28"/>
          <w:szCs w:val="28"/>
          <w:lang w:val="bg-BG"/>
        </w:rPr>
        <w:t xml:space="preserve">, в сградата на </w:t>
      </w:r>
      <w:r>
        <w:rPr>
          <w:sz w:val="28"/>
          <w:szCs w:val="28"/>
          <w:lang w:val="bg-BG"/>
        </w:rPr>
        <w:t>съда</w:t>
      </w:r>
      <w:r w:rsidRPr="00854B8E">
        <w:rPr>
          <w:sz w:val="28"/>
          <w:szCs w:val="28"/>
          <w:lang w:val="bg-BG"/>
        </w:rPr>
        <w:t>, паралелно с постоянната, периодична цялостна дезинфекция на вътрешните пространства на сградата, поставените на всички места средства за дезинфекция, указателни табели и др.</w:t>
      </w:r>
    </w:p>
    <w:p w:rsidR="00586AEF" w:rsidRPr="00854B8E" w:rsidRDefault="00586AEF" w:rsidP="00F67459">
      <w:pPr>
        <w:ind w:firstLine="720"/>
        <w:jc w:val="both"/>
        <w:rPr>
          <w:sz w:val="28"/>
          <w:szCs w:val="28"/>
          <w:lang w:val="bg-BG"/>
        </w:rPr>
      </w:pPr>
      <w:r>
        <w:rPr>
          <w:sz w:val="28"/>
          <w:szCs w:val="28"/>
          <w:lang w:val="bg-BG"/>
        </w:rPr>
        <w:t>В</w:t>
      </w:r>
      <w:r w:rsidRPr="00854B8E">
        <w:rPr>
          <w:sz w:val="28"/>
          <w:szCs w:val="28"/>
          <w:lang w:val="bg-BG"/>
        </w:rPr>
        <w:t xml:space="preserve"> доклада</w:t>
      </w:r>
      <w:r>
        <w:rPr>
          <w:sz w:val="28"/>
          <w:szCs w:val="28"/>
          <w:lang w:val="bg-BG"/>
        </w:rPr>
        <w:t xml:space="preserve"> на Районен съд –</w:t>
      </w:r>
      <w:r w:rsidRPr="00854B8E">
        <w:rPr>
          <w:sz w:val="28"/>
          <w:szCs w:val="28"/>
          <w:lang w:val="bg-BG"/>
        </w:rPr>
        <w:t xml:space="preserve"> Ардино</w:t>
      </w:r>
      <w:r>
        <w:rPr>
          <w:sz w:val="28"/>
          <w:szCs w:val="28"/>
          <w:lang w:val="bg-BG"/>
        </w:rPr>
        <w:t xml:space="preserve"> е поставен проблемът за непригодност на сградата</w:t>
      </w:r>
      <w:r w:rsidRPr="00854B8E">
        <w:rPr>
          <w:sz w:val="28"/>
          <w:szCs w:val="28"/>
          <w:lang w:val="bg-BG"/>
        </w:rPr>
        <w:t xml:space="preserve"> за хора в неравностойно положение</w:t>
      </w:r>
      <w:r>
        <w:rPr>
          <w:sz w:val="28"/>
          <w:szCs w:val="28"/>
          <w:lang w:val="bg-BG"/>
        </w:rPr>
        <w:t>, тъй като</w:t>
      </w:r>
      <w:r w:rsidRPr="00854B8E">
        <w:rPr>
          <w:sz w:val="28"/>
          <w:szCs w:val="28"/>
          <w:lang w:val="bg-BG"/>
        </w:rPr>
        <w:t xml:space="preserve"> всички помещения – съдебна зала и служебни помещения, в които се извършва административно обслужване на гражданите</w:t>
      </w:r>
      <w:r>
        <w:rPr>
          <w:sz w:val="28"/>
          <w:szCs w:val="28"/>
          <w:lang w:val="bg-BG"/>
        </w:rPr>
        <w:t>,</w:t>
      </w:r>
      <w:r w:rsidRPr="00854B8E">
        <w:rPr>
          <w:sz w:val="28"/>
          <w:szCs w:val="28"/>
          <w:lang w:val="bg-BG"/>
        </w:rPr>
        <w:t xml:space="preserve"> се намират на трети или на втори етаж на съда. След отправено предложение от Пленума на ВСС, за 2021 г.</w:t>
      </w:r>
      <w:r>
        <w:rPr>
          <w:sz w:val="28"/>
          <w:szCs w:val="28"/>
          <w:lang w:val="bg-BG"/>
        </w:rPr>
        <w:t>,</w:t>
      </w:r>
      <w:r w:rsidRPr="00854B8E">
        <w:rPr>
          <w:sz w:val="28"/>
          <w:szCs w:val="28"/>
          <w:lang w:val="bg-BG"/>
        </w:rPr>
        <w:t xml:space="preserve"> е планирано проектиране и изграждане на външен асансьор за лица в затруднено положение до нормален достъп до правосъдие, както и цялостен ремонт на архива на съдебните дела, и увеличаване на неговия обем, а също така, и отправяне на ново искане до комисия ПКИТ при ВСС, за отпускане на средства за изграждането на информационна система с видеодисплей и озвучителна система на съдебната зала на РС- Ардино.</w:t>
      </w:r>
    </w:p>
    <w:p w:rsidR="00586AEF" w:rsidRPr="00854B8E" w:rsidRDefault="00586AEF" w:rsidP="00F67459">
      <w:pPr>
        <w:ind w:firstLine="720"/>
        <w:jc w:val="both"/>
        <w:rPr>
          <w:sz w:val="28"/>
          <w:szCs w:val="28"/>
          <w:lang w:val="bg-BG"/>
        </w:rPr>
      </w:pPr>
      <w:r>
        <w:rPr>
          <w:sz w:val="28"/>
          <w:szCs w:val="28"/>
          <w:lang w:val="bg-BG"/>
        </w:rPr>
        <w:t>Като проблем, поставян и в предишни доклади, е посочен този за</w:t>
      </w:r>
      <w:r w:rsidRPr="00854B8E">
        <w:rPr>
          <w:sz w:val="28"/>
          <w:szCs w:val="28"/>
          <w:lang w:val="bg-BG"/>
        </w:rPr>
        <w:t xml:space="preserve"> недостатъчния брой на работни</w:t>
      </w:r>
      <w:r>
        <w:rPr>
          <w:sz w:val="28"/>
          <w:szCs w:val="28"/>
          <w:lang w:val="bg-BG"/>
        </w:rPr>
        <w:t>те</w:t>
      </w:r>
      <w:r w:rsidRPr="00854B8E">
        <w:rPr>
          <w:sz w:val="28"/>
          <w:szCs w:val="28"/>
          <w:lang w:val="bg-BG"/>
        </w:rPr>
        <w:t xml:space="preserve"> помещения за съдебните служители, както и че помещението, в което се помещава съдебния архив е изключително малко и нефункционално от една страна, а от друга </w:t>
      </w:r>
      <w:r>
        <w:rPr>
          <w:sz w:val="28"/>
          <w:szCs w:val="28"/>
          <w:lang w:val="bg-BG"/>
        </w:rPr>
        <w:t xml:space="preserve">– </w:t>
      </w:r>
      <w:r w:rsidRPr="00854B8E">
        <w:rPr>
          <w:sz w:val="28"/>
          <w:szCs w:val="28"/>
          <w:lang w:val="bg-BG"/>
        </w:rPr>
        <w:t>не</w:t>
      </w:r>
      <w:r>
        <w:rPr>
          <w:sz w:val="28"/>
          <w:szCs w:val="28"/>
          <w:lang w:val="bg-BG"/>
        </w:rPr>
        <w:t xml:space="preserve"> </w:t>
      </w:r>
      <w:r w:rsidRPr="00854B8E">
        <w:rPr>
          <w:sz w:val="28"/>
          <w:szCs w:val="28"/>
          <w:lang w:val="bg-BG"/>
        </w:rPr>
        <w:t>отговаря на изискванията за пожарна безопасност</w:t>
      </w:r>
      <w:r>
        <w:rPr>
          <w:sz w:val="28"/>
          <w:szCs w:val="28"/>
          <w:lang w:val="bg-BG"/>
        </w:rPr>
        <w:t xml:space="preserve"> и</w:t>
      </w:r>
      <w:r w:rsidRPr="00854B8E">
        <w:rPr>
          <w:sz w:val="28"/>
          <w:szCs w:val="28"/>
          <w:lang w:val="bg-BG"/>
        </w:rPr>
        <w:t xml:space="preserve"> на изискванията на сигурност по ЗЗКИ, като в тази</w:t>
      </w:r>
      <w:r>
        <w:rPr>
          <w:sz w:val="28"/>
          <w:szCs w:val="28"/>
          <w:lang w:val="bg-BG"/>
        </w:rPr>
        <w:t xml:space="preserve"> насока са планирани</w:t>
      </w:r>
      <w:r w:rsidRPr="00854B8E">
        <w:rPr>
          <w:sz w:val="28"/>
          <w:szCs w:val="28"/>
          <w:lang w:val="bg-BG"/>
        </w:rPr>
        <w:t xml:space="preserve"> действия през 2021 г.</w:t>
      </w:r>
    </w:p>
    <w:p w:rsidR="00586AEF" w:rsidRPr="00854B8E" w:rsidRDefault="00586AEF" w:rsidP="00F67459">
      <w:pPr>
        <w:ind w:firstLine="720"/>
        <w:jc w:val="both"/>
        <w:rPr>
          <w:sz w:val="28"/>
          <w:szCs w:val="28"/>
          <w:lang w:val="bg-BG"/>
        </w:rPr>
      </w:pPr>
      <w:r w:rsidRPr="00854B8E">
        <w:rPr>
          <w:sz w:val="28"/>
          <w:szCs w:val="28"/>
          <w:lang w:val="bg-BG"/>
        </w:rPr>
        <w:t xml:space="preserve">Също така, както и в предходните отчетни доклади е отразявано, че електрическата инсталацията и централната ВиК инсталация, са много стари. </w:t>
      </w:r>
    </w:p>
    <w:p w:rsidR="00586AEF" w:rsidRDefault="00586AEF" w:rsidP="00F67459">
      <w:pPr>
        <w:ind w:firstLine="720"/>
        <w:jc w:val="both"/>
        <w:rPr>
          <w:b/>
          <w:sz w:val="28"/>
          <w:szCs w:val="28"/>
          <w:lang w:val="ru-RU"/>
        </w:rPr>
      </w:pPr>
    </w:p>
    <w:p w:rsidR="00586AEF" w:rsidRDefault="00586AEF" w:rsidP="00F67459">
      <w:pPr>
        <w:ind w:firstLine="720"/>
        <w:jc w:val="both"/>
        <w:rPr>
          <w:b/>
          <w:sz w:val="28"/>
          <w:szCs w:val="28"/>
          <w:lang w:val="ru-RU"/>
        </w:rPr>
      </w:pPr>
    </w:p>
    <w:p w:rsidR="00586AEF" w:rsidRDefault="00586AEF" w:rsidP="00F67459">
      <w:pPr>
        <w:ind w:firstLine="720"/>
        <w:jc w:val="both"/>
        <w:rPr>
          <w:b/>
          <w:sz w:val="28"/>
          <w:szCs w:val="28"/>
          <w:lang w:val="ru-RU"/>
        </w:rPr>
      </w:pPr>
      <w:r>
        <w:rPr>
          <w:b/>
          <w:sz w:val="28"/>
          <w:szCs w:val="28"/>
          <w:lang w:val="ru-RU"/>
        </w:rPr>
        <w:t xml:space="preserve">ІХ. </w:t>
      </w:r>
      <w:r w:rsidRPr="006C6566">
        <w:rPr>
          <w:b/>
          <w:sz w:val="28"/>
          <w:szCs w:val="28"/>
          <w:lang w:val="ru-RU"/>
        </w:rPr>
        <w:t>ИНФОРМАЦИОННО ОСИГУРЯВАНЕ</w:t>
      </w:r>
    </w:p>
    <w:p w:rsidR="00586AEF" w:rsidRDefault="00586AEF" w:rsidP="00F67459">
      <w:pPr>
        <w:ind w:firstLine="720"/>
        <w:jc w:val="both"/>
        <w:rPr>
          <w:sz w:val="28"/>
          <w:szCs w:val="28"/>
          <w:lang w:val="ru-RU"/>
        </w:rPr>
      </w:pPr>
    </w:p>
    <w:p w:rsidR="00586AEF" w:rsidRDefault="00586AEF" w:rsidP="00F67459">
      <w:pPr>
        <w:ind w:firstLine="720"/>
        <w:jc w:val="both"/>
        <w:rPr>
          <w:kern w:val="32"/>
          <w:sz w:val="28"/>
          <w:szCs w:val="28"/>
          <w:lang w:val="bg-BG"/>
        </w:rPr>
      </w:pPr>
      <w:r w:rsidRPr="007715F2">
        <w:rPr>
          <w:sz w:val="28"/>
          <w:szCs w:val="28"/>
          <w:lang w:val="ru-RU"/>
        </w:rPr>
        <w:t>Всяк</w:t>
      </w:r>
      <w:r>
        <w:rPr>
          <w:sz w:val="28"/>
          <w:szCs w:val="28"/>
          <w:lang w:val="ru-RU"/>
        </w:rPr>
        <w:t xml:space="preserve">о работно място във всеки един районен съд от съдебния район е оборудван с компютърна фигурация с необходимия софтуер. Във всеки съд е изградена локална компютърна мрежа, </w:t>
      </w:r>
      <w:r w:rsidRPr="00854B8E">
        <w:rPr>
          <w:kern w:val="32"/>
          <w:sz w:val="28"/>
          <w:szCs w:val="28"/>
          <w:lang w:val="bg-BG"/>
        </w:rPr>
        <w:t>която позволява обмен на информация между съдиите и служителите, в това число и уведомяване на целия състав на съда за промени в нормативната уредба, промени в съществуващите вътрешни правила, задължителни указания и др.</w:t>
      </w:r>
    </w:p>
    <w:p w:rsidR="00586AEF" w:rsidRDefault="00586AEF" w:rsidP="00F67459">
      <w:pPr>
        <w:ind w:firstLine="720"/>
        <w:jc w:val="both"/>
        <w:rPr>
          <w:sz w:val="28"/>
          <w:szCs w:val="28"/>
          <w:lang w:val="ru-RU"/>
        </w:rPr>
      </w:pPr>
      <w:r>
        <w:rPr>
          <w:kern w:val="32"/>
          <w:sz w:val="28"/>
          <w:szCs w:val="28"/>
          <w:lang w:val="bg-BG"/>
        </w:rPr>
        <w:t xml:space="preserve">Районните съдилища работят с деловодна система </w:t>
      </w:r>
      <w:r w:rsidRPr="00854B8E">
        <w:rPr>
          <w:sz w:val="28"/>
          <w:szCs w:val="28"/>
          <w:lang w:val="bg-BG"/>
        </w:rPr>
        <w:t>САС „Съдебно деловодство” на „Информационно обслужване” АД</w:t>
      </w:r>
      <w:r>
        <w:rPr>
          <w:sz w:val="28"/>
          <w:szCs w:val="28"/>
          <w:lang w:val="bg-BG"/>
        </w:rPr>
        <w:t>.</w:t>
      </w:r>
      <w:r w:rsidRPr="007715F2">
        <w:rPr>
          <w:sz w:val="28"/>
          <w:szCs w:val="28"/>
          <w:lang w:val="ru-RU"/>
        </w:rPr>
        <w:t xml:space="preserve"> </w:t>
      </w:r>
    </w:p>
    <w:p w:rsidR="00586AEF" w:rsidRDefault="00586AEF" w:rsidP="00F67459">
      <w:pPr>
        <w:ind w:firstLine="720"/>
        <w:jc w:val="both"/>
        <w:rPr>
          <w:sz w:val="28"/>
          <w:szCs w:val="28"/>
          <w:lang w:val="bg-BG"/>
        </w:rPr>
      </w:pPr>
      <w:r w:rsidRPr="0091453F">
        <w:rPr>
          <w:sz w:val="28"/>
          <w:szCs w:val="28"/>
          <w:lang w:val="bg-BG"/>
        </w:rPr>
        <w:t xml:space="preserve">В </w:t>
      </w:r>
      <w:r w:rsidRPr="0091453F">
        <w:rPr>
          <w:kern w:val="32"/>
          <w:sz w:val="28"/>
          <w:szCs w:val="28"/>
          <w:lang w:val="bg-BG"/>
        </w:rPr>
        <w:t>Районен съд – Кърджали</w:t>
      </w:r>
      <w:r>
        <w:rPr>
          <w:kern w:val="32"/>
          <w:sz w:val="28"/>
          <w:szCs w:val="28"/>
          <w:lang w:val="bg-BG"/>
        </w:rPr>
        <w:t xml:space="preserve"> се и</w:t>
      </w:r>
      <w:r>
        <w:rPr>
          <w:sz w:val="28"/>
          <w:szCs w:val="28"/>
          <w:lang w:val="ru-RU"/>
        </w:rPr>
        <w:t xml:space="preserve">зползва </w:t>
      </w:r>
      <w:r w:rsidRPr="00854B8E">
        <w:rPr>
          <w:sz w:val="28"/>
          <w:szCs w:val="28"/>
          <w:lang w:val="ru-RU"/>
        </w:rPr>
        <w:t>програмен продукт</w:t>
      </w:r>
      <w:r>
        <w:rPr>
          <w:sz w:val="28"/>
          <w:szCs w:val="28"/>
          <w:lang w:val="ru-RU"/>
        </w:rPr>
        <w:t xml:space="preserve"> </w:t>
      </w:r>
      <w:r w:rsidRPr="00854B8E">
        <w:rPr>
          <w:sz w:val="28"/>
          <w:szCs w:val="28"/>
          <w:lang w:val="ru-RU"/>
        </w:rPr>
        <w:t xml:space="preserve">- модул „Съдебен призовкар“ към САС „Съдебно деловодство” на „Информационно обслужване“ АД- Варна. </w:t>
      </w:r>
    </w:p>
    <w:p w:rsidR="00586AEF" w:rsidRPr="00264577" w:rsidRDefault="00586AEF" w:rsidP="00F67459">
      <w:pPr>
        <w:ind w:firstLine="720"/>
        <w:jc w:val="both"/>
        <w:rPr>
          <w:sz w:val="28"/>
          <w:szCs w:val="28"/>
          <w:lang w:val="bg-BG"/>
        </w:rPr>
      </w:pPr>
      <w:r w:rsidRPr="00C34056">
        <w:rPr>
          <w:sz w:val="28"/>
          <w:szCs w:val="28"/>
          <w:lang w:val="ru-RU"/>
        </w:rPr>
        <w:t>В съдебно-изпълнителн</w:t>
      </w:r>
      <w:r>
        <w:rPr>
          <w:sz w:val="28"/>
          <w:szCs w:val="28"/>
          <w:lang w:val="bg-BG"/>
        </w:rPr>
        <w:t>ите</w:t>
      </w:r>
      <w:r w:rsidRPr="00C34056">
        <w:rPr>
          <w:sz w:val="28"/>
          <w:szCs w:val="28"/>
          <w:lang w:val="ru-RU"/>
        </w:rPr>
        <w:t xml:space="preserve"> служб</w:t>
      </w:r>
      <w:r>
        <w:rPr>
          <w:sz w:val="28"/>
          <w:szCs w:val="28"/>
          <w:lang w:val="bg-BG"/>
        </w:rPr>
        <w:t>и на районните съдилища</w:t>
      </w:r>
      <w:r w:rsidRPr="00C34056">
        <w:rPr>
          <w:sz w:val="28"/>
          <w:szCs w:val="28"/>
          <w:lang w:val="ru-RU"/>
        </w:rPr>
        <w:t xml:space="preserve"> функционира деловодна програма „</w:t>
      </w:r>
      <w:r w:rsidRPr="00854B8E">
        <w:rPr>
          <w:sz w:val="28"/>
          <w:szCs w:val="28"/>
        </w:rPr>
        <w:t>JES</w:t>
      </w:r>
      <w:r w:rsidRPr="00C34056">
        <w:rPr>
          <w:sz w:val="28"/>
          <w:szCs w:val="28"/>
          <w:lang w:val="ru-RU"/>
        </w:rPr>
        <w:t>”, разработена и поддържана от ЕТ „Темида- 2000- Еди Чакъров”</w:t>
      </w:r>
      <w:r>
        <w:rPr>
          <w:sz w:val="28"/>
          <w:szCs w:val="28"/>
          <w:lang w:val="bg-BG"/>
        </w:rPr>
        <w:t>.</w:t>
      </w:r>
    </w:p>
    <w:p w:rsidR="00586AEF" w:rsidRDefault="00586AEF" w:rsidP="00F67459">
      <w:pPr>
        <w:ind w:firstLine="720"/>
        <w:jc w:val="both"/>
        <w:rPr>
          <w:sz w:val="28"/>
          <w:szCs w:val="28"/>
          <w:lang w:val="bg-BG"/>
        </w:rPr>
      </w:pPr>
      <w:r>
        <w:rPr>
          <w:sz w:val="28"/>
          <w:szCs w:val="28"/>
          <w:lang w:val="bg-BG"/>
        </w:rPr>
        <w:t xml:space="preserve">В Бюрата за съдимост на съдилищата </w:t>
      </w:r>
      <w:r w:rsidRPr="00854B8E">
        <w:rPr>
          <w:sz w:val="28"/>
          <w:szCs w:val="28"/>
          <w:lang w:val="bg-BG"/>
        </w:rPr>
        <w:t xml:space="preserve">е внедрена Национална информационна система </w:t>
      </w:r>
      <w:r w:rsidRPr="00854B8E">
        <w:rPr>
          <w:sz w:val="28"/>
          <w:szCs w:val="28"/>
        </w:rPr>
        <w:t>CSCS</w:t>
      </w:r>
      <w:r w:rsidRPr="00854B8E">
        <w:rPr>
          <w:sz w:val="28"/>
          <w:szCs w:val="28"/>
          <w:lang w:val="bg-BG"/>
        </w:rPr>
        <w:t xml:space="preserve"> (АИС „Бюра съдимост”), която позволява ускорен информационен обмен</w:t>
      </w:r>
      <w:r>
        <w:rPr>
          <w:sz w:val="28"/>
          <w:szCs w:val="28"/>
          <w:lang w:val="bg-BG"/>
        </w:rPr>
        <w:t xml:space="preserve"> между районните съдилища</w:t>
      </w:r>
      <w:r w:rsidRPr="00854B8E">
        <w:rPr>
          <w:sz w:val="28"/>
          <w:szCs w:val="28"/>
          <w:lang w:val="bg-BG"/>
        </w:rPr>
        <w:t xml:space="preserve"> относно искания за издаване на свидетелства и справки за съдимост за лица, родени на територията на други районни съдилища.</w:t>
      </w:r>
    </w:p>
    <w:p w:rsidR="00586AEF" w:rsidRPr="00FC540E" w:rsidRDefault="00586AEF" w:rsidP="00F67459">
      <w:pPr>
        <w:ind w:firstLine="720"/>
        <w:jc w:val="both"/>
        <w:rPr>
          <w:sz w:val="28"/>
          <w:szCs w:val="28"/>
          <w:lang w:val="bg-BG"/>
        </w:rPr>
      </w:pPr>
      <w:r>
        <w:rPr>
          <w:sz w:val="28"/>
          <w:szCs w:val="28"/>
          <w:lang w:val="ru-RU"/>
        </w:rPr>
        <w:t>Г</w:t>
      </w:r>
      <w:r w:rsidRPr="00FC540E">
        <w:rPr>
          <w:sz w:val="28"/>
          <w:szCs w:val="28"/>
          <w:lang w:val="ru-RU"/>
        </w:rPr>
        <w:t>лавни</w:t>
      </w:r>
      <w:r>
        <w:rPr>
          <w:sz w:val="28"/>
          <w:szCs w:val="28"/>
          <w:lang w:val="ru-RU"/>
        </w:rPr>
        <w:t>те счетоводители</w:t>
      </w:r>
      <w:r w:rsidRPr="00FC540E">
        <w:rPr>
          <w:sz w:val="28"/>
          <w:szCs w:val="28"/>
          <w:lang w:val="ru-RU"/>
        </w:rPr>
        <w:t xml:space="preserve"> </w:t>
      </w:r>
      <w:r>
        <w:rPr>
          <w:sz w:val="28"/>
          <w:szCs w:val="28"/>
          <w:lang w:val="ru-RU"/>
        </w:rPr>
        <w:t>из</w:t>
      </w:r>
      <w:r w:rsidRPr="00FC540E">
        <w:rPr>
          <w:sz w:val="28"/>
          <w:szCs w:val="28"/>
          <w:lang w:val="ru-RU"/>
        </w:rPr>
        <w:t>ползва</w:t>
      </w:r>
      <w:r>
        <w:rPr>
          <w:sz w:val="28"/>
          <w:szCs w:val="28"/>
          <w:lang w:val="ru-RU"/>
        </w:rPr>
        <w:t>т</w:t>
      </w:r>
      <w:r w:rsidRPr="00FC540E">
        <w:rPr>
          <w:sz w:val="28"/>
          <w:szCs w:val="28"/>
          <w:lang w:val="ru-RU"/>
        </w:rPr>
        <w:t xml:space="preserve"> счетоводна програма “Бизнес процесор </w:t>
      </w:r>
      <w:r w:rsidRPr="00FC540E">
        <w:rPr>
          <w:sz w:val="28"/>
          <w:szCs w:val="28"/>
        </w:rPr>
        <w:t>WEB</w:t>
      </w:r>
      <w:r w:rsidRPr="00FC540E">
        <w:rPr>
          <w:sz w:val="28"/>
          <w:szCs w:val="28"/>
          <w:lang w:val="ru-RU"/>
        </w:rPr>
        <w:t xml:space="preserve"> – Конто”, както и програма за работни заплати „Омекс - 2000”.</w:t>
      </w:r>
      <w:r w:rsidRPr="00F7216B">
        <w:rPr>
          <w:sz w:val="28"/>
          <w:szCs w:val="28"/>
          <w:lang w:val="ru-RU"/>
        </w:rPr>
        <w:t xml:space="preserve"> </w:t>
      </w:r>
      <w:r>
        <w:rPr>
          <w:sz w:val="28"/>
          <w:szCs w:val="28"/>
          <w:lang w:val="ru-RU"/>
        </w:rPr>
        <w:t xml:space="preserve">Съдиите и съдебните служители </w:t>
      </w:r>
      <w:r w:rsidRPr="00854B8E">
        <w:rPr>
          <w:sz w:val="28"/>
          <w:szCs w:val="28"/>
          <w:lang w:val="ru-RU"/>
        </w:rPr>
        <w:t>използва</w:t>
      </w:r>
      <w:r>
        <w:rPr>
          <w:sz w:val="28"/>
          <w:szCs w:val="28"/>
          <w:lang w:val="ru-RU"/>
        </w:rPr>
        <w:t>т</w:t>
      </w:r>
      <w:r w:rsidRPr="00854B8E">
        <w:rPr>
          <w:sz w:val="28"/>
          <w:szCs w:val="28"/>
          <w:lang w:val="ru-RU"/>
        </w:rPr>
        <w:t xml:space="preserve"> правно-информационна система „АПИС”</w:t>
      </w:r>
      <w:r>
        <w:rPr>
          <w:sz w:val="28"/>
          <w:szCs w:val="28"/>
          <w:lang w:val="ru-RU"/>
        </w:rPr>
        <w:t>.</w:t>
      </w:r>
    </w:p>
    <w:p w:rsidR="00586AEF" w:rsidRPr="0091453F" w:rsidRDefault="00586AEF" w:rsidP="00F67459">
      <w:pPr>
        <w:ind w:firstLine="720"/>
        <w:jc w:val="both"/>
        <w:rPr>
          <w:sz w:val="28"/>
          <w:szCs w:val="28"/>
          <w:lang w:val="bg-BG"/>
        </w:rPr>
      </w:pPr>
      <w:r>
        <w:rPr>
          <w:sz w:val="28"/>
          <w:szCs w:val="28"/>
          <w:lang w:val="bg-BG"/>
        </w:rPr>
        <w:t xml:space="preserve">В съдилищата от системен администратор или оправомощен служител се </w:t>
      </w:r>
      <w:r w:rsidRPr="00C34056">
        <w:rPr>
          <w:sz w:val="28"/>
          <w:szCs w:val="28"/>
          <w:lang w:val="ru-RU"/>
        </w:rPr>
        <w:t xml:space="preserve">извършват справки чрез отдалечен достъп до НБД „Население”, </w:t>
      </w:r>
      <w:r>
        <w:rPr>
          <w:sz w:val="28"/>
          <w:szCs w:val="28"/>
          <w:lang w:val="bg-BG"/>
        </w:rPr>
        <w:t>както</w:t>
      </w:r>
      <w:r w:rsidRPr="00AB6CB0">
        <w:rPr>
          <w:sz w:val="28"/>
          <w:szCs w:val="28"/>
          <w:lang w:val="bg-BG"/>
        </w:rPr>
        <w:t xml:space="preserve"> </w:t>
      </w:r>
      <w:r>
        <w:rPr>
          <w:sz w:val="28"/>
          <w:szCs w:val="28"/>
          <w:lang w:val="bg-BG"/>
        </w:rPr>
        <w:t xml:space="preserve">и </w:t>
      </w:r>
      <w:r w:rsidRPr="00AB6CB0">
        <w:rPr>
          <w:sz w:val="28"/>
          <w:szCs w:val="28"/>
          <w:lang w:val="bg-BG"/>
        </w:rPr>
        <w:t>за актуални трудови договори и осигуряване на лицата</w:t>
      </w:r>
      <w:r>
        <w:rPr>
          <w:sz w:val="28"/>
          <w:szCs w:val="28"/>
          <w:lang w:val="bg-BG"/>
        </w:rPr>
        <w:t xml:space="preserve"> по гражданските дела.</w:t>
      </w:r>
    </w:p>
    <w:p w:rsidR="00586AEF" w:rsidRPr="00C34056" w:rsidRDefault="00586AEF" w:rsidP="00F67459">
      <w:pPr>
        <w:ind w:firstLine="720"/>
        <w:jc w:val="both"/>
        <w:rPr>
          <w:sz w:val="28"/>
          <w:szCs w:val="28"/>
          <w:lang w:val="ru-RU"/>
        </w:rPr>
      </w:pPr>
      <w:r w:rsidRPr="00C34056">
        <w:rPr>
          <w:sz w:val="28"/>
          <w:szCs w:val="28"/>
          <w:lang w:val="ru-RU"/>
        </w:rPr>
        <w:t xml:space="preserve">Осигурени са квалифицирани електронни подписи на всички съдии и съдебни служители за работа с </w:t>
      </w:r>
      <w:r>
        <w:rPr>
          <w:sz w:val="28"/>
          <w:szCs w:val="28"/>
          <w:lang w:val="bg-BG"/>
        </w:rPr>
        <w:t xml:space="preserve">ЦСРД, </w:t>
      </w:r>
      <w:r w:rsidRPr="00C34056">
        <w:rPr>
          <w:sz w:val="28"/>
          <w:szCs w:val="28"/>
          <w:lang w:val="ru-RU"/>
        </w:rPr>
        <w:t>ЕИСС</w:t>
      </w:r>
      <w:r>
        <w:rPr>
          <w:sz w:val="28"/>
          <w:szCs w:val="28"/>
          <w:lang w:val="bg-BG"/>
        </w:rPr>
        <w:t>, и за осъществяване на необходимия за работата по делата отдалечен достъп</w:t>
      </w:r>
      <w:r w:rsidRPr="00C34056">
        <w:rPr>
          <w:sz w:val="28"/>
          <w:szCs w:val="28"/>
          <w:lang w:val="ru-RU"/>
        </w:rPr>
        <w:t>.</w:t>
      </w:r>
    </w:p>
    <w:p w:rsidR="00586AEF" w:rsidRDefault="00586AEF" w:rsidP="00F67459">
      <w:pPr>
        <w:ind w:firstLine="720"/>
        <w:jc w:val="both"/>
        <w:rPr>
          <w:sz w:val="28"/>
          <w:szCs w:val="28"/>
          <w:lang w:val="ru-RU"/>
        </w:rPr>
      </w:pPr>
      <w:r w:rsidRPr="00854B8E">
        <w:rPr>
          <w:sz w:val="28"/>
          <w:szCs w:val="28"/>
          <w:lang w:val="ru-RU"/>
        </w:rPr>
        <w:t>В съдебн</w:t>
      </w:r>
      <w:r>
        <w:rPr>
          <w:sz w:val="28"/>
          <w:szCs w:val="28"/>
          <w:lang w:val="ru-RU"/>
        </w:rPr>
        <w:t>ите зали на съдилищата се използват</w:t>
      </w:r>
      <w:r w:rsidRPr="00854B8E">
        <w:rPr>
          <w:sz w:val="28"/>
          <w:szCs w:val="28"/>
          <w:lang w:val="ru-RU"/>
        </w:rPr>
        <w:t xml:space="preserve"> систем</w:t>
      </w:r>
      <w:r>
        <w:rPr>
          <w:sz w:val="28"/>
          <w:szCs w:val="28"/>
          <w:lang w:val="ru-RU"/>
        </w:rPr>
        <w:t>и</w:t>
      </w:r>
      <w:r w:rsidRPr="00854B8E">
        <w:rPr>
          <w:sz w:val="28"/>
          <w:szCs w:val="28"/>
          <w:lang w:val="ru-RU"/>
        </w:rPr>
        <w:t xml:space="preserve"> за аудио запис</w:t>
      </w:r>
      <w:r>
        <w:rPr>
          <w:sz w:val="28"/>
          <w:szCs w:val="28"/>
          <w:lang w:val="ru-RU"/>
        </w:rPr>
        <w:t xml:space="preserve"> за за извършване на</w:t>
      </w:r>
      <w:r w:rsidRPr="00854B8E">
        <w:rPr>
          <w:sz w:val="28"/>
          <w:szCs w:val="28"/>
          <w:lang w:val="ru-RU"/>
        </w:rPr>
        <w:t xml:space="preserve"> звукозапис на съдебните заседания</w:t>
      </w:r>
      <w:r>
        <w:rPr>
          <w:sz w:val="28"/>
          <w:szCs w:val="28"/>
          <w:lang w:val="ru-RU"/>
        </w:rPr>
        <w:t>, с изключение на Районен съд – Ардино.</w:t>
      </w:r>
    </w:p>
    <w:p w:rsidR="00586AEF" w:rsidRDefault="00586AEF" w:rsidP="00F67459">
      <w:pPr>
        <w:ind w:firstLine="720"/>
        <w:jc w:val="both"/>
        <w:rPr>
          <w:sz w:val="28"/>
          <w:szCs w:val="28"/>
          <w:lang w:val="bg-BG"/>
        </w:rPr>
      </w:pPr>
      <w:r>
        <w:rPr>
          <w:sz w:val="28"/>
          <w:szCs w:val="28"/>
          <w:lang w:val="bg-BG"/>
        </w:rPr>
        <w:t>В края на 2020 г. страниците на съдилищата успешно са мигрирали в ЕПЕП, и са уеднаквени по своето съдържание и интерфейс. Ежедневно се публикуват съдебните актове, при стриктно спазване изискванията на ЗЛД и ЗЗКИ, след обезличаване на съответните данни.</w:t>
      </w:r>
    </w:p>
    <w:p w:rsidR="00586AEF" w:rsidRDefault="00586AEF" w:rsidP="00F67459">
      <w:pPr>
        <w:ind w:firstLine="708"/>
        <w:jc w:val="both"/>
        <w:rPr>
          <w:sz w:val="28"/>
          <w:szCs w:val="28"/>
          <w:lang w:val="bg-BG"/>
        </w:rPr>
      </w:pPr>
      <w:r>
        <w:rPr>
          <w:sz w:val="28"/>
          <w:szCs w:val="28"/>
          <w:lang w:val="bg-BG"/>
        </w:rPr>
        <w:t>Разпределението на постъпващите в районните съдилища дела по съдиите докладчици се извършва чрез Ц</w:t>
      </w:r>
      <w:r w:rsidRPr="00AB6CB0">
        <w:rPr>
          <w:sz w:val="28"/>
          <w:szCs w:val="28"/>
          <w:lang w:val="bg-BG"/>
        </w:rPr>
        <w:t>ентрализираната  система за разпределение на делата,</w:t>
      </w:r>
      <w:r>
        <w:rPr>
          <w:sz w:val="28"/>
          <w:szCs w:val="28"/>
          <w:lang w:val="bg-BG"/>
        </w:rPr>
        <w:t xml:space="preserve"> предоставена от ВСС. Внедрена е и</w:t>
      </w:r>
      <w:r w:rsidRPr="00AB6CB0">
        <w:rPr>
          <w:sz w:val="28"/>
          <w:szCs w:val="28"/>
          <w:lang w:val="bg-BG"/>
        </w:rPr>
        <w:t xml:space="preserve"> Система</w:t>
      </w:r>
      <w:r>
        <w:rPr>
          <w:sz w:val="28"/>
          <w:szCs w:val="28"/>
          <w:lang w:val="bg-BG"/>
        </w:rPr>
        <w:t>та</w:t>
      </w:r>
      <w:r w:rsidRPr="00AB6CB0">
        <w:rPr>
          <w:sz w:val="28"/>
          <w:szCs w:val="28"/>
          <w:lang w:val="bg-BG"/>
        </w:rPr>
        <w:t xml:space="preserve"> за изчисляване на натовареностт</w:t>
      </w:r>
      <w:r>
        <w:rPr>
          <w:sz w:val="28"/>
          <w:szCs w:val="28"/>
          <w:lang w:val="bg-BG"/>
        </w:rPr>
        <w:t>а на съдиите (СИНС)</w:t>
      </w:r>
      <w:r w:rsidRPr="00AB6CB0">
        <w:rPr>
          <w:sz w:val="28"/>
          <w:szCs w:val="28"/>
          <w:lang w:val="bg-BG"/>
        </w:rPr>
        <w:t>,   разработена от „Смарт Систем 2010“ ЕООД.</w:t>
      </w:r>
    </w:p>
    <w:p w:rsidR="00586AEF" w:rsidRDefault="00586AEF" w:rsidP="00F67459">
      <w:pPr>
        <w:ind w:firstLine="720"/>
        <w:jc w:val="both"/>
        <w:rPr>
          <w:sz w:val="28"/>
          <w:szCs w:val="28"/>
          <w:lang w:val="bg-BG"/>
        </w:rPr>
      </w:pPr>
      <w:r>
        <w:rPr>
          <w:sz w:val="28"/>
          <w:szCs w:val="28"/>
          <w:lang w:val="bg-BG"/>
        </w:rPr>
        <w:t xml:space="preserve">В периода 10 – 25 август 2020 г. в районните съдилища поетапно е въведена в експлоатация </w:t>
      </w:r>
      <w:r w:rsidRPr="00C34056">
        <w:rPr>
          <w:sz w:val="28"/>
          <w:szCs w:val="28"/>
          <w:lang w:val="ru-RU"/>
        </w:rPr>
        <w:t>Единна</w:t>
      </w:r>
      <w:r>
        <w:rPr>
          <w:sz w:val="28"/>
          <w:szCs w:val="28"/>
          <w:lang w:val="bg-BG"/>
        </w:rPr>
        <w:t>та</w:t>
      </w:r>
      <w:r w:rsidRPr="00C34056">
        <w:rPr>
          <w:sz w:val="28"/>
          <w:szCs w:val="28"/>
          <w:lang w:val="ru-RU"/>
        </w:rPr>
        <w:t xml:space="preserve"> информационна система на съдилищата</w:t>
      </w:r>
      <w:r>
        <w:rPr>
          <w:sz w:val="28"/>
          <w:szCs w:val="28"/>
          <w:lang w:val="bg-BG"/>
        </w:rPr>
        <w:t xml:space="preserve"> (ЕИСС), работата с която беше спряна с Решение на Пленума на ВСС,</w:t>
      </w:r>
      <w:r w:rsidRPr="00C34056">
        <w:rPr>
          <w:sz w:val="28"/>
          <w:szCs w:val="28"/>
          <w:lang w:val="ru-RU"/>
        </w:rPr>
        <w:t xml:space="preserve"> считано от 18.09.2020 г. до 10.12.2020 г.</w:t>
      </w:r>
      <w:r>
        <w:rPr>
          <w:sz w:val="28"/>
          <w:szCs w:val="28"/>
          <w:lang w:val="bg-BG"/>
        </w:rPr>
        <w:t>, с изключение на съдилищата, които желаят да продължат работата със системата. В съдебния район, работата с ЕИСС е продължил единствено Районен съд – Крумовград. Предстои работата с ЕИСС в останалите районни съдилища да бъде възобновена на</w:t>
      </w:r>
      <w:r w:rsidRPr="00C34056">
        <w:rPr>
          <w:sz w:val="28"/>
          <w:szCs w:val="28"/>
          <w:lang w:val="ru-RU"/>
        </w:rPr>
        <w:t xml:space="preserve"> 01.04.2021 г.</w:t>
      </w:r>
    </w:p>
    <w:p w:rsidR="00586AEF" w:rsidRDefault="00586AEF" w:rsidP="00F67459">
      <w:pPr>
        <w:ind w:firstLine="720"/>
        <w:jc w:val="both"/>
        <w:rPr>
          <w:sz w:val="28"/>
          <w:szCs w:val="28"/>
          <w:lang w:val="bg-BG"/>
        </w:rPr>
      </w:pPr>
    </w:p>
    <w:p w:rsidR="00586AEF" w:rsidRPr="00C34056" w:rsidRDefault="00586AEF" w:rsidP="00F67459">
      <w:pPr>
        <w:ind w:firstLine="720"/>
        <w:jc w:val="both"/>
        <w:rPr>
          <w:sz w:val="28"/>
          <w:szCs w:val="28"/>
          <w:lang w:val="ru-RU"/>
        </w:rPr>
      </w:pPr>
      <w:r>
        <w:rPr>
          <w:sz w:val="28"/>
          <w:szCs w:val="28"/>
          <w:lang w:val="bg-BG"/>
        </w:rPr>
        <w:t>През 2020 г. на</w:t>
      </w:r>
      <w:r w:rsidRPr="00854B8E">
        <w:rPr>
          <w:b/>
          <w:sz w:val="28"/>
          <w:szCs w:val="28"/>
          <w:lang w:val="bg-BG"/>
        </w:rPr>
        <w:t xml:space="preserve"> </w:t>
      </w:r>
      <w:r w:rsidRPr="00854B8E">
        <w:rPr>
          <w:b/>
          <w:kern w:val="32"/>
          <w:sz w:val="28"/>
          <w:szCs w:val="28"/>
          <w:lang w:val="bg-BG"/>
        </w:rPr>
        <w:t>Районен съд – Кърджали</w:t>
      </w:r>
      <w:r>
        <w:rPr>
          <w:b/>
          <w:kern w:val="32"/>
          <w:sz w:val="28"/>
          <w:szCs w:val="28"/>
          <w:lang w:val="bg-BG"/>
        </w:rPr>
        <w:t xml:space="preserve"> </w:t>
      </w:r>
      <w:r w:rsidRPr="00854B8E">
        <w:rPr>
          <w:sz w:val="28"/>
          <w:szCs w:val="28"/>
          <w:lang w:val="ru-RU"/>
        </w:rPr>
        <w:t xml:space="preserve">са предоставени безвъзмездно </w:t>
      </w:r>
      <w:r>
        <w:rPr>
          <w:sz w:val="28"/>
          <w:szCs w:val="28"/>
          <w:lang w:val="ru-RU"/>
        </w:rPr>
        <w:t xml:space="preserve">от ВСС </w:t>
      </w:r>
      <w:r w:rsidRPr="00854B8E">
        <w:rPr>
          <w:sz w:val="28"/>
          <w:szCs w:val="28"/>
          <w:lang w:val="ru-RU"/>
        </w:rPr>
        <w:t>9 бр</w:t>
      </w:r>
      <w:r>
        <w:rPr>
          <w:sz w:val="28"/>
          <w:szCs w:val="28"/>
          <w:lang w:val="ru-RU"/>
        </w:rPr>
        <w:t>.</w:t>
      </w:r>
      <w:r w:rsidRPr="00854B8E">
        <w:rPr>
          <w:sz w:val="28"/>
          <w:szCs w:val="28"/>
          <w:lang w:val="ru-RU"/>
        </w:rPr>
        <w:t xml:space="preserve"> компютри, 9 бр</w:t>
      </w:r>
      <w:r>
        <w:rPr>
          <w:sz w:val="28"/>
          <w:szCs w:val="28"/>
          <w:lang w:val="ru-RU"/>
        </w:rPr>
        <w:t>.</w:t>
      </w:r>
      <w:r w:rsidRPr="00854B8E">
        <w:rPr>
          <w:sz w:val="28"/>
          <w:szCs w:val="28"/>
          <w:lang w:val="ru-RU"/>
        </w:rPr>
        <w:t xml:space="preserve"> монитори и 1 бр</w:t>
      </w:r>
      <w:r>
        <w:rPr>
          <w:sz w:val="28"/>
          <w:szCs w:val="28"/>
          <w:lang w:val="ru-RU"/>
        </w:rPr>
        <w:t>.</w:t>
      </w:r>
      <w:r w:rsidRPr="00854B8E">
        <w:rPr>
          <w:sz w:val="28"/>
          <w:szCs w:val="28"/>
          <w:lang w:val="ru-RU"/>
        </w:rPr>
        <w:t xml:space="preserve"> рутер. Закупена е и нова техника: 1 бр. цифрова многофункционална копирна машина за нуждите на „Наказателно деловодство“ в размер на 7980 лв</w:t>
      </w:r>
      <w:r>
        <w:rPr>
          <w:sz w:val="28"/>
          <w:szCs w:val="28"/>
          <w:lang w:val="ru-RU"/>
        </w:rPr>
        <w:t>.</w:t>
      </w:r>
      <w:r w:rsidRPr="00854B8E">
        <w:rPr>
          <w:sz w:val="28"/>
          <w:szCs w:val="28"/>
          <w:lang w:val="ru-RU"/>
        </w:rPr>
        <w:t>, с което с постигна</w:t>
      </w:r>
      <w:r>
        <w:rPr>
          <w:sz w:val="28"/>
          <w:szCs w:val="28"/>
          <w:lang w:val="ru-RU"/>
        </w:rPr>
        <w:t>та</w:t>
      </w:r>
      <w:r w:rsidRPr="00854B8E">
        <w:rPr>
          <w:sz w:val="28"/>
          <w:szCs w:val="28"/>
          <w:lang w:val="ru-RU"/>
        </w:rPr>
        <w:t xml:space="preserve"> по-голяма ефективност и бързина в работата на службата; 1 бр. лаптоп с лицензиран софтуер </w:t>
      </w:r>
      <w:r w:rsidRPr="00854B8E">
        <w:rPr>
          <w:sz w:val="28"/>
          <w:szCs w:val="28"/>
        </w:rPr>
        <w:t>Microsoft</w:t>
      </w:r>
      <w:r w:rsidRPr="00854B8E">
        <w:rPr>
          <w:sz w:val="28"/>
          <w:szCs w:val="28"/>
          <w:lang w:val="ru-RU"/>
        </w:rPr>
        <w:t xml:space="preserve"> </w:t>
      </w:r>
      <w:r w:rsidRPr="00854B8E">
        <w:rPr>
          <w:sz w:val="28"/>
          <w:szCs w:val="28"/>
        </w:rPr>
        <w:t>Windows</w:t>
      </w:r>
      <w:r w:rsidRPr="00854B8E">
        <w:rPr>
          <w:sz w:val="28"/>
          <w:szCs w:val="28"/>
          <w:lang w:val="ru-RU"/>
        </w:rPr>
        <w:t xml:space="preserve"> </w:t>
      </w:r>
      <w:r w:rsidRPr="00854B8E">
        <w:rPr>
          <w:sz w:val="28"/>
          <w:szCs w:val="28"/>
        </w:rPr>
        <w:t>Pro</w:t>
      </w:r>
      <w:r w:rsidRPr="00854B8E">
        <w:rPr>
          <w:sz w:val="28"/>
          <w:szCs w:val="28"/>
          <w:lang w:val="ru-RU"/>
        </w:rPr>
        <w:t xml:space="preserve"> 10 на стойност 898 лв., който се използва при провеждане на съдебни заседания от разстояние чрез електронна видеовръзка и за предявяване на веществени доказателства; 2 бр. звукозаписни системи за две съдебни зали на обща стойност 1881 лв., с което се подмени остарялата техника. </w:t>
      </w:r>
    </w:p>
    <w:p w:rsidR="00586AEF" w:rsidRDefault="00586AEF" w:rsidP="00F67459">
      <w:pPr>
        <w:ind w:firstLine="720"/>
        <w:jc w:val="both"/>
        <w:rPr>
          <w:sz w:val="28"/>
          <w:szCs w:val="28"/>
          <w:lang w:val="ru-RU"/>
        </w:rPr>
      </w:pPr>
    </w:p>
    <w:p w:rsidR="00586AEF" w:rsidRPr="00854B8E" w:rsidRDefault="00586AEF" w:rsidP="00F67459">
      <w:pPr>
        <w:ind w:firstLine="720"/>
        <w:jc w:val="both"/>
        <w:rPr>
          <w:sz w:val="28"/>
          <w:szCs w:val="28"/>
          <w:lang w:val="bg-BG"/>
        </w:rPr>
      </w:pPr>
      <w:r>
        <w:rPr>
          <w:sz w:val="28"/>
          <w:szCs w:val="28"/>
          <w:lang w:val="ru-RU"/>
        </w:rPr>
        <w:t>През 2020 г. в</w:t>
      </w:r>
      <w:r w:rsidRPr="00854B8E">
        <w:rPr>
          <w:sz w:val="28"/>
          <w:szCs w:val="28"/>
          <w:lang w:val="ru-RU"/>
        </w:rPr>
        <w:t xml:space="preserve"> </w:t>
      </w:r>
      <w:r w:rsidRPr="00854B8E">
        <w:rPr>
          <w:b/>
          <w:sz w:val="28"/>
          <w:szCs w:val="28"/>
          <w:lang w:val="ru-RU"/>
        </w:rPr>
        <w:t>Районен съд – Момчилград</w:t>
      </w:r>
      <w:r w:rsidRPr="00854B8E">
        <w:rPr>
          <w:sz w:val="28"/>
          <w:szCs w:val="28"/>
          <w:lang w:val="ru-RU"/>
        </w:rPr>
        <w:t xml:space="preserve"> </w:t>
      </w:r>
      <w:r w:rsidRPr="00854B8E">
        <w:rPr>
          <w:sz w:val="28"/>
          <w:szCs w:val="28"/>
          <w:lang w:val="bg-BG"/>
        </w:rPr>
        <w:t>са закупени</w:t>
      </w:r>
      <w:r w:rsidRPr="00854B8E">
        <w:rPr>
          <w:sz w:val="28"/>
          <w:szCs w:val="28"/>
          <w:lang w:val="ru-RU"/>
        </w:rPr>
        <w:t xml:space="preserve"> 2 бр. мултифункционални устройства, позволяващи разпечатване, копиране и сканиране на документи</w:t>
      </w:r>
      <w:r>
        <w:rPr>
          <w:sz w:val="28"/>
          <w:szCs w:val="28"/>
          <w:lang w:val="ru-RU"/>
        </w:rPr>
        <w:t xml:space="preserve">, както и нова </w:t>
      </w:r>
      <w:r w:rsidRPr="00854B8E">
        <w:rPr>
          <w:sz w:val="28"/>
          <w:szCs w:val="28"/>
          <w:lang w:val="ru-RU"/>
        </w:rPr>
        <w:t xml:space="preserve">звукозаписна система за съдебната зала. </w:t>
      </w:r>
      <w:r>
        <w:rPr>
          <w:sz w:val="28"/>
          <w:szCs w:val="28"/>
          <w:lang w:val="ru-RU"/>
        </w:rPr>
        <w:t xml:space="preserve">От ВСС са доставени </w:t>
      </w:r>
      <w:r w:rsidRPr="00854B8E">
        <w:rPr>
          <w:sz w:val="28"/>
          <w:szCs w:val="28"/>
          <w:lang w:val="ru-RU"/>
        </w:rPr>
        <w:t xml:space="preserve">10 бр. компютърни конфигурации, които ведно с </w:t>
      </w:r>
      <w:r>
        <w:rPr>
          <w:sz w:val="28"/>
          <w:szCs w:val="28"/>
          <w:lang w:val="ru-RU"/>
        </w:rPr>
        <w:t>доставения</w:t>
      </w:r>
      <w:r w:rsidRPr="00854B8E">
        <w:rPr>
          <w:sz w:val="28"/>
          <w:szCs w:val="28"/>
          <w:lang w:val="ru-RU"/>
        </w:rPr>
        <w:t xml:space="preserve"> през 2019 г. сървър</w:t>
      </w:r>
      <w:r>
        <w:rPr>
          <w:sz w:val="28"/>
          <w:szCs w:val="28"/>
          <w:lang w:val="ru-RU"/>
        </w:rPr>
        <w:t xml:space="preserve"> и съответния</w:t>
      </w:r>
      <w:r w:rsidRPr="00854B8E">
        <w:rPr>
          <w:sz w:val="28"/>
          <w:szCs w:val="28"/>
          <w:lang w:val="ru-RU"/>
        </w:rPr>
        <w:t xml:space="preserve"> софтуер към него, са въведени в експлоатация, са </w:t>
      </w:r>
      <w:r>
        <w:rPr>
          <w:sz w:val="28"/>
          <w:szCs w:val="28"/>
          <w:lang w:val="ru-RU"/>
        </w:rPr>
        <w:t>довели</w:t>
      </w:r>
      <w:r w:rsidRPr="00854B8E">
        <w:rPr>
          <w:sz w:val="28"/>
          <w:szCs w:val="28"/>
          <w:lang w:val="ru-RU"/>
        </w:rPr>
        <w:t xml:space="preserve"> </w:t>
      </w:r>
      <w:r>
        <w:rPr>
          <w:sz w:val="28"/>
          <w:szCs w:val="28"/>
          <w:lang w:val="ru-RU"/>
        </w:rPr>
        <w:t xml:space="preserve">до </w:t>
      </w:r>
      <w:r w:rsidRPr="00854B8E">
        <w:rPr>
          <w:sz w:val="28"/>
          <w:szCs w:val="28"/>
          <w:lang w:val="ru-RU"/>
        </w:rPr>
        <w:t>повиш</w:t>
      </w:r>
      <w:r>
        <w:rPr>
          <w:sz w:val="28"/>
          <w:szCs w:val="28"/>
          <w:lang w:val="ru-RU"/>
        </w:rPr>
        <w:t>аване</w:t>
      </w:r>
      <w:r w:rsidRPr="00854B8E">
        <w:rPr>
          <w:sz w:val="28"/>
          <w:szCs w:val="28"/>
          <w:lang w:val="ru-RU"/>
        </w:rPr>
        <w:t xml:space="preserve"> бързината и качеството в техническата дейност на съда, респ. в административната и правораздавателната работа на съда.</w:t>
      </w:r>
      <w:r w:rsidRPr="00854B8E">
        <w:rPr>
          <w:sz w:val="28"/>
          <w:szCs w:val="28"/>
          <w:lang w:val="bg-BG"/>
        </w:rPr>
        <w:t xml:space="preserve"> </w:t>
      </w:r>
    </w:p>
    <w:p w:rsidR="00586AEF" w:rsidRDefault="00586AEF" w:rsidP="00F67459">
      <w:pPr>
        <w:ind w:firstLine="708"/>
        <w:jc w:val="both"/>
        <w:rPr>
          <w:sz w:val="28"/>
          <w:szCs w:val="28"/>
          <w:lang w:val="bg-BG"/>
        </w:rPr>
      </w:pPr>
    </w:p>
    <w:p w:rsidR="00586AEF" w:rsidRPr="00AB6CB0" w:rsidRDefault="00586AEF" w:rsidP="00F67459">
      <w:pPr>
        <w:ind w:firstLine="708"/>
        <w:jc w:val="both"/>
        <w:rPr>
          <w:sz w:val="28"/>
          <w:szCs w:val="28"/>
          <w:lang w:val="bg-BG"/>
        </w:rPr>
      </w:pPr>
      <w:r w:rsidRPr="00086B6F">
        <w:rPr>
          <w:sz w:val="28"/>
          <w:szCs w:val="28"/>
          <w:lang w:val="bg-BG"/>
        </w:rPr>
        <w:t>През 2020 г. в</w:t>
      </w:r>
      <w:r w:rsidRPr="00854B8E">
        <w:rPr>
          <w:b/>
          <w:sz w:val="28"/>
          <w:szCs w:val="28"/>
          <w:lang w:val="bg-BG"/>
        </w:rPr>
        <w:t xml:space="preserve"> Районен съд – Ардино</w:t>
      </w:r>
      <w:r>
        <w:rPr>
          <w:b/>
          <w:sz w:val="28"/>
          <w:szCs w:val="28"/>
          <w:lang w:val="bg-BG"/>
        </w:rPr>
        <w:t xml:space="preserve">, </w:t>
      </w:r>
      <w:r>
        <w:rPr>
          <w:sz w:val="28"/>
          <w:szCs w:val="28"/>
          <w:lang w:val="bg-BG"/>
        </w:rPr>
        <w:t>във</w:t>
      </w:r>
      <w:r w:rsidRPr="00854B8E">
        <w:rPr>
          <w:sz w:val="28"/>
          <w:szCs w:val="28"/>
          <w:lang w:val="bg-BG"/>
        </w:rPr>
        <w:t xml:space="preserve"> връзка с внедряването на Единна информацион</w:t>
      </w:r>
      <w:r>
        <w:rPr>
          <w:sz w:val="28"/>
          <w:szCs w:val="28"/>
          <w:lang w:val="bg-BG"/>
        </w:rPr>
        <w:t xml:space="preserve">на система на съдилищата (ЕИСС), </w:t>
      </w:r>
      <w:r w:rsidRPr="00854B8E">
        <w:rPr>
          <w:sz w:val="28"/>
          <w:szCs w:val="28"/>
          <w:lang w:val="bg-BG"/>
        </w:rPr>
        <w:t>са доставени от Висш съдебен съвет 4 бр. компютърни конфигурации, а от Информационно обслужване АД 1 бр. рутер</w:t>
      </w:r>
      <w:r w:rsidRPr="00AB6CB0">
        <w:rPr>
          <w:sz w:val="28"/>
          <w:szCs w:val="28"/>
          <w:lang w:val="bg-BG"/>
        </w:rPr>
        <w:t>.</w:t>
      </w:r>
    </w:p>
    <w:p w:rsidR="00586AEF" w:rsidRDefault="00586AEF" w:rsidP="00F67459">
      <w:pPr>
        <w:ind w:firstLine="720"/>
        <w:jc w:val="both"/>
        <w:rPr>
          <w:b/>
          <w:sz w:val="28"/>
          <w:szCs w:val="28"/>
          <w:lang w:val="ru-RU"/>
        </w:rPr>
      </w:pPr>
    </w:p>
    <w:p w:rsidR="00586AEF" w:rsidRDefault="00586AEF" w:rsidP="00F67459">
      <w:pPr>
        <w:ind w:firstLine="720"/>
        <w:jc w:val="both"/>
        <w:rPr>
          <w:b/>
          <w:sz w:val="28"/>
          <w:szCs w:val="28"/>
          <w:lang w:val="ru-RU"/>
        </w:rPr>
      </w:pPr>
    </w:p>
    <w:p w:rsidR="00586AEF" w:rsidRPr="00AB6CB0" w:rsidRDefault="00586AEF" w:rsidP="00F67459">
      <w:pPr>
        <w:ind w:firstLine="720"/>
        <w:jc w:val="both"/>
        <w:rPr>
          <w:b/>
          <w:sz w:val="28"/>
          <w:szCs w:val="28"/>
          <w:lang w:val="ru-RU"/>
        </w:rPr>
      </w:pPr>
      <w:r>
        <w:rPr>
          <w:b/>
          <w:sz w:val="28"/>
          <w:szCs w:val="28"/>
          <w:lang w:val="ru-RU"/>
        </w:rPr>
        <w:t>Х</w:t>
      </w:r>
      <w:r w:rsidRPr="00AB6CB0">
        <w:rPr>
          <w:b/>
          <w:sz w:val="28"/>
          <w:szCs w:val="28"/>
          <w:lang w:val="ru-RU"/>
        </w:rPr>
        <w:t xml:space="preserve">. КОМУНИКАЦИОННА СТРАТЕГИЯ 2014 Г. – 2020 Г. НА СЪДЕБНАТА ВЛАСТ. </w:t>
      </w:r>
      <w:r>
        <w:rPr>
          <w:b/>
          <w:sz w:val="28"/>
          <w:szCs w:val="28"/>
          <w:lang w:val="ru-RU"/>
        </w:rPr>
        <w:t>ОТЧЕТ. П</w:t>
      </w:r>
      <w:r w:rsidRPr="00AB6CB0">
        <w:rPr>
          <w:b/>
          <w:sz w:val="28"/>
          <w:szCs w:val="28"/>
          <w:lang w:val="ru-RU"/>
        </w:rPr>
        <w:t>ЛАН ЗА ДЕЙСТВИЕ.</w:t>
      </w:r>
    </w:p>
    <w:p w:rsidR="00586AEF" w:rsidRDefault="00586AEF" w:rsidP="00F67459">
      <w:pPr>
        <w:ind w:firstLine="720"/>
        <w:jc w:val="both"/>
        <w:rPr>
          <w:sz w:val="28"/>
          <w:szCs w:val="28"/>
          <w:lang w:val="ru-RU"/>
        </w:rPr>
      </w:pPr>
    </w:p>
    <w:p w:rsidR="00586AEF" w:rsidRPr="00AB6CB0" w:rsidRDefault="00586AEF" w:rsidP="00F67459">
      <w:pPr>
        <w:ind w:firstLine="720"/>
        <w:jc w:val="both"/>
        <w:rPr>
          <w:sz w:val="28"/>
          <w:szCs w:val="28"/>
          <w:lang w:val="ru-RU"/>
        </w:rPr>
      </w:pPr>
      <w:r>
        <w:rPr>
          <w:sz w:val="28"/>
          <w:szCs w:val="28"/>
          <w:lang w:val="ru-RU"/>
        </w:rPr>
        <w:t xml:space="preserve">През 2020 г. </w:t>
      </w:r>
      <w:r w:rsidRPr="00AB6CB0">
        <w:rPr>
          <w:sz w:val="28"/>
          <w:szCs w:val="28"/>
          <w:lang w:val="ru-RU"/>
        </w:rPr>
        <w:t>Районен съд – Кърджали за пета</w:t>
      </w:r>
      <w:r>
        <w:rPr>
          <w:sz w:val="28"/>
          <w:szCs w:val="28"/>
          <w:lang w:val="ru-RU"/>
        </w:rPr>
        <w:t xml:space="preserve"> поредна</w:t>
      </w:r>
      <w:r w:rsidRPr="00AB6CB0">
        <w:rPr>
          <w:sz w:val="28"/>
          <w:szCs w:val="28"/>
          <w:lang w:val="ru-RU"/>
        </w:rPr>
        <w:t xml:space="preserve"> година участва в Образователната програма „Съдебна власт-информиран избор и гражданско доверие. Отворени съдилища и прокуратури“</w:t>
      </w:r>
      <w:r w:rsidRPr="00AB6CB0">
        <w:rPr>
          <w:sz w:val="28"/>
          <w:szCs w:val="28"/>
          <w:lang w:val="bg-BG"/>
        </w:rPr>
        <w:t xml:space="preserve">. </w:t>
      </w:r>
      <w:r>
        <w:rPr>
          <w:sz w:val="28"/>
          <w:szCs w:val="28"/>
          <w:lang w:val="bg-BG"/>
        </w:rPr>
        <w:t>Поради обявеното извънредно и извънредно епидемично положение, е осъществена една среща</w:t>
      </w:r>
      <w:r w:rsidRPr="00AB6CB0">
        <w:rPr>
          <w:sz w:val="28"/>
          <w:szCs w:val="28"/>
          <w:lang w:val="ru-RU"/>
        </w:rPr>
        <w:t xml:space="preserve"> на 20.02.2020 г., при която съдия Дарина Байданова пред десетокласници от СУ „П.Р. Славейков“ </w:t>
      </w:r>
      <w:r>
        <w:rPr>
          <w:sz w:val="28"/>
          <w:szCs w:val="28"/>
          <w:lang w:val="ru-RU"/>
        </w:rPr>
        <w:t xml:space="preserve">е </w:t>
      </w:r>
      <w:r w:rsidRPr="00AB6CB0">
        <w:rPr>
          <w:sz w:val="28"/>
          <w:szCs w:val="28"/>
          <w:lang w:val="ru-RU"/>
        </w:rPr>
        <w:t>изнес</w:t>
      </w:r>
      <w:r>
        <w:rPr>
          <w:sz w:val="28"/>
          <w:szCs w:val="28"/>
          <w:lang w:val="ru-RU"/>
        </w:rPr>
        <w:t>ла</w:t>
      </w:r>
      <w:r w:rsidRPr="00AB6CB0">
        <w:rPr>
          <w:sz w:val="28"/>
          <w:szCs w:val="28"/>
          <w:lang w:val="ru-RU"/>
        </w:rPr>
        <w:t xml:space="preserve"> лекция на тема „Права и задължения на непълнолетните. Съдебни процедури с участието на непълнолетни“.</w:t>
      </w:r>
      <w:r w:rsidRPr="00AB6CB0">
        <w:rPr>
          <w:sz w:val="28"/>
          <w:szCs w:val="28"/>
          <w:lang w:val="bg-BG"/>
        </w:rPr>
        <w:t xml:space="preserve"> </w:t>
      </w:r>
      <w:r w:rsidRPr="00AB6CB0">
        <w:rPr>
          <w:sz w:val="28"/>
          <w:szCs w:val="28"/>
          <w:lang w:val="ru-RU"/>
        </w:rPr>
        <w:t>С оглед обявеното извънредно положение, а впоследствие и извънредна епидемична обстановка планираните мероприятия са отложени за неопределено време.</w:t>
      </w:r>
    </w:p>
    <w:p w:rsidR="00586AEF" w:rsidRPr="00AB6CB0" w:rsidRDefault="00586AEF" w:rsidP="00F67459">
      <w:pPr>
        <w:ind w:firstLine="720"/>
        <w:jc w:val="both"/>
        <w:rPr>
          <w:sz w:val="28"/>
          <w:szCs w:val="28"/>
          <w:lang w:val="ru-RU"/>
        </w:rPr>
      </w:pPr>
      <w:r w:rsidRPr="00AB6CB0">
        <w:rPr>
          <w:sz w:val="28"/>
          <w:szCs w:val="28"/>
          <w:lang w:val="ru-RU"/>
        </w:rPr>
        <w:t>В Районен съд – Момчилград, Районен съд – Крумовград и Районен съд – Ардино не са провеждани дни на отворените врати, поради въведената извънредна епидемиологична обстановка.</w:t>
      </w:r>
    </w:p>
    <w:p w:rsidR="00586AEF" w:rsidRPr="00AB6CB0" w:rsidRDefault="00586AEF" w:rsidP="00F67459">
      <w:pPr>
        <w:ind w:firstLine="720"/>
        <w:jc w:val="both"/>
        <w:rPr>
          <w:sz w:val="28"/>
          <w:szCs w:val="28"/>
          <w:lang w:val="bg-BG"/>
        </w:rPr>
      </w:pPr>
      <w:r w:rsidRPr="00AB6CB0">
        <w:rPr>
          <w:sz w:val="28"/>
          <w:szCs w:val="28"/>
          <w:lang w:val="bg-BG"/>
        </w:rPr>
        <w:t>Приложен към настоящия Доклад е обобщения Отчет за изпълнението на Плана за действие за 2020 г.</w:t>
      </w:r>
    </w:p>
    <w:p w:rsidR="00586AEF" w:rsidRDefault="00586AEF" w:rsidP="00F67459">
      <w:pPr>
        <w:ind w:firstLine="720"/>
        <w:jc w:val="both"/>
        <w:rPr>
          <w:b/>
          <w:sz w:val="28"/>
          <w:szCs w:val="28"/>
          <w:lang w:val="ru-RU"/>
        </w:rPr>
      </w:pPr>
    </w:p>
    <w:p w:rsidR="00586AEF" w:rsidRPr="00854B8E" w:rsidRDefault="00586AEF" w:rsidP="00F67459">
      <w:pPr>
        <w:ind w:firstLine="720"/>
        <w:jc w:val="both"/>
        <w:rPr>
          <w:sz w:val="28"/>
          <w:szCs w:val="28"/>
          <w:lang w:val="bg-BG"/>
        </w:rPr>
      </w:pPr>
      <w:r w:rsidRPr="00854B8E">
        <w:rPr>
          <w:b/>
          <w:sz w:val="28"/>
          <w:szCs w:val="28"/>
          <w:lang w:val="bg-BG"/>
        </w:rPr>
        <w:t>ОБЩИ</w:t>
      </w:r>
      <w:r>
        <w:rPr>
          <w:b/>
          <w:sz w:val="28"/>
          <w:szCs w:val="28"/>
          <w:lang w:val="bg-BG"/>
        </w:rPr>
        <w:t xml:space="preserve"> </w:t>
      </w:r>
      <w:r w:rsidRPr="00854B8E">
        <w:rPr>
          <w:b/>
          <w:sz w:val="28"/>
          <w:szCs w:val="28"/>
          <w:lang w:val="bg-BG"/>
        </w:rPr>
        <w:t xml:space="preserve"> ИЗВОДИ</w:t>
      </w:r>
    </w:p>
    <w:p w:rsidR="00586AEF" w:rsidRPr="00E55052" w:rsidRDefault="00586AEF" w:rsidP="00F67459">
      <w:pPr>
        <w:ind w:firstLine="708"/>
        <w:jc w:val="both"/>
        <w:rPr>
          <w:sz w:val="28"/>
          <w:szCs w:val="28"/>
          <w:lang w:val="bg-BG"/>
        </w:rPr>
      </w:pPr>
      <w:r>
        <w:rPr>
          <w:sz w:val="28"/>
          <w:szCs w:val="28"/>
          <w:lang w:val="bg-BG"/>
        </w:rPr>
        <w:t xml:space="preserve">От така представения отчетен доклад за прилагането на закона и дейността на Окръжен съд – Кърджали и четирите районни съдилища от съдебния район на окръжния съд през 2020 г., преминала под знака на пандемията </w:t>
      </w:r>
      <w:r>
        <w:rPr>
          <w:sz w:val="28"/>
          <w:szCs w:val="28"/>
        </w:rPr>
        <w:t>COVID</w:t>
      </w:r>
      <w:r w:rsidRPr="00C34056">
        <w:rPr>
          <w:sz w:val="28"/>
          <w:szCs w:val="28"/>
          <w:lang w:val="ru-RU"/>
        </w:rPr>
        <w:t>-19</w:t>
      </w:r>
      <w:r>
        <w:rPr>
          <w:sz w:val="28"/>
          <w:szCs w:val="28"/>
          <w:lang w:val="bg-BG"/>
        </w:rPr>
        <w:t xml:space="preserve"> и произтичащите от нея здравни, организационни, комуникационни и процесуални препятствия и затруднения в работата, се налага извода, че от съдиите и съдебните служители на съдилищата </w:t>
      </w:r>
      <w:r w:rsidRPr="00C34056">
        <w:rPr>
          <w:sz w:val="28"/>
          <w:szCs w:val="28"/>
          <w:lang w:val="ru-RU"/>
        </w:rPr>
        <w:t xml:space="preserve">е запазено </w:t>
      </w:r>
      <w:r>
        <w:rPr>
          <w:sz w:val="28"/>
          <w:szCs w:val="28"/>
          <w:lang w:val="bg-BG"/>
        </w:rPr>
        <w:t>високото качество</w:t>
      </w:r>
      <w:r w:rsidRPr="00C34056">
        <w:rPr>
          <w:sz w:val="28"/>
          <w:szCs w:val="28"/>
          <w:lang w:val="ru-RU"/>
        </w:rPr>
        <w:t xml:space="preserve"> на правораздаването и на административното обслужване. Преодоляването на предизвикателствата през </w:t>
      </w:r>
      <w:r>
        <w:rPr>
          <w:sz w:val="28"/>
          <w:szCs w:val="28"/>
          <w:lang w:val="bg-BG"/>
        </w:rPr>
        <w:t>годината</w:t>
      </w:r>
      <w:r w:rsidRPr="00C34056">
        <w:rPr>
          <w:sz w:val="28"/>
          <w:szCs w:val="28"/>
          <w:lang w:val="ru-RU"/>
        </w:rPr>
        <w:t xml:space="preserve"> се дължи на създадената добра организация в </w:t>
      </w:r>
      <w:r>
        <w:rPr>
          <w:sz w:val="28"/>
          <w:szCs w:val="28"/>
          <w:lang w:val="ru-RU"/>
        </w:rPr>
        <w:t>съдилищата</w:t>
      </w:r>
      <w:r w:rsidRPr="00C34056">
        <w:rPr>
          <w:sz w:val="28"/>
          <w:szCs w:val="28"/>
          <w:lang w:val="ru-RU"/>
        </w:rPr>
        <w:t>, на отличната професионална подготовка и</w:t>
      </w:r>
      <w:r>
        <w:rPr>
          <w:sz w:val="28"/>
          <w:szCs w:val="28"/>
          <w:lang w:val="bg-BG"/>
        </w:rPr>
        <w:t xml:space="preserve"> </w:t>
      </w:r>
      <w:r w:rsidRPr="00C34056">
        <w:rPr>
          <w:sz w:val="28"/>
          <w:szCs w:val="28"/>
          <w:lang w:val="ru-RU"/>
        </w:rPr>
        <w:t>отговорно отношение на магистратите към правосъдната дейност</w:t>
      </w:r>
      <w:r>
        <w:rPr>
          <w:sz w:val="28"/>
          <w:szCs w:val="28"/>
          <w:lang w:val="bg-BG"/>
        </w:rPr>
        <w:t>, при отчитане съществения</w:t>
      </w:r>
      <w:r w:rsidRPr="00C34056">
        <w:rPr>
          <w:sz w:val="28"/>
          <w:szCs w:val="28"/>
          <w:lang w:val="ru-RU"/>
        </w:rPr>
        <w:t xml:space="preserve"> принос </w:t>
      </w:r>
      <w:r>
        <w:rPr>
          <w:sz w:val="28"/>
          <w:szCs w:val="28"/>
          <w:lang w:val="bg-BG"/>
        </w:rPr>
        <w:t>на</w:t>
      </w:r>
      <w:r w:rsidRPr="00C34056">
        <w:rPr>
          <w:sz w:val="28"/>
          <w:szCs w:val="28"/>
          <w:lang w:val="ru-RU"/>
        </w:rPr>
        <w:t xml:space="preserve"> съдебните служители, които с проявената от тях всеотдайност и </w:t>
      </w:r>
      <w:r>
        <w:rPr>
          <w:sz w:val="28"/>
          <w:szCs w:val="28"/>
          <w:lang w:val="bg-BG"/>
        </w:rPr>
        <w:t>отговорност</w:t>
      </w:r>
      <w:r w:rsidRPr="00C34056">
        <w:rPr>
          <w:sz w:val="28"/>
          <w:szCs w:val="28"/>
          <w:lang w:val="ru-RU"/>
        </w:rPr>
        <w:t xml:space="preserve"> при изпълнение на </w:t>
      </w:r>
      <w:r>
        <w:rPr>
          <w:sz w:val="28"/>
          <w:szCs w:val="28"/>
          <w:lang w:val="bg-BG"/>
        </w:rPr>
        <w:t>служебните</w:t>
      </w:r>
      <w:r w:rsidRPr="00C34056">
        <w:rPr>
          <w:sz w:val="28"/>
          <w:szCs w:val="28"/>
          <w:lang w:val="ru-RU"/>
        </w:rPr>
        <w:t xml:space="preserve"> им задължения</w:t>
      </w:r>
      <w:r>
        <w:rPr>
          <w:sz w:val="28"/>
          <w:szCs w:val="28"/>
          <w:lang w:val="bg-BG"/>
        </w:rPr>
        <w:t>,</w:t>
      </w:r>
      <w:r w:rsidRPr="00C34056">
        <w:rPr>
          <w:sz w:val="28"/>
          <w:szCs w:val="28"/>
          <w:lang w:val="ru-RU"/>
        </w:rPr>
        <w:t xml:space="preserve"> </w:t>
      </w:r>
      <w:r>
        <w:rPr>
          <w:sz w:val="28"/>
          <w:szCs w:val="28"/>
          <w:lang w:val="bg-BG"/>
        </w:rPr>
        <w:t xml:space="preserve">допринасят за всички постигнати добри резултати. </w:t>
      </w:r>
    </w:p>
    <w:p w:rsidR="00586AEF" w:rsidRDefault="00586AEF" w:rsidP="00F67459">
      <w:pPr>
        <w:ind w:firstLine="720"/>
        <w:jc w:val="both"/>
        <w:rPr>
          <w:sz w:val="28"/>
          <w:szCs w:val="28"/>
          <w:lang w:val="bg-BG"/>
        </w:rPr>
      </w:pPr>
    </w:p>
    <w:p w:rsidR="00586AEF" w:rsidRPr="00854B8E" w:rsidRDefault="00586AEF" w:rsidP="00E83B54">
      <w:pPr>
        <w:jc w:val="both"/>
        <w:rPr>
          <w:sz w:val="28"/>
          <w:szCs w:val="28"/>
          <w:lang w:val="bg-BG"/>
        </w:rPr>
      </w:pPr>
      <w:r w:rsidRPr="00854B8E">
        <w:rPr>
          <w:sz w:val="28"/>
          <w:szCs w:val="28"/>
          <w:lang w:val="bg-BG"/>
        </w:rPr>
        <w:t xml:space="preserve">град Кърджали           </w:t>
      </w:r>
    </w:p>
    <w:p w:rsidR="00586AEF" w:rsidRPr="004900EB" w:rsidRDefault="00586AEF" w:rsidP="00E83B54">
      <w:pPr>
        <w:jc w:val="both"/>
        <w:rPr>
          <w:sz w:val="28"/>
          <w:szCs w:val="28"/>
          <w:lang w:val="bg-BG"/>
        </w:rPr>
      </w:pPr>
      <w:r w:rsidRPr="004900EB">
        <w:rPr>
          <w:sz w:val="28"/>
          <w:szCs w:val="28"/>
          <w:lang w:val="bg-BG"/>
        </w:rPr>
        <w:t xml:space="preserve">26.02.2020 г.                                        </w:t>
      </w:r>
    </w:p>
    <w:p w:rsidR="00586AEF" w:rsidRPr="00854B8E" w:rsidRDefault="00586AEF" w:rsidP="00F67459">
      <w:pPr>
        <w:ind w:firstLine="720"/>
        <w:jc w:val="both"/>
        <w:rPr>
          <w:sz w:val="28"/>
          <w:szCs w:val="28"/>
          <w:lang w:val="bg-BG"/>
        </w:rPr>
      </w:pPr>
      <w:r w:rsidRPr="00854B8E">
        <w:rPr>
          <w:sz w:val="28"/>
          <w:szCs w:val="28"/>
          <w:lang w:val="bg-BG"/>
        </w:rPr>
        <w:t xml:space="preserve">                      </w:t>
      </w:r>
    </w:p>
    <w:p w:rsidR="00586AEF" w:rsidRDefault="00586AEF" w:rsidP="00F67459">
      <w:pPr>
        <w:ind w:firstLine="720"/>
        <w:jc w:val="both"/>
        <w:rPr>
          <w:b/>
          <w:sz w:val="28"/>
          <w:szCs w:val="28"/>
          <w:lang w:val="ru-RU"/>
        </w:rPr>
      </w:pPr>
      <w:r w:rsidRPr="00854B8E">
        <w:rPr>
          <w:b/>
          <w:sz w:val="28"/>
          <w:szCs w:val="28"/>
          <w:lang w:val="ru-RU"/>
        </w:rPr>
        <w:t xml:space="preserve">              </w:t>
      </w:r>
      <w:r>
        <w:rPr>
          <w:b/>
          <w:sz w:val="28"/>
          <w:szCs w:val="28"/>
          <w:lang w:val="ru-RU"/>
        </w:rPr>
        <w:t xml:space="preserve">                           </w:t>
      </w:r>
    </w:p>
    <w:p w:rsidR="00586AEF" w:rsidRDefault="00586AEF" w:rsidP="00F67459">
      <w:pPr>
        <w:ind w:firstLine="720"/>
        <w:jc w:val="both"/>
        <w:rPr>
          <w:b/>
          <w:sz w:val="28"/>
          <w:szCs w:val="28"/>
          <w:lang w:val="ru-RU"/>
        </w:rPr>
      </w:pPr>
    </w:p>
    <w:p w:rsidR="00586AEF" w:rsidRPr="00854B8E" w:rsidRDefault="00586AEF" w:rsidP="00F67459">
      <w:pPr>
        <w:ind w:firstLine="720"/>
        <w:jc w:val="both"/>
        <w:rPr>
          <w:b/>
          <w:sz w:val="28"/>
          <w:szCs w:val="28"/>
          <w:lang w:val="ru-RU"/>
        </w:rPr>
      </w:pPr>
      <w:r>
        <w:rPr>
          <w:b/>
          <w:sz w:val="28"/>
          <w:szCs w:val="28"/>
          <w:lang w:val="ru-RU"/>
        </w:rPr>
        <w:t xml:space="preserve">                                         </w:t>
      </w:r>
      <w:r w:rsidRPr="00854B8E">
        <w:rPr>
          <w:b/>
          <w:sz w:val="28"/>
          <w:szCs w:val="28"/>
          <w:lang w:val="ru-RU"/>
        </w:rPr>
        <w:t>ПРЕДСЕДАТЕЛ НА</w:t>
      </w:r>
    </w:p>
    <w:p w:rsidR="00586AEF" w:rsidRPr="00854B8E" w:rsidRDefault="00586AEF" w:rsidP="00F67459">
      <w:pPr>
        <w:ind w:firstLine="720"/>
        <w:jc w:val="both"/>
        <w:rPr>
          <w:b/>
          <w:sz w:val="28"/>
          <w:szCs w:val="28"/>
          <w:lang w:val="ru-RU"/>
        </w:rPr>
      </w:pPr>
      <w:r w:rsidRPr="00854B8E">
        <w:rPr>
          <w:b/>
          <w:sz w:val="28"/>
          <w:szCs w:val="28"/>
          <w:lang w:val="ru-RU"/>
        </w:rPr>
        <w:tab/>
      </w:r>
      <w:r w:rsidRPr="00854B8E">
        <w:rPr>
          <w:b/>
          <w:sz w:val="28"/>
          <w:szCs w:val="28"/>
          <w:lang w:val="ru-RU"/>
        </w:rPr>
        <w:tab/>
        <w:t xml:space="preserve">       </w:t>
      </w:r>
      <w:r w:rsidRPr="00854B8E">
        <w:rPr>
          <w:b/>
          <w:sz w:val="28"/>
          <w:szCs w:val="28"/>
          <w:lang w:val="ru-RU"/>
        </w:rPr>
        <w:tab/>
      </w:r>
      <w:r w:rsidRPr="00854B8E">
        <w:rPr>
          <w:b/>
          <w:sz w:val="28"/>
          <w:szCs w:val="28"/>
          <w:lang w:val="ru-RU"/>
        </w:rPr>
        <w:tab/>
        <w:t xml:space="preserve"> ОКРЪЖЕН СЪД – КЪРДЖАЛИ:</w:t>
      </w:r>
    </w:p>
    <w:p w:rsidR="00586AEF" w:rsidRPr="00854B8E" w:rsidRDefault="00586AEF" w:rsidP="00F67459">
      <w:pPr>
        <w:ind w:firstLine="720"/>
        <w:jc w:val="both"/>
        <w:rPr>
          <w:b/>
          <w:sz w:val="28"/>
          <w:szCs w:val="28"/>
          <w:lang w:val="ru-RU"/>
        </w:rPr>
      </w:pPr>
      <w:r w:rsidRPr="00854B8E">
        <w:rPr>
          <w:sz w:val="28"/>
          <w:szCs w:val="28"/>
          <w:lang w:val="ru-RU"/>
        </w:rPr>
        <w:tab/>
      </w:r>
      <w:r w:rsidRPr="00854B8E">
        <w:rPr>
          <w:sz w:val="28"/>
          <w:szCs w:val="28"/>
          <w:lang w:val="ru-RU"/>
        </w:rPr>
        <w:tab/>
      </w:r>
      <w:r w:rsidRPr="00854B8E">
        <w:rPr>
          <w:sz w:val="28"/>
          <w:szCs w:val="28"/>
          <w:lang w:val="ru-RU"/>
        </w:rPr>
        <w:tab/>
      </w:r>
      <w:r w:rsidRPr="00854B8E">
        <w:rPr>
          <w:sz w:val="28"/>
          <w:szCs w:val="28"/>
          <w:lang w:val="ru-RU"/>
        </w:rPr>
        <w:tab/>
      </w:r>
      <w:r w:rsidRPr="00854B8E">
        <w:rPr>
          <w:sz w:val="28"/>
          <w:szCs w:val="28"/>
          <w:lang w:val="ru-RU"/>
        </w:rPr>
        <w:tab/>
      </w:r>
      <w:r w:rsidRPr="00854B8E">
        <w:rPr>
          <w:sz w:val="28"/>
          <w:szCs w:val="28"/>
          <w:lang w:val="ru-RU"/>
        </w:rPr>
        <w:tab/>
        <w:t xml:space="preserve">                            </w:t>
      </w:r>
      <w:r>
        <w:rPr>
          <w:sz w:val="28"/>
          <w:szCs w:val="28"/>
          <w:lang w:val="ru-RU"/>
        </w:rPr>
        <w:t xml:space="preserve">  </w:t>
      </w:r>
      <w:r w:rsidRPr="00854B8E">
        <w:rPr>
          <w:sz w:val="28"/>
          <w:szCs w:val="28"/>
          <w:lang w:val="ru-RU"/>
        </w:rPr>
        <w:t>(</w:t>
      </w:r>
      <w:r w:rsidRPr="00854B8E">
        <w:rPr>
          <w:b/>
          <w:sz w:val="28"/>
          <w:szCs w:val="28"/>
          <w:lang w:val="ru-RU"/>
        </w:rPr>
        <w:t>В. КАШИКОВА</w:t>
      </w:r>
      <w:r w:rsidRPr="00854B8E">
        <w:rPr>
          <w:b/>
          <w:sz w:val="28"/>
          <w:szCs w:val="28"/>
          <w:lang w:val="bg-BG"/>
        </w:rPr>
        <w:t>)</w:t>
      </w:r>
    </w:p>
    <w:p w:rsidR="00586AEF" w:rsidRPr="00854B8E" w:rsidRDefault="00586AEF" w:rsidP="00F67459">
      <w:pPr>
        <w:ind w:firstLine="720"/>
        <w:jc w:val="both"/>
        <w:rPr>
          <w:b/>
          <w:color w:val="800000"/>
          <w:sz w:val="28"/>
          <w:szCs w:val="28"/>
          <w:lang w:val="bg-BG"/>
        </w:rPr>
      </w:pPr>
    </w:p>
    <w:p w:rsidR="00586AEF" w:rsidRPr="00854B8E" w:rsidRDefault="00586AEF" w:rsidP="00F67459">
      <w:pPr>
        <w:ind w:firstLine="720"/>
        <w:jc w:val="both"/>
        <w:rPr>
          <w:b/>
          <w:sz w:val="28"/>
          <w:szCs w:val="28"/>
          <w:lang w:val="bg-BG"/>
        </w:rPr>
      </w:pPr>
    </w:p>
    <w:p w:rsidR="00586AEF" w:rsidRPr="00854B8E" w:rsidRDefault="00586AEF" w:rsidP="00BE21D1">
      <w:pPr>
        <w:ind w:firstLine="900"/>
        <w:jc w:val="both"/>
        <w:rPr>
          <w:sz w:val="28"/>
          <w:szCs w:val="28"/>
          <w:lang w:val="bg-BG"/>
        </w:rPr>
      </w:pPr>
      <w:r w:rsidRPr="00854B8E">
        <w:rPr>
          <w:b/>
          <w:sz w:val="28"/>
          <w:szCs w:val="28"/>
          <w:lang w:val="bg-BG"/>
        </w:rPr>
        <w:t>ПРИЛОЖЕНИЕ:</w:t>
      </w:r>
      <w:r w:rsidRPr="00854B8E">
        <w:rPr>
          <w:sz w:val="28"/>
          <w:szCs w:val="28"/>
          <w:lang w:val="bg-BG"/>
        </w:rPr>
        <w:t xml:space="preserve"> </w:t>
      </w:r>
    </w:p>
    <w:p w:rsidR="00586AEF" w:rsidRPr="00854B8E" w:rsidRDefault="00586AEF" w:rsidP="00BE21D1">
      <w:pPr>
        <w:ind w:firstLine="900"/>
        <w:jc w:val="both"/>
        <w:rPr>
          <w:sz w:val="28"/>
          <w:szCs w:val="28"/>
          <w:lang w:val="bg-BG"/>
        </w:rPr>
      </w:pPr>
      <w:r w:rsidRPr="00854B8E">
        <w:rPr>
          <w:sz w:val="28"/>
          <w:szCs w:val="28"/>
          <w:lang w:val="bg-BG"/>
        </w:rPr>
        <w:t>1. Приложение № 1 – “ Отчет за работата на Окръжен съд – Кърджали през 2020 г.”</w:t>
      </w:r>
      <w:r w:rsidRPr="00854B8E">
        <w:rPr>
          <w:sz w:val="28"/>
          <w:szCs w:val="28"/>
          <w:lang w:val="ru-RU"/>
        </w:rPr>
        <w:t xml:space="preserve"> – 3 екз.</w:t>
      </w:r>
      <w:r w:rsidRPr="00854B8E">
        <w:rPr>
          <w:sz w:val="28"/>
          <w:szCs w:val="28"/>
          <w:lang w:val="bg-BG"/>
        </w:rPr>
        <w:t xml:space="preserve">; </w:t>
      </w:r>
    </w:p>
    <w:p w:rsidR="00586AEF" w:rsidRPr="00854B8E" w:rsidRDefault="00586AEF" w:rsidP="00BE21D1">
      <w:pPr>
        <w:ind w:firstLine="900"/>
        <w:jc w:val="both"/>
        <w:rPr>
          <w:sz w:val="28"/>
          <w:szCs w:val="28"/>
          <w:lang w:val="bg-BG"/>
        </w:rPr>
      </w:pPr>
      <w:r w:rsidRPr="00854B8E">
        <w:rPr>
          <w:sz w:val="28"/>
          <w:szCs w:val="28"/>
          <w:lang w:val="bg-BG"/>
        </w:rPr>
        <w:t xml:space="preserve">2. Приложение № 2 – Справка за резултатите от работата на всеки съдия от Окръжния съд през 2020 г.;  </w:t>
      </w:r>
    </w:p>
    <w:p w:rsidR="00586AEF" w:rsidRPr="00854B8E" w:rsidRDefault="00586AEF" w:rsidP="00BE21D1">
      <w:pPr>
        <w:ind w:firstLine="900"/>
        <w:jc w:val="both"/>
        <w:rPr>
          <w:sz w:val="28"/>
          <w:szCs w:val="28"/>
          <w:lang w:val="bg-BG"/>
        </w:rPr>
      </w:pPr>
      <w:r w:rsidRPr="00854B8E">
        <w:rPr>
          <w:sz w:val="28"/>
          <w:szCs w:val="28"/>
          <w:lang w:val="bg-BG"/>
        </w:rPr>
        <w:t>3. Приложение № 3 – “Отчет за работата на Районен съд – Обобщен за всички районни съдилища от Кърджалийския съдебен район през 2020 г.”, ведно с приложените към него копия на отчети за работата на РС – Кърджали, РС – Момчилград, РС – Крумовград и РС – Ардино през 2020 г.;</w:t>
      </w:r>
    </w:p>
    <w:p w:rsidR="00586AEF" w:rsidRPr="00854B8E" w:rsidRDefault="00586AEF" w:rsidP="00BE21D1">
      <w:pPr>
        <w:ind w:firstLine="900"/>
        <w:jc w:val="both"/>
        <w:rPr>
          <w:sz w:val="28"/>
          <w:szCs w:val="28"/>
          <w:lang w:val="bg-BG"/>
        </w:rPr>
      </w:pPr>
      <w:r w:rsidRPr="00854B8E">
        <w:rPr>
          <w:sz w:val="28"/>
          <w:szCs w:val="28"/>
          <w:lang w:val="bg-BG"/>
        </w:rPr>
        <w:t>4.  „Отчет по наказателни дела І-ва инстанция на Окръжен съд – Кърджали за 2020 г.”;</w:t>
      </w:r>
    </w:p>
    <w:p w:rsidR="00586AEF" w:rsidRPr="00854B8E" w:rsidRDefault="00586AEF" w:rsidP="00BE21D1">
      <w:pPr>
        <w:ind w:firstLine="900"/>
        <w:jc w:val="both"/>
        <w:rPr>
          <w:sz w:val="28"/>
          <w:szCs w:val="28"/>
          <w:lang w:val="bg-BG"/>
        </w:rPr>
      </w:pPr>
      <w:r w:rsidRPr="00854B8E">
        <w:rPr>
          <w:sz w:val="28"/>
          <w:szCs w:val="28"/>
          <w:lang w:val="bg-BG"/>
        </w:rPr>
        <w:t>5. „Отчет по наказателни дела ІІ-ра инстанция на Окръжен съд – Кърджали за 2020 г.”;</w:t>
      </w:r>
    </w:p>
    <w:p w:rsidR="00586AEF" w:rsidRPr="00854B8E" w:rsidRDefault="00586AEF" w:rsidP="00BE21D1">
      <w:pPr>
        <w:ind w:firstLine="900"/>
        <w:jc w:val="both"/>
        <w:rPr>
          <w:sz w:val="28"/>
          <w:szCs w:val="28"/>
          <w:lang w:val="bg-BG"/>
        </w:rPr>
      </w:pPr>
      <w:r w:rsidRPr="00854B8E">
        <w:rPr>
          <w:sz w:val="28"/>
          <w:szCs w:val="28"/>
          <w:lang w:val="bg-BG"/>
        </w:rPr>
        <w:t>6. „Отчет по граждански и търговски дела І-ва инстанция на Окръжен съд – Кърджали за 2020 г.”;</w:t>
      </w:r>
    </w:p>
    <w:p w:rsidR="00586AEF" w:rsidRPr="00854B8E" w:rsidRDefault="00586AEF" w:rsidP="00BE21D1">
      <w:pPr>
        <w:ind w:firstLine="900"/>
        <w:jc w:val="both"/>
        <w:rPr>
          <w:sz w:val="28"/>
          <w:szCs w:val="28"/>
          <w:lang w:val="bg-BG"/>
        </w:rPr>
      </w:pPr>
      <w:r w:rsidRPr="00854B8E">
        <w:rPr>
          <w:sz w:val="28"/>
          <w:szCs w:val="28"/>
          <w:lang w:val="bg-BG"/>
        </w:rPr>
        <w:t>7. „Отчет по гражданските дела ІІ-ра инстанция на Окръжен съд – Кърджали за 2020 г.”;</w:t>
      </w:r>
    </w:p>
    <w:p w:rsidR="00586AEF" w:rsidRPr="00854B8E" w:rsidRDefault="00586AEF" w:rsidP="00BE21D1">
      <w:pPr>
        <w:ind w:firstLine="900"/>
        <w:jc w:val="both"/>
        <w:rPr>
          <w:sz w:val="28"/>
          <w:szCs w:val="28"/>
          <w:lang w:val="bg-BG"/>
        </w:rPr>
      </w:pPr>
      <w:r w:rsidRPr="00854B8E">
        <w:rPr>
          <w:sz w:val="28"/>
          <w:szCs w:val="28"/>
          <w:lang w:val="bg-BG"/>
        </w:rPr>
        <w:t>8. „Справка за дейността на съдиите в Окръжен съд – Кърджали за 2020 г. (граждански и търговски дела)”;</w:t>
      </w:r>
    </w:p>
    <w:p w:rsidR="00586AEF" w:rsidRPr="00854B8E" w:rsidRDefault="00586AEF" w:rsidP="00BE21D1">
      <w:pPr>
        <w:ind w:firstLine="900"/>
        <w:jc w:val="both"/>
        <w:rPr>
          <w:sz w:val="28"/>
          <w:szCs w:val="28"/>
          <w:lang w:val="bg-BG"/>
        </w:rPr>
      </w:pPr>
      <w:r w:rsidRPr="00854B8E">
        <w:rPr>
          <w:sz w:val="28"/>
          <w:szCs w:val="28"/>
          <w:lang w:val="bg-BG"/>
        </w:rPr>
        <w:t>9. „Справка за дейността на съдиите в Окръжен съд – Кърджали за 2020 г. (наказателни дела)”;</w:t>
      </w:r>
    </w:p>
    <w:p w:rsidR="00586AEF" w:rsidRPr="00854B8E" w:rsidRDefault="00586AEF" w:rsidP="00BE21D1">
      <w:pPr>
        <w:ind w:firstLine="900"/>
        <w:jc w:val="both"/>
        <w:rPr>
          <w:sz w:val="28"/>
          <w:szCs w:val="28"/>
          <w:lang w:val="bg-BG"/>
        </w:rPr>
      </w:pPr>
      <w:r w:rsidRPr="00854B8E">
        <w:rPr>
          <w:sz w:val="28"/>
          <w:szCs w:val="28"/>
          <w:lang w:val="bg-BG"/>
        </w:rPr>
        <w:t>10. „Справка за резултатите от върнати, обжалвани и протестирани наказателни дела на съдиите от Окръжен съд – Кърджали за 12-те месеца на 2020 г.”</w:t>
      </w:r>
    </w:p>
    <w:p w:rsidR="00586AEF" w:rsidRPr="00854B8E" w:rsidRDefault="00586AEF" w:rsidP="00BE21D1">
      <w:pPr>
        <w:ind w:firstLine="900"/>
        <w:jc w:val="both"/>
        <w:rPr>
          <w:sz w:val="28"/>
          <w:szCs w:val="28"/>
          <w:lang w:val="bg-BG"/>
        </w:rPr>
      </w:pPr>
      <w:r w:rsidRPr="00854B8E">
        <w:rPr>
          <w:sz w:val="28"/>
          <w:szCs w:val="28"/>
          <w:lang w:val="bg-BG"/>
        </w:rPr>
        <w:t>11. „Справка за резултатите от върнати, обжалвани и протестирани граждански дела на съдиите от Окръжен съд – Кърджали за 12-те месеца на 2020 г.”</w:t>
      </w:r>
    </w:p>
    <w:p w:rsidR="00586AEF" w:rsidRPr="00854B8E" w:rsidRDefault="00586AEF" w:rsidP="00BE21D1">
      <w:pPr>
        <w:ind w:firstLine="900"/>
        <w:jc w:val="both"/>
        <w:rPr>
          <w:sz w:val="28"/>
          <w:szCs w:val="28"/>
          <w:lang w:val="bg-BG"/>
        </w:rPr>
      </w:pPr>
      <w:r w:rsidRPr="00854B8E">
        <w:rPr>
          <w:sz w:val="28"/>
          <w:szCs w:val="28"/>
          <w:lang w:val="bg-BG"/>
        </w:rPr>
        <w:t xml:space="preserve">12. Обобщен </w:t>
      </w:r>
      <w:r>
        <w:rPr>
          <w:sz w:val="28"/>
          <w:szCs w:val="28"/>
          <w:lang w:val="bg-BG"/>
        </w:rPr>
        <w:t>о</w:t>
      </w:r>
      <w:r w:rsidRPr="00854B8E">
        <w:rPr>
          <w:sz w:val="28"/>
          <w:szCs w:val="28"/>
          <w:lang w:val="bg-BG"/>
        </w:rPr>
        <w:t>тчет по изпълнението на Плана за действие на окръжния съд и районните съдилища от съдебния район на Окръжен съд – Кърджали за 2020 г.;</w:t>
      </w:r>
    </w:p>
    <w:p w:rsidR="00586AEF" w:rsidRDefault="00586AEF" w:rsidP="00BE21D1">
      <w:pPr>
        <w:ind w:firstLine="900"/>
        <w:jc w:val="both"/>
        <w:rPr>
          <w:sz w:val="28"/>
          <w:szCs w:val="28"/>
          <w:lang w:val="bg-BG"/>
        </w:rPr>
      </w:pPr>
      <w:r w:rsidRPr="00854B8E">
        <w:rPr>
          <w:sz w:val="28"/>
          <w:szCs w:val="28"/>
          <w:lang w:val="bg-BG"/>
        </w:rPr>
        <w:t>13. Обобщение на основните дейности за изпълнение, заложени в Плановете за действие по изпълнението на Комуникационната стратегия за ОС и РС от съдебния район на Окръжен съд – Кърджали за 2020</w:t>
      </w:r>
      <w:r w:rsidRPr="00854B8E">
        <w:rPr>
          <w:color w:val="FF0000"/>
          <w:sz w:val="28"/>
          <w:szCs w:val="28"/>
          <w:lang w:val="bg-BG"/>
        </w:rPr>
        <w:t xml:space="preserve"> </w:t>
      </w:r>
      <w:r w:rsidRPr="00854B8E">
        <w:rPr>
          <w:sz w:val="28"/>
          <w:szCs w:val="28"/>
          <w:lang w:val="bg-BG"/>
        </w:rPr>
        <w:t>г.</w:t>
      </w:r>
      <w:r>
        <w:rPr>
          <w:sz w:val="28"/>
          <w:szCs w:val="28"/>
          <w:lang w:val="bg-BG"/>
        </w:rPr>
        <w:t>;</w:t>
      </w:r>
    </w:p>
    <w:p w:rsidR="00586AEF" w:rsidRPr="004900EB" w:rsidRDefault="00586AEF" w:rsidP="00BE21D1">
      <w:pPr>
        <w:ind w:firstLine="900"/>
        <w:jc w:val="both"/>
        <w:rPr>
          <w:sz w:val="28"/>
          <w:szCs w:val="28"/>
          <w:lang w:val="ru-RU"/>
        </w:rPr>
      </w:pPr>
      <w:r>
        <w:rPr>
          <w:sz w:val="28"/>
          <w:szCs w:val="28"/>
          <w:lang w:val="bg-BG"/>
        </w:rPr>
        <w:t xml:space="preserve">14. </w:t>
      </w:r>
      <w:r w:rsidRPr="004900EB">
        <w:rPr>
          <w:sz w:val="28"/>
          <w:szCs w:val="28"/>
          <w:lang w:val="ru-RU"/>
        </w:rPr>
        <w:t xml:space="preserve">Обобщен отчет – изпълнение за 2020 година – индикатори – съдебен район </w:t>
      </w:r>
      <w:r>
        <w:rPr>
          <w:sz w:val="28"/>
          <w:szCs w:val="28"/>
          <w:lang w:val="ru-RU"/>
        </w:rPr>
        <w:t>О</w:t>
      </w:r>
      <w:r w:rsidRPr="004900EB">
        <w:rPr>
          <w:sz w:val="28"/>
          <w:szCs w:val="28"/>
          <w:lang w:val="ru-RU"/>
        </w:rPr>
        <w:t xml:space="preserve">кръжен съд – </w:t>
      </w:r>
      <w:r>
        <w:rPr>
          <w:sz w:val="28"/>
          <w:szCs w:val="28"/>
          <w:lang w:val="ru-RU"/>
        </w:rPr>
        <w:t>К</w:t>
      </w:r>
      <w:r w:rsidRPr="004900EB">
        <w:rPr>
          <w:sz w:val="28"/>
          <w:szCs w:val="28"/>
          <w:lang w:val="ru-RU"/>
        </w:rPr>
        <w:t>ърджали</w:t>
      </w:r>
      <w:r>
        <w:rPr>
          <w:sz w:val="28"/>
          <w:szCs w:val="28"/>
          <w:lang w:val="ru-RU"/>
        </w:rPr>
        <w:t>.</w:t>
      </w:r>
    </w:p>
    <w:p w:rsidR="00586AEF" w:rsidRPr="004900EB" w:rsidRDefault="00586AEF" w:rsidP="00F67459">
      <w:pPr>
        <w:ind w:firstLine="720"/>
        <w:jc w:val="both"/>
        <w:rPr>
          <w:sz w:val="28"/>
          <w:szCs w:val="28"/>
          <w:lang w:val="ru-RU"/>
        </w:rPr>
      </w:pPr>
    </w:p>
    <w:p w:rsidR="00586AEF" w:rsidRPr="00854B8E" w:rsidRDefault="00586AEF" w:rsidP="00F67459">
      <w:pPr>
        <w:ind w:firstLine="720"/>
        <w:jc w:val="both"/>
        <w:rPr>
          <w:sz w:val="28"/>
          <w:szCs w:val="28"/>
          <w:lang w:val="bg-BG"/>
        </w:rPr>
      </w:pPr>
    </w:p>
    <w:p w:rsidR="00586AEF" w:rsidRPr="00854B8E" w:rsidRDefault="00586AEF" w:rsidP="00F67459">
      <w:pPr>
        <w:ind w:firstLine="720"/>
        <w:jc w:val="both"/>
        <w:rPr>
          <w:sz w:val="28"/>
          <w:szCs w:val="28"/>
          <w:lang w:val="bg-BG"/>
        </w:rPr>
      </w:pPr>
    </w:p>
    <w:p w:rsidR="00586AEF" w:rsidRPr="00854B8E" w:rsidRDefault="00586AEF" w:rsidP="00F67459">
      <w:pPr>
        <w:ind w:firstLine="720"/>
        <w:jc w:val="both"/>
        <w:rPr>
          <w:sz w:val="28"/>
          <w:szCs w:val="28"/>
          <w:lang w:val="bg-BG"/>
        </w:rPr>
      </w:pPr>
    </w:p>
    <w:p w:rsidR="00586AEF" w:rsidRPr="00854B8E" w:rsidRDefault="00586AEF" w:rsidP="00F67459">
      <w:pPr>
        <w:rPr>
          <w:sz w:val="28"/>
          <w:szCs w:val="28"/>
          <w:lang w:val="bg-BG"/>
        </w:rPr>
      </w:pPr>
    </w:p>
    <w:p w:rsidR="00586AEF" w:rsidRPr="00C34056" w:rsidRDefault="00586AEF" w:rsidP="00F67459">
      <w:pPr>
        <w:rPr>
          <w:sz w:val="28"/>
          <w:szCs w:val="28"/>
          <w:lang w:val="ru-RU"/>
        </w:rPr>
      </w:pPr>
    </w:p>
    <w:p w:rsidR="00586AEF" w:rsidRDefault="00586AEF" w:rsidP="00FD0972">
      <w:pPr>
        <w:ind w:firstLine="900"/>
        <w:jc w:val="both"/>
        <w:rPr>
          <w:b/>
          <w:sz w:val="28"/>
          <w:szCs w:val="28"/>
          <w:lang w:val="bg-BG"/>
        </w:rPr>
      </w:pPr>
    </w:p>
    <w:p w:rsidR="00586AEF" w:rsidRPr="00854B8E" w:rsidRDefault="00586AEF" w:rsidP="00D028FE">
      <w:pPr>
        <w:ind w:firstLine="540"/>
        <w:jc w:val="both"/>
        <w:rPr>
          <w:sz w:val="28"/>
          <w:szCs w:val="28"/>
          <w:lang w:val="bg-BG"/>
        </w:rPr>
      </w:pPr>
    </w:p>
    <w:sectPr w:rsidR="00586AEF" w:rsidRPr="00854B8E" w:rsidSect="00C31568">
      <w:footerReference w:type="even" r:id="rId21"/>
      <w:footerReference w:type="default" r:id="rId22"/>
      <w:pgSz w:w="11906" w:h="16838"/>
      <w:pgMar w:top="1247" w:right="1134" w:bottom="1134" w:left="1418" w:header="709" w:footer="709" w:gutter="0"/>
      <w:pgBorders w:display="firstPage" w:offsetFrom="page">
        <w:top w:val="decoBlocks" w:sz="30" w:space="24" w:color="auto"/>
        <w:left w:val="decoBlocks" w:sz="30" w:space="24" w:color="auto"/>
        <w:bottom w:val="decoBlocks" w:sz="30" w:space="24" w:color="auto"/>
        <w:right w:val="decoBlocks" w:sz="30"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AEF" w:rsidRDefault="00586AEF">
      <w:r>
        <w:separator/>
      </w:r>
    </w:p>
  </w:endnote>
  <w:endnote w:type="continuationSeparator" w:id="0">
    <w:p w:rsidR="00586AEF" w:rsidRDefault="00586A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bar">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ExcelciorCyr">
    <w:altName w:val="Times New Roman"/>
    <w:panose1 w:val="00000000000000000000"/>
    <w:charset w:val="00"/>
    <w:family w:val="roman"/>
    <w:notTrueType/>
    <w:pitch w:val="variable"/>
    <w:sig w:usb0="000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AEF" w:rsidRDefault="00586AEF" w:rsidP="00CD52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86AEF" w:rsidRDefault="00586A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AEF" w:rsidRDefault="00586AEF" w:rsidP="00CD52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86AEF" w:rsidRDefault="00586A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AEF" w:rsidRDefault="00586AEF">
      <w:r>
        <w:separator/>
      </w:r>
    </w:p>
  </w:footnote>
  <w:footnote w:type="continuationSeparator" w:id="0">
    <w:p w:rsidR="00586AEF" w:rsidRDefault="00586A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BCA4C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F16425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8C239C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4B6D84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336E3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6724F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6E4BFC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1BAF9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78E942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67C4568"/>
    <w:lvl w:ilvl="0">
      <w:start w:val="1"/>
      <w:numFmt w:val="bullet"/>
      <w:lvlText w:val=""/>
      <w:lvlJc w:val="left"/>
      <w:pPr>
        <w:tabs>
          <w:tab w:val="num" w:pos="360"/>
        </w:tabs>
        <w:ind w:left="360" w:hanging="360"/>
      </w:pPr>
      <w:rPr>
        <w:rFonts w:ascii="Symbol" w:hAnsi="Symbol" w:hint="default"/>
      </w:rPr>
    </w:lvl>
  </w:abstractNum>
  <w:abstractNum w:abstractNumId="10">
    <w:nsid w:val="07796506"/>
    <w:multiLevelType w:val="hybridMultilevel"/>
    <w:tmpl w:val="EBD4B9F6"/>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1">
    <w:nsid w:val="0B93488C"/>
    <w:multiLevelType w:val="hybridMultilevel"/>
    <w:tmpl w:val="EBDCD662"/>
    <w:lvl w:ilvl="0" w:tplc="02BE7262">
      <w:start w:val="1074"/>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11470D0A"/>
    <w:multiLevelType w:val="hybridMultilevel"/>
    <w:tmpl w:val="607CE748"/>
    <w:lvl w:ilvl="0" w:tplc="0409000B">
      <w:start w:val="1"/>
      <w:numFmt w:val="bullet"/>
      <w:lvlText w:val=""/>
      <w:lvlJc w:val="left"/>
      <w:pPr>
        <w:ind w:left="1260" w:hanging="360"/>
      </w:pPr>
      <w:rPr>
        <w:rFonts w:ascii="Wingdings" w:hAnsi="Wingdings" w:hint="default"/>
      </w:rPr>
    </w:lvl>
    <w:lvl w:ilvl="1" w:tplc="04020001">
      <w:start w:val="1"/>
      <w:numFmt w:val="bullet"/>
      <w:lvlText w:val=""/>
      <w:lvlJc w:val="left"/>
      <w:pPr>
        <w:tabs>
          <w:tab w:val="num" w:pos="2149"/>
        </w:tabs>
        <w:ind w:left="2149" w:hanging="360"/>
      </w:pPr>
      <w:rPr>
        <w:rFonts w:ascii="Symbol" w:hAnsi="Symbol"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nsid w:val="11FF0B90"/>
    <w:multiLevelType w:val="hybridMultilevel"/>
    <w:tmpl w:val="3B189BC2"/>
    <w:lvl w:ilvl="0" w:tplc="08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14286B64"/>
    <w:multiLevelType w:val="hybridMultilevel"/>
    <w:tmpl w:val="048CE95A"/>
    <w:lvl w:ilvl="0" w:tplc="04020001">
      <w:start w:val="1"/>
      <w:numFmt w:val="bullet"/>
      <w:lvlText w:val=""/>
      <w:lvlJc w:val="left"/>
      <w:pPr>
        <w:tabs>
          <w:tab w:val="num" w:pos="1440"/>
        </w:tabs>
        <w:ind w:left="1440" w:hanging="360"/>
      </w:pPr>
      <w:rPr>
        <w:rFonts w:ascii="Symbol" w:hAnsi="Symbol" w:hint="default"/>
      </w:rPr>
    </w:lvl>
    <w:lvl w:ilvl="1" w:tplc="02BE7262">
      <w:start w:val="1074"/>
      <w:numFmt w:val="bullet"/>
      <w:lvlText w:val="-"/>
      <w:lvlJc w:val="left"/>
      <w:pPr>
        <w:ind w:left="2160" w:hanging="360"/>
      </w:pPr>
      <w:rPr>
        <w:rFonts w:ascii="Times New Roman" w:eastAsia="Times New Roman" w:hAnsi="Times New Roman"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5">
    <w:nsid w:val="172351B1"/>
    <w:multiLevelType w:val="hybridMultilevel"/>
    <w:tmpl w:val="6A4AFEB6"/>
    <w:lvl w:ilvl="0" w:tplc="04020001">
      <w:start w:val="1"/>
      <w:numFmt w:val="bullet"/>
      <w:lvlText w:val=""/>
      <w:lvlJc w:val="left"/>
      <w:pPr>
        <w:tabs>
          <w:tab w:val="num" w:pos="1260"/>
        </w:tabs>
        <w:ind w:left="1260" w:hanging="360"/>
      </w:pPr>
      <w:rPr>
        <w:rFonts w:ascii="Symbol" w:hAnsi="Symbol" w:hint="default"/>
      </w:rPr>
    </w:lvl>
    <w:lvl w:ilvl="1" w:tplc="04020003" w:tentative="1">
      <w:start w:val="1"/>
      <w:numFmt w:val="bullet"/>
      <w:lvlText w:val="o"/>
      <w:lvlJc w:val="left"/>
      <w:pPr>
        <w:tabs>
          <w:tab w:val="num" w:pos="1980"/>
        </w:tabs>
        <w:ind w:left="1980" w:hanging="360"/>
      </w:pPr>
      <w:rPr>
        <w:rFonts w:ascii="Courier New" w:hAnsi="Courier New" w:hint="default"/>
      </w:rPr>
    </w:lvl>
    <w:lvl w:ilvl="2" w:tplc="04020005" w:tentative="1">
      <w:start w:val="1"/>
      <w:numFmt w:val="bullet"/>
      <w:lvlText w:val=""/>
      <w:lvlJc w:val="left"/>
      <w:pPr>
        <w:tabs>
          <w:tab w:val="num" w:pos="2700"/>
        </w:tabs>
        <w:ind w:left="2700" w:hanging="360"/>
      </w:pPr>
      <w:rPr>
        <w:rFonts w:ascii="Wingdings" w:hAnsi="Wingdings" w:hint="default"/>
      </w:rPr>
    </w:lvl>
    <w:lvl w:ilvl="3" w:tplc="04020001" w:tentative="1">
      <w:start w:val="1"/>
      <w:numFmt w:val="bullet"/>
      <w:lvlText w:val=""/>
      <w:lvlJc w:val="left"/>
      <w:pPr>
        <w:tabs>
          <w:tab w:val="num" w:pos="3420"/>
        </w:tabs>
        <w:ind w:left="3420" w:hanging="360"/>
      </w:pPr>
      <w:rPr>
        <w:rFonts w:ascii="Symbol" w:hAnsi="Symbol" w:hint="default"/>
      </w:rPr>
    </w:lvl>
    <w:lvl w:ilvl="4" w:tplc="04020003" w:tentative="1">
      <w:start w:val="1"/>
      <w:numFmt w:val="bullet"/>
      <w:lvlText w:val="o"/>
      <w:lvlJc w:val="left"/>
      <w:pPr>
        <w:tabs>
          <w:tab w:val="num" w:pos="4140"/>
        </w:tabs>
        <w:ind w:left="4140" w:hanging="360"/>
      </w:pPr>
      <w:rPr>
        <w:rFonts w:ascii="Courier New" w:hAnsi="Courier New" w:hint="default"/>
      </w:rPr>
    </w:lvl>
    <w:lvl w:ilvl="5" w:tplc="04020005" w:tentative="1">
      <w:start w:val="1"/>
      <w:numFmt w:val="bullet"/>
      <w:lvlText w:val=""/>
      <w:lvlJc w:val="left"/>
      <w:pPr>
        <w:tabs>
          <w:tab w:val="num" w:pos="4860"/>
        </w:tabs>
        <w:ind w:left="4860" w:hanging="360"/>
      </w:pPr>
      <w:rPr>
        <w:rFonts w:ascii="Wingdings" w:hAnsi="Wingdings" w:hint="default"/>
      </w:rPr>
    </w:lvl>
    <w:lvl w:ilvl="6" w:tplc="04020001" w:tentative="1">
      <w:start w:val="1"/>
      <w:numFmt w:val="bullet"/>
      <w:lvlText w:val=""/>
      <w:lvlJc w:val="left"/>
      <w:pPr>
        <w:tabs>
          <w:tab w:val="num" w:pos="5580"/>
        </w:tabs>
        <w:ind w:left="5580" w:hanging="360"/>
      </w:pPr>
      <w:rPr>
        <w:rFonts w:ascii="Symbol" w:hAnsi="Symbol" w:hint="default"/>
      </w:rPr>
    </w:lvl>
    <w:lvl w:ilvl="7" w:tplc="04020003" w:tentative="1">
      <w:start w:val="1"/>
      <w:numFmt w:val="bullet"/>
      <w:lvlText w:val="o"/>
      <w:lvlJc w:val="left"/>
      <w:pPr>
        <w:tabs>
          <w:tab w:val="num" w:pos="6300"/>
        </w:tabs>
        <w:ind w:left="6300" w:hanging="360"/>
      </w:pPr>
      <w:rPr>
        <w:rFonts w:ascii="Courier New" w:hAnsi="Courier New" w:hint="default"/>
      </w:rPr>
    </w:lvl>
    <w:lvl w:ilvl="8" w:tplc="04020005" w:tentative="1">
      <w:start w:val="1"/>
      <w:numFmt w:val="bullet"/>
      <w:lvlText w:val=""/>
      <w:lvlJc w:val="left"/>
      <w:pPr>
        <w:tabs>
          <w:tab w:val="num" w:pos="7020"/>
        </w:tabs>
        <w:ind w:left="7020" w:hanging="360"/>
      </w:pPr>
      <w:rPr>
        <w:rFonts w:ascii="Wingdings" w:hAnsi="Wingdings" w:hint="default"/>
      </w:rPr>
    </w:lvl>
  </w:abstractNum>
  <w:abstractNum w:abstractNumId="16">
    <w:nsid w:val="1BF8415D"/>
    <w:multiLevelType w:val="hybridMultilevel"/>
    <w:tmpl w:val="0810AFFE"/>
    <w:lvl w:ilvl="0" w:tplc="72C68294">
      <w:start w:val="2"/>
      <w:numFmt w:val="bullet"/>
      <w:lvlText w:val="-"/>
      <w:lvlJc w:val="left"/>
      <w:pPr>
        <w:ind w:left="1065" w:hanging="360"/>
      </w:pPr>
      <w:rPr>
        <w:rFonts w:ascii="Times New Roman" w:eastAsia="Times New Roman" w:hAnsi="Times New Roman" w:hint="default"/>
      </w:rPr>
    </w:lvl>
    <w:lvl w:ilvl="1" w:tplc="04020003">
      <w:start w:val="1"/>
      <w:numFmt w:val="bullet"/>
      <w:lvlText w:val="o"/>
      <w:lvlJc w:val="left"/>
      <w:pPr>
        <w:ind w:left="1785" w:hanging="360"/>
      </w:pPr>
      <w:rPr>
        <w:rFonts w:ascii="Courier New" w:hAnsi="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hint="default"/>
      </w:rPr>
    </w:lvl>
    <w:lvl w:ilvl="8" w:tplc="04020005">
      <w:start w:val="1"/>
      <w:numFmt w:val="bullet"/>
      <w:lvlText w:val=""/>
      <w:lvlJc w:val="left"/>
      <w:pPr>
        <w:ind w:left="6825" w:hanging="360"/>
      </w:pPr>
      <w:rPr>
        <w:rFonts w:ascii="Wingdings" w:hAnsi="Wingdings" w:hint="default"/>
      </w:rPr>
    </w:lvl>
  </w:abstractNum>
  <w:abstractNum w:abstractNumId="17">
    <w:nsid w:val="1D6147F7"/>
    <w:multiLevelType w:val="hybridMultilevel"/>
    <w:tmpl w:val="0B8E8D4E"/>
    <w:lvl w:ilvl="0" w:tplc="026AF43C">
      <w:start w:val="1"/>
      <w:numFmt w:val="decimal"/>
      <w:lvlText w:val="%1."/>
      <w:lvlJc w:val="left"/>
      <w:pPr>
        <w:tabs>
          <w:tab w:val="num" w:pos="1837"/>
        </w:tabs>
        <w:ind w:left="1837" w:hanging="1128"/>
      </w:pPr>
      <w:rPr>
        <w:rFonts w:cs="Times New Roman" w:hint="default"/>
        <w:b/>
      </w:rPr>
    </w:lvl>
    <w:lvl w:ilvl="1" w:tplc="04020001">
      <w:start w:val="1"/>
      <w:numFmt w:val="bullet"/>
      <w:lvlText w:val=""/>
      <w:lvlJc w:val="left"/>
      <w:pPr>
        <w:tabs>
          <w:tab w:val="num" w:pos="1789"/>
        </w:tabs>
        <w:ind w:left="1789" w:hanging="360"/>
      </w:pPr>
      <w:rPr>
        <w:rFonts w:ascii="Symbol" w:hAnsi="Symbol" w:hint="default"/>
        <w:b/>
      </w:rPr>
    </w:lvl>
    <w:lvl w:ilvl="2" w:tplc="0402001B" w:tentative="1">
      <w:start w:val="1"/>
      <w:numFmt w:val="lowerRoman"/>
      <w:lvlText w:val="%3."/>
      <w:lvlJc w:val="right"/>
      <w:pPr>
        <w:tabs>
          <w:tab w:val="num" w:pos="2509"/>
        </w:tabs>
        <w:ind w:left="2509" w:hanging="180"/>
      </w:pPr>
      <w:rPr>
        <w:rFonts w:cs="Times New Roman"/>
      </w:rPr>
    </w:lvl>
    <w:lvl w:ilvl="3" w:tplc="0402000F" w:tentative="1">
      <w:start w:val="1"/>
      <w:numFmt w:val="decimal"/>
      <w:lvlText w:val="%4."/>
      <w:lvlJc w:val="left"/>
      <w:pPr>
        <w:tabs>
          <w:tab w:val="num" w:pos="3229"/>
        </w:tabs>
        <w:ind w:left="3229" w:hanging="360"/>
      </w:pPr>
      <w:rPr>
        <w:rFonts w:cs="Times New Roman"/>
      </w:rPr>
    </w:lvl>
    <w:lvl w:ilvl="4" w:tplc="04020019" w:tentative="1">
      <w:start w:val="1"/>
      <w:numFmt w:val="lowerLetter"/>
      <w:lvlText w:val="%5."/>
      <w:lvlJc w:val="left"/>
      <w:pPr>
        <w:tabs>
          <w:tab w:val="num" w:pos="3949"/>
        </w:tabs>
        <w:ind w:left="3949" w:hanging="360"/>
      </w:pPr>
      <w:rPr>
        <w:rFonts w:cs="Times New Roman"/>
      </w:rPr>
    </w:lvl>
    <w:lvl w:ilvl="5" w:tplc="0402001B" w:tentative="1">
      <w:start w:val="1"/>
      <w:numFmt w:val="lowerRoman"/>
      <w:lvlText w:val="%6."/>
      <w:lvlJc w:val="right"/>
      <w:pPr>
        <w:tabs>
          <w:tab w:val="num" w:pos="4669"/>
        </w:tabs>
        <w:ind w:left="4669" w:hanging="180"/>
      </w:pPr>
      <w:rPr>
        <w:rFonts w:cs="Times New Roman"/>
      </w:rPr>
    </w:lvl>
    <w:lvl w:ilvl="6" w:tplc="0402000F" w:tentative="1">
      <w:start w:val="1"/>
      <w:numFmt w:val="decimal"/>
      <w:lvlText w:val="%7."/>
      <w:lvlJc w:val="left"/>
      <w:pPr>
        <w:tabs>
          <w:tab w:val="num" w:pos="5389"/>
        </w:tabs>
        <w:ind w:left="5389" w:hanging="360"/>
      </w:pPr>
      <w:rPr>
        <w:rFonts w:cs="Times New Roman"/>
      </w:rPr>
    </w:lvl>
    <w:lvl w:ilvl="7" w:tplc="04020019" w:tentative="1">
      <w:start w:val="1"/>
      <w:numFmt w:val="lowerLetter"/>
      <w:lvlText w:val="%8."/>
      <w:lvlJc w:val="left"/>
      <w:pPr>
        <w:tabs>
          <w:tab w:val="num" w:pos="6109"/>
        </w:tabs>
        <w:ind w:left="6109" w:hanging="360"/>
      </w:pPr>
      <w:rPr>
        <w:rFonts w:cs="Times New Roman"/>
      </w:rPr>
    </w:lvl>
    <w:lvl w:ilvl="8" w:tplc="0402001B" w:tentative="1">
      <w:start w:val="1"/>
      <w:numFmt w:val="lowerRoman"/>
      <w:lvlText w:val="%9."/>
      <w:lvlJc w:val="right"/>
      <w:pPr>
        <w:tabs>
          <w:tab w:val="num" w:pos="6829"/>
        </w:tabs>
        <w:ind w:left="6829" w:hanging="180"/>
      </w:pPr>
      <w:rPr>
        <w:rFonts w:cs="Times New Roman"/>
      </w:rPr>
    </w:lvl>
  </w:abstractNum>
  <w:abstractNum w:abstractNumId="18">
    <w:nsid w:val="3B2D5E57"/>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407E5D10"/>
    <w:multiLevelType w:val="hybridMultilevel"/>
    <w:tmpl w:val="742896FC"/>
    <w:lvl w:ilvl="0" w:tplc="D11CDFDE">
      <w:start w:val="1"/>
      <w:numFmt w:val="decimal"/>
      <w:lvlText w:val="%1."/>
      <w:lvlJc w:val="left"/>
      <w:pPr>
        <w:tabs>
          <w:tab w:val="num" w:pos="1785"/>
        </w:tabs>
        <w:ind w:left="1785" w:hanging="1065"/>
      </w:pPr>
      <w:rPr>
        <w:rFonts w:cs="Times New Roman" w:hint="default"/>
      </w:rPr>
    </w:lvl>
    <w:lvl w:ilvl="1" w:tplc="FA3A41C8">
      <w:numFmt w:val="none"/>
      <w:lvlText w:val=""/>
      <w:lvlJc w:val="left"/>
      <w:pPr>
        <w:tabs>
          <w:tab w:val="num" w:pos="360"/>
        </w:tabs>
      </w:pPr>
      <w:rPr>
        <w:rFonts w:cs="Times New Roman"/>
      </w:rPr>
    </w:lvl>
    <w:lvl w:ilvl="2" w:tplc="F29E5296">
      <w:numFmt w:val="none"/>
      <w:lvlText w:val=""/>
      <w:lvlJc w:val="left"/>
      <w:pPr>
        <w:tabs>
          <w:tab w:val="num" w:pos="360"/>
        </w:tabs>
      </w:pPr>
      <w:rPr>
        <w:rFonts w:cs="Times New Roman"/>
      </w:rPr>
    </w:lvl>
    <w:lvl w:ilvl="3" w:tplc="B5889850">
      <w:numFmt w:val="none"/>
      <w:lvlText w:val=""/>
      <w:lvlJc w:val="left"/>
      <w:pPr>
        <w:tabs>
          <w:tab w:val="num" w:pos="360"/>
        </w:tabs>
      </w:pPr>
      <w:rPr>
        <w:rFonts w:cs="Times New Roman"/>
      </w:rPr>
    </w:lvl>
    <w:lvl w:ilvl="4" w:tplc="CC80C160">
      <w:numFmt w:val="none"/>
      <w:lvlText w:val=""/>
      <w:lvlJc w:val="left"/>
      <w:pPr>
        <w:tabs>
          <w:tab w:val="num" w:pos="360"/>
        </w:tabs>
      </w:pPr>
      <w:rPr>
        <w:rFonts w:cs="Times New Roman"/>
      </w:rPr>
    </w:lvl>
    <w:lvl w:ilvl="5" w:tplc="3AB2303A">
      <w:numFmt w:val="none"/>
      <w:lvlText w:val=""/>
      <w:lvlJc w:val="left"/>
      <w:pPr>
        <w:tabs>
          <w:tab w:val="num" w:pos="360"/>
        </w:tabs>
      </w:pPr>
      <w:rPr>
        <w:rFonts w:cs="Times New Roman"/>
      </w:rPr>
    </w:lvl>
    <w:lvl w:ilvl="6" w:tplc="82A6AD2E">
      <w:numFmt w:val="none"/>
      <w:lvlText w:val=""/>
      <w:lvlJc w:val="left"/>
      <w:pPr>
        <w:tabs>
          <w:tab w:val="num" w:pos="360"/>
        </w:tabs>
      </w:pPr>
      <w:rPr>
        <w:rFonts w:cs="Times New Roman"/>
      </w:rPr>
    </w:lvl>
    <w:lvl w:ilvl="7" w:tplc="6F78ABF4">
      <w:numFmt w:val="none"/>
      <w:lvlText w:val=""/>
      <w:lvlJc w:val="left"/>
      <w:pPr>
        <w:tabs>
          <w:tab w:val="num" w:pos="360"/>
        </w:tabs>
      </w:pPr>
      <w:rPr>
        <w:rFonts w:cs="Times New Roman"/>
      </w:rPr>
    </w:lvl>
    <w:lvl w:ilvl="8" w:tplc="19960E18">
      <w:numFmt w:val="none"/>
      <w:lvlText w:val=""/>
      <w:lvlJc w:val="left"/>
      <w:pPr>
        <w:tabs>
          <w:tab w:val="num" w:pos="360"/>
        </w:tabs>
      </w:pPr>
      <w:rPr>
        <w:rFonts w:cs="Times New Roman"/>
      </w:rPr>
    </w:lvl>
  </w:abstractNum>
  <w:abstractNum w:abstractNumId="20">
    <w:nsid w:val="41F93F86"/>
    <w:multiLevelType w:val="hybridMultilevel"/>
    <w:tmpl w:val="5AFAAAF0"/>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1">
    <w:nsid w:val="467004D3"/>
    <w:multiLevelType w:val="hybridMultilevel"/>
    <w:tmpl w:val="8F2CF188"/>
    <w:lvl w:ilvl="0" w:tplc="04020001">
      <w:start w:val="1"/>
      <w:numFmt w:val="bullet"/>
      <w:lvlText w:val=""/>
      <w:lvlJc w:val="left"/>
      <w:pPr>
        <w:tabs>
          <w:tab w:val="num" w:pos="1620"/>
        </w:tabs>
        <w:ind w:left="1620" w:hanging="360"/>
      </w:pPr>
      <w:rPr>
        <w:rFonts w:ascii="Symbol" w:hAnsi="Symbol" w:hint="default"/>
      </w:rPr>
    </w:lvl>
    <w:lvl w:ilvl="1" w:tplc="04020003">
      <w:start w:val="1"/>
      <w:numFmt w:val="bullet"/>
      <w:lvlText w:val="o"/>
      <w:lvlJc w:val="left"/>
      <w:pPr>
        <w:tabs>
          <w:tab w:val="num" w:pos="2340"/>
        </w:tabs>
        <w:ind w:left="2340" w:hanging="360"/>
      </w:pPr>
      <w:rPr>
        <w:rFonts w:ascii="Courier New" w:hAnsi="Courier New" w:hint="default"/>
      </w:rPr>
    </w:lvl>
    <w:lvl w:ilvl="2" w:tplc="04020005" w:tentative="1">
      <w:start w:val="1"/>
      <w:numFmt w:val="bullet"/>
      <w:lvlText w:val=""/>
      <w:lvlJc w:val="left"/>
      <w:pPr>
        <w:tabs>
          <w:tab w:val="num" w:pos="3060"/>
        </w:tabs>
        <w:ind w:left="3060" w:hanging="360"/>
      </w:pPr>
      <w:rPr>
        <w:rFonts w:ascii="Wingdings" w:hAnsi="Wingdings" w:hint="default"/>
      </w:rPr>
    </w:lvl>
    <w:lvl w:ilvl="3" w:tplc="04020001" w:tentative="1">
      <w:start w:val="1"/>
      <w:numFmt w:val="bullet"/>
      <w:lvlText w:val=""/>
      <w:lvlJc w:val="left"/>
      <w:pPr>
        <w:tabs>
          <w:tab w:val="num" w:pos="3780"/>
        </w:tabs>
        <w:ind w:left="3780" w:hanging="360"/>
      </w:pPr>
      <w:rPr>
        <w:rFonts w:ascii="Symbol" w:hAnsi="Symbol" w:hint="default"/>
      </w:rPr>
    </w:lvl>
    <w:lvl w:ilvl="4" w:tplc="04020003" w:tentative="1">
      <w:start w:val="1"/>
      <w:numFmt w:val="bullet"/>
      <w:lvlText w:val="o"/>
      <w:lvlJc w:val="left"/>
      <w:pPr>
        <w:tabs>
          <w:tab w:val="num" w:pos="4500"/>
        </w:tabs>
        <w:ind w:left="4500" w:hanging="360"/>
      </w:pPr>
      <w:rPr>
        <w:rFonts w:ascii="Courier New" w:hAnsi="Courier New" w:hint="default"/>
      </w:rPr>
    </w:lvl>
    <w:lvl w:ilvl="5" w:tplc="04020005" w:tentative="1">
      <w:start w:val="1"/>
      <w:numFmt w:val="bullet"/>
      <w:lvlText w:val=""/>
      <w:lvlJc w:val="left"/>
      <w:pPr>
        <w:tabs>
          <w:tab w:val="num" w:pos="5220"/>
        </w:tabs>
        <w:ind w:left="5220" w:hanging="360"/>
      </w:pPr>
      <w:rPr>
        <w:rFonts w:ascii="Wingdings" w:hAnsi="Wingdings" w:hint="default"/>
      </w:rPr>
    </w:lvl>
    <w:lvl w:ilvl="6" w:tplc="04020001" w:tentative="1">
      <w:start w:val="1"/>
      <w:numFmt w:val="bullet"/>
      <w:lvlText w:val=""/>
      <w:lvlJc w:val="left"/>
      <w:pPr>
        <w:tabs>
          <w:tab w:val="num" w:pos="5940"/>
        </w:tabs>
        <w:ind w:left="5940" w:hanging="360"/>
      </w:pPr>
      <w:rPr>
        <w:rFonts w:ascii="Symbol" w:hAnsi="Symbol" w:hint="default"/>
      </w:rPr>
    </w:lvl>
    <w:lvl w:ilvl="7" w:tplc="04020003" w:tentative="1">
      <w:start w:val="1"/>
      <w:numFmt w:val="bullet"/>
      <w:lvlText w:val="o"/>
      <w:lvlJc w:val="left"/>
      <w:pPr>
        <w:tabs>
          <w:tab w:val="num" w:pos="6660"/>
        </w:tabs>
        <w:ind w:left="6660" w:hanging="360"/>
      </w:pPr>
      <w:rPr>
        <w:rFonts w:ascii="Courier New" w:hAnsi="Courier New" w:hint="default"/>
      </w:rPr>
    </w:lvl>
    <w:lvl w:ilvl="8" w:tplc="04020005" w:tentative="1">
      <w:start w:val="1"/>
      <w:numFmt w:val="bullet"/>
      <w:lvlText w:val=""/>
      <w:lvlJc w:val="left"/>
      <w:pPr>
        <w:tabs>
          <w:tab w:val="num" w:pos="7380"/>
        </w:tabs>
        <w:ind w:left="7380" w:hanging="360"/>
      </w:pPr>
      <w:rPr>
        <w:rFonts w:ascii="Wingdings" w:hAnsi="Wingdings" w:hint="default"/>
      </w:rPr>
    </w:lvl>
  </w:abstractNum>
  <w:abstractNum w:abstractNumId="22">
    <w:nsid w:val="49295EB7"/>
    <w:multiLevelType w:val="hybridMultilevel"/>
    <w:tmpl w:val="04EC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FD2521"/>
    <w:multiLevelType w:val="hybridMultilevel"/>
    <w:tmpl w:val="49F0DD8C"/>
    <w:lvl w:ilvl="0" w:tplc="04020001">
      <w:start w:val="1"/>
      <w:numFmt w:val="bullet"/>
      <w:lvlText w:val=""/>
      <w:lvlJc w:val="left"/>
      <w:pPr>
        <w:tabs>
          <w:tab w:val="num" w:pos="1620"/>
        </w:tabs>
        <w:ind w:left="1620" w:hanging="360"/>
      </w:pPr>
      <w:rPr>
        <w:rFonts w:ascii="Symbol" w:hAnsi="Symbol" w:hint="default"/>
      </w:rPr>
    </w:lvl>
    <w:lvl w:ilvl="1" w:tplc="04020003">
      <w:start w:val="1"/>
      <w:numFmt w:val="bullet"/>
      <w:lvlText w:val="o"/>
      <w:lvlJc w:val="left"/>
      <w:pPr>
        <w:tabs>
          <w:tab w:val="num" w:pos="2340"/>
        </w:tabs>
        <w:ind w:left="2340" w:hanging="360"/>
      </w:pPr>
      <w:rPr>
        <w:rFonts w:ascii="Courier New" w:hAnsi="Courier New" w:hint="default"/>
      </w:rPr>
    </w:lvl>
    <w:lvl w:ilvl="2" w:tplc="04020005">
      <w:start w:val="1"/>
      <w:numFmt w:val="bullet"/>
      <w:lvlText w:val=""/>
      <w:lvlJc w:val="left"/>
      <w:pPr>
        <w:tabs>
          <w:tab w:val="num" w:pos="3060"/>
        </w:tabs>
        <w:ind w:left="3060" w:hanging="360"/>
      </w:pPr>
      <w:rPr>
        <w:rFonts w:ascii="Wingdings" w:hAnsi="Wingdings" w:hint="default"/>
      </w:rPr>
    </w:lvl>
    <w:lvl w:ilvl="3" w:tplc="04020001">
      <w:start w:val="1"/>
      <w:numFmt w:val="bullet"/>
      <w:lvlText w:val=""/>
      <w:lvlJc w:val="left"/>
      <w:pPr>
        <w:tabs>
          <w:tab w:val="num" w:pos="3780"/>
        </w:tabs>
        <w:ind w:left="3780" w:hanging="360"/>
      </w:pPr>
      <w:rPr>
        <w:rFonts w:ascii="Symbol" w:hAnsi="Symbol" w:hint="default"/>
      </w:rPr>
    </w:lvl>
    <w:lvl w:ilvl="4" w:tplc="04020003">
      <w:start w:val="1"/>
      <w:numFmt w:val="bullet"/>
      <w:lvlText w:val="o"/>
      <w:lvlJc w:val="left"/>
      <w:pPr>
        <w:tabs>
          <w:tab w:val="num" w:pos="4500"/>
        </w:tabs>
        <w:ind w:left="4500" w:hanging="360"/>
      </w:pPr>
      <w:rPr>
        <w:rFonts w:ascii="Courier New" w:hAnsi="Courier New" w:hint="default"/>
      </w:rPr>
    </w:lvl>
    <w:lvl w:ilvl="5" w:tplc="04020005">
      <w:start w:val="1"/>
      <w:numFmt w:val="bullet"/>
      <w:lvlText w:val=""/>
      <w:lvlJc w:val="left"/>
      <w:pPr>
        <w:tabs>
          <w:tab w:val="num" w:pos="5220"/>
        </w:tabs>
        <w:ind w:left="5220" w:hanging="360"/>
      </w:pPr>
      <w:rPr>
        <w:rFonts w:ascii="Wingdings" w:hAnsi="Wingdings" w:hint="default"/>
      </w:rPr>
    </w:lvl>
    <w:lvl w:ilvl="6" w:tplc="04020001">
      <w:start w:val="1"/>
      <w:numFmt w:val="bullet"/>
      <w:lvlText w:val=""/>
      <w:lvlJc w:val="left"/>
      <w:pPr>
        <w:tabs>
          <w:tab w:val="num" w:pos="5940"/>
        </w:tabs>
        <w:ind w:left="5940" w:hanging="360"/>
      </w:pPr>
      <w:rPr>
        <w:rFonts w:ascii="Symbol" w:hAnsi="Symbol" w:hint="default"/>
      </w:rPr>
    </w:lvl>
    <w:lvl w:ilvl="7" w:tplc="04020003">
      <w:start w:val="1"/>
      <w:numFmt w:val="bullet"/>
      <w:lvlText w:val="o"/>
      <w:lvlJc w:val="left"/>
      <w:pPr>
        <w:tabs>
          <w:tab w:val="num" w:pos="6660"/>
        </w:tabs>
        <w:ind w:left="6660" w:hanging="360"/>
      </w:pPr>
      <w:rPr>
        <w:rFonts w:ascii="Courier New" w:hAnsi="Courier New" w:hint="default"/>
      </w:rPr>
    </w:lvl>
    <w:lvl w:ilvl="8" w:tplc="04020005">
      <w:start w:val="1"/>
      <w:numFmt w:val="bullet"/>
      <w:lvlText w:val=""/>
      <w:lvlJc w:val="left"/>
      <w:pPr>
        <w:tabs>
          <w:tab w:val="num" w:pos="7380"/>
        </w:tabs>
        <w:ind w:left="7380" w:hanging="360"/>
      </w:pPr>
      <w:rPr>
        <w:rFonts w:ascii="Wingdings" w:hAnsi="Wingdings" w:hint="default"/>
      </w:rPr>
    </w:lvl>
  </w:abstractNum>
  <w:abstractNum w:abstractNumId="24">
    <w:nsid w:val="4AB13C16"/>
    <w:multiLevelType w:val="hybridMultilevel"/>
    <w:tmpl w:val="CFEC1D3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5">
    <w:nsid w:val="51C2510D"/>
    <w:multiLevelType w:val="hybridMultilevel"/>
    <w:tmpl w:val="3AD2028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6">
    <w:nsid w:val="5A412B8F"/>
    <w:multiLevelType w:val="hybridMultilevel"/>
    <w:tmpl w:val="6AF2377A"/>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7">
    <w:nsid w:val="5E093D57"/>
    <w:multiLevelType w:val="hybridMultilevel"/>
    <w:tmpl w:val="F1D86DC4"/>
    <w:lvl w:ilvl="0" w:tplc="04020001">
      <w:start w:val="1"/>
      <w:numFmt w:val="bullet"/>
      <w:lvlText w:val=""/>
      <w:lvlJc w:val="left"/>
      <w:pPr>
        <w:tabs>
          <w:tab w:val="num" w:pos="1620"/>
        </w:tabs>
        <w:ind w:left="1620" w:hanging="360"/>
      </w:pPr>
      <w:rPr>
        <w:rFonts w:ascii="Symbol" w:hAnsi="Symbol" w:hint="default"/>
      </w:rPr>
    </w:lvl>
    <w:lvl w:ilvl="1" w:tplc="04020003" w:tentative="1">
      <w:start w:val="1"/>
      <w:numFmt w:val="bullet"/>
      <w:lvlText w:val="o"/>
      <w:lvlJc w:val="left"/>
      <w:pPr>
        <w:tabs>
          <w:tab w:val="num" w:pos="2340"/>
        </w:tabs>
        <w:ind w:left="2340" w:hanging="360"/>
      </w:pPr>
      <w:rPr>
        <w:rFonts w:ascii="Courier New" w:hAnsi="Courier New" w:hint="default"/>
      </w:rPr>
    </w:lvl>
    <w:lvl w:ilvl="2" w:tplc="04020005" w:tentative="1">
      <w:start w:val="1"/>
      <w:numFmt w:val="bullet"/>
      <w:lvlText w:val=""/>
      <w:lvlJc w:val="left"/>
      <w:pPr>
        <w:tabs>
          <w:tab w:val="num" w:pos="3060"/>
        </w:tabs>
        <w:ind w:left="3060" w:hanging="360"/>
      </w:pPr>
      <w:rPr>
        <w:rFonts w:ascii="Wingdings" w:hAnsi="Wingdings" w:hint="default"/>
      </w:rPr>
    </w:lvl>
    <w:lvl w:ilvl="3" w:tplc="04020001" w:tentative="1">
      <w:start w:val="1"/>
      <w:numFmt w:val="bullet"/>
      <w:lvlText w:val=""/>
      <w:lvlJc w:val="left"/>
      <w:pPr>
        <w:tabs>
          <w:tab w:val="num" w:pos="3780"/>
        </w:tabs>
        <w:ind w:left="3780" w:hanging="360"/>
      </w:pPr>
      <w:rPr>
        <w:rFonts w:ascii="Symbol" w:hAnsi="Symbol" w:hint="default"/>
      </w:rPr>
    </w:lvl>
    <w:lvl w:ilvl="4" w:tplc="04020003" w:tentative="1">
      <w:start w:val="1"/>
      <w:numFmt w:val="bullet"/>
      <w:lvlText w:val="o"/>
      <w:lvlJc w:val="left"/>
      <w:pPr>
        <w:tabs>
          <w:tab w:val="num" w:pos="4500"/>
        </w:tabs>
        <w:ind w:left="4500" w:hanging="360"/>
      </w:pPr>
      <w:rPr>
        <w:rFonts w:ascii="Courier New" w:hAnsi="Courier New" w:hint="default"/>
      </w:rPr>
    </w:lvl>
    <w:lvl w:ilvl="5" w:tplc="04020005" w:tentative="1">
      <w:start w:val="1"/>
      <w:numFmt w:val="bullet"/>
      <w:lvlText w:val=""/>
      <w:lvlJc w:val="left"/>
      <w:pPr>
        <w:tabs>
          <w:tab w:val="num" w:pos="5220"/>
        </w:tabs>
        <w:ind w:left="5220" w:hanging="360"/>
      </w:pPr>
      <w:rPr>
        <w:rFonts w:ascii="Wingdings" w:hAnsi="Wingdings" w:hint="default"/>
      </w:rPr>
    </w:lvl>
    <w:lvl w:ilvl="6" w:tplc="04020001" w:tentative="1">
      <w:start w:val="1"/>
      <w:numFmt w:val="bullet"/>
      <w:lvlText w:val=""/>
      <w:lvlJc w:val="left"/>
      <w:pPr>
        <w:tabs>
          <w:tab w:val="num" w:pos="5940"/>
        </w:tabs>
        <w:ind w:left="5940" w:hanging="360"/>
      </w:pPr>
      <w:rPr>
        <w:rFonts w:ascii="Symbol" w:hAnsi="Symbol" w:hint="default"/>
      </w:rPr>
    </w:lvl>
    <w:lvl w:ilvl="7" w:tplc="04020003" w:tentative="1">
      <w:start w:val="1"/>
      <w:numFmt w:val="bullet"/>
      <w:lvlText w:val="o"/>
      <w:lvlJc w:val="left"/>
      <w:pPr>
        <w:tabs>
          <w:tab w:val="num" w:pos="6660"/>
        </w:tabs>
        <w:ind w:left="6660" w:hanging="360"/>
      </w:pPr>
      <w:rPr>
        <w:rFonts w:ascii="Courier New" w:hAnsi="Courier New" w:hint="default"/>
      </w:rPr>
    </w:lvl>
    <w:lvl w:ilvl="8" w:tplc="04020005" w:tentative="1">
      <w:start w:val="1"/>
      <w:numFmt w:val="bullet"/>
      <w:lvlText w:val=""/>
      <w:lvlJc w:val="left"/>
      <w:pPr>
        <w:tabs>
          <w:tab w:val="num" w:pos="7380"/>
        </w:tabs>
        <w:ind w:left="7380" w:hanging="360"/>
      </w:pPr>
      <w:rPr>
        <w:rFonts w:ascii="Wingdings" w:hAnsi="Wingdings" w:hint="default"/>
      </w:rPr>
    </w:lvl>
  </w:abstractNum>
  <w:abstractNum w:abstractNumId="28">
    <w:nsid w:val="5E3D0928"/>
    <w:multiLevelType w:val="hybridMultilevel"/>
    <w:tmpl w:val="62BC49D2"/>
    <w:lvl w:ilvl="0" w:tplc="04020001">
      <w:start w:val="1"/>
      <w:numFmt w:val="bullet"/>
      <w:lvlText w:val=""/>
      <w:lvlJc w:val="left"/>
      <w:pPr>
        <w:ind w:left="786" w:hanging="360"/>
      </w:pPr>
      <w:rPr>
        <w:rFonts w:ascii="Symbol" w:hAnsi="Symbol" w:hint="default"/>
      </w:rPr>
    </w:lvl>
    <w:lvl w:ilvl="1" w:tplc="04020003" w:tentative="1">
      <w:start w:val="1"/>
      <w:numFmt w:val="bullet"/>
      <w:lvlText w:val="o"/>
      <w:lvlJc w:val="left"/>
      <w:pPr>
        <w:ind w:left="2040" w:hanging="360"/>
      </w:pPr>
      <w:rPr>
        <w:rFonts w:ascii="Courier New" w:hAnsi="Courier New" w:hint="default"/>
      </w:rPr>
    </w:lvl>
    <w:lvl w:ilvl="2" w:tplc="04020005" w:tentative="1">
      <w:start w:val="1"/>
      <w:numFmt w:val="bullet"/>
      <w:lvlText w:val=""/>
      <w:lvlJc w:val="left"/>
      <w:pPr>
        <w:ind w:left="2760" w:hanging="360"/>
      </w:pPr>
      <w:rPr>
        <w:rFonts w:ascii="Wingdings" w:hAnsi="Wingdings" w:hint="default"/>
      </w:rPr>
    </w:lvl>
    <w:lvl w:ilvl="3" w:tplc="04020001" w:tentative="1">
      <w:start w:val="1"/>
      <w:numFmt w:val="bullet"/>
      <w:lvlText w:val=""/>
      <w:lvlJc w:val="left"/>
      <w:pPr>
        <w:ind w:left="3480" w:hanging="360"/>
      </w:pPr>
      <w:rPr>
        <w:rFonts w:ascii="Symbol" w:hAnsi="Symbol" w:hint="default"/>
      </w:rPr>
    </w:lvl>
    <w:lvl w:ilvl="4" w:tplc="04020003" w:tentative="1">
      <w:start w:val="1"/>
      <w:numFmt w:val="bullet"/>
      <w:lvlText w:val="o"/>
      <w:lvlJc w:val="left"/>
      <w:pPr>
        <w:ind w:left="4200" w:hanging="360"/>
      </w:pPr>
      <w:rPr>
        <w:rFonts w:ascii="Courier New" w:hAnsi="Courier New" w:hint="default"/>
      </w:rPr>
    </w:lvl>
    <w:lvl w:ilvl="5" w:tplc="04020005" w:tentative="1">
      <w:start w:val="1"/>
      <w:numFmt w:val="bullet"/>
      <w:lvlText w:val=""/>
      <w:lvlJc w:val="left"/>
      <w:pPr>
        <w:ind w:left="4920" w:hanging="360"/>
      </w:pPr>
      <w:rPr>
        <w:rFonts w:ascii="Wingdings" w:hAnsi="Wingdings" w:hint="default"/>
      </w:rPr>
    </w:lvl>
    <w:lvl w:ilvl="6" w:tplc="04020001" w:tentative="1">
      <w:start w:val="1"/>
      <w:numFmt w:val="bullet"/>
      <w:lvlText w:val=""/>
      <w:lvlJc w:val="left"/>
      <w:pPr>
        <w:ind w:left="5640" w:hanging="360"/>
      </w:pPr>
      <w:rPr>
        <w:rFonts w:ascii="Symbol" w:hAnsi="Symbol" w:hint="default"/>
      </w:rPr>
    </w:lvl>
    <w:lvl w:ilvl="7" w:tplc="04020003" w:tentative="1">
      <w:start w:val="1"/>
      <w:numFmt w:val="bullet"/>
      <w:lvlText w:val="o"/>
      <w:lvlJc w:val="left"/>
      <w:pPr>
        <w:ind w:left="6360" w:hanging="360"/>
      </w:pPr>
      <w:rPr>
        <w:rFonts w:ascii="Courier New" w:hAnsi="Courier New" w:hint="default"/>
      </w:rPr>
    </w:lvl>
    <w:lvl w:ilvl="8" w:tplc="04020005" w:tentative="1">
      <w:start w:val="1"/>
      <w:numFmt w:val="bullet"/>
      <w:lvlText w:val=""/>
      <w:lvlJc w:val="left"/>
      <w:pPr>
        <w:ind w:left="7080" w:hanging="360"/>
      </w:pPr>
      <w:rPr>
        <w:rFonts w:ascii="Wingdings" w:hAnsi="Wingdings" w:hint="default"/>
      </w:rPr>
    </w:lvl>
  </w:abstractNum>
  <w:abstractNum w:abstractNumId="29">
    <w:nsid w:val="5E634B93"/>
    <w:multiLevelType w:val="hybridMultilevel"/>
    <w:tmpl w:val="FBF693F6"/>
    <w:lvl w:ilvl="0" w:tplc="02BE7262">
      <w:start w:val="1074"/>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6232676C"/>
    <w:multiLevelType w:val="multilevel"/>
    <w:tmpl w:val="D17CFAE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69194336"/>
    <w:multiLevelType w:val="hybridMultilevel"/>
    <w:tmpl w:val="4D94A262"/>
    <w:lvl w:ilvl="0" w:tplc="02BE7262">
      <w:start w:val="1074"/>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6E311803"/>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721C73A8"/>
    <w:multiLevelType w:val="hybridMultilevel"/>
    <w:tmpl w:val="91A6F4A0"/>
    <w:lvl w:ilvl="0" w:tplc="02BE7262">
      <w:start w:val="1074"/>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nsid w:val="755D44B6"/>
    <w:multiLevelType w:val="hybridMultilevel"/>
    <w:tmpl w:val="60AC006A"/>
    <w:lvl w:ilvl="0" w:tplc="04020001">
      <w:start w:val="1"/>
      <w:numFmt w:val="bullet"/>
      <w:lvlText w:val=""/>
      <w:lvlJc w:val="left"/>
      <w:pPr>
        <w:tabs>
          <w:tab w:val="num" w:pos="1440"/>
        </w:tabs>
        <w:ind w:left="1440" w:hanging="360"/>
      </w:pPr>
      <w:rPr>
        <w:rFonts w:ascii="Symbol" w:hAnsi="Symbol" w:hint="default"/>
      </w:rPr>
    </w:lvl>
    <w:lvl w:ilvl="1" w:tplc="04020003">
      <w:start w:val="1"/>
      <w:numFmt w:val="bullet"/>
      <w:lvlText w:val="o"/>
      <w:lvlJc w:val="left"/>
      <w:pPr>
        <w:tabs>
          <w:tab w:val="num" w:pos="2160"/>
        </w:tabs>
        <w:ind w:left="2160" w:hanging="360"/>
      </w:pPr>
      <w:rPr>
        <w:rFonts w:ascii="Courier New" w:hAnsi="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5">
    <w:nsid w:val="75853A5C"/>
    <w:multiLevelType w:val="hybridMultilevel"/>
    <w:tmpl w:val="CF4C2E78"/>
    <w:lvl w:ilvl="0" w:tplc="04020001">
      <w:start w:val="1"/>
      <w:numFmt w:val="bullet"/>
      <w:lvlText w:val=""/>
      <w:lvlJc w:val="left"/>
      <w:pPr>
        <w:tabs>
          <w:tab w:val="num" w:pos="1440"/>
        </w:tabs>
        <w:ind w:left="1440" w:hanging="360"/>
      </w:pPr>
      <w:rPr>
        <w:rFonts w:ascii="Symbol" w:hAnsi="Symbol" w:hint="default"/>
      </w:rPr>
    </w:lvl>
    <w:lvl w:ilvl="1" w:tplc="04020001">
      <w:start w:val="1"/>
      <w:numFmt w:val="bullet"/>
      <w:lvlText w:val=""/>
      <w:lvlJc w:val="left"/>
      <w:pPr>
        <w:tabs>
          <w:tab w:val="num" w:pos="2160"/>
        </w:tabs>
        <w:ind w:left="2160" w:hanging="360"/>
      </w:pPr>
      <w:rPr>
        <w:rFonts w:ascii="Symbol" w:hAnsi="Symbol"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num w:numId="1">
    <w:abstractNumId w:val="14"/>
  </w:num>
  <w:num w:numId="2">
    <w:abstractNumId w:val="19"/>
  </w:num>
  <w:num w:numId="3">
    <w:abstractNumId w:val="20"/>
  </w:num>
  <w:num w:numId="4">
    <w:abstractNumId w:val="23"/>
  </w:num>
  <w:num w:numId="5">
    <w:abstractNumId w:val="23"/>
  </w:num>
  <w:num w:numId="6">
    <w:abstractNumId w:val="10"/>
  </w:num>
  <w:num w:numId="7">
    <w:abstractNumId w:val="1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1"/>
  </w:num>
  <w:num w:numId="19">
    <w:abstractNumId w:val="25"/>
  </w:num>
  <w:num w:numId="20">
    <w:abstractNumId w:val="28"/>
  </w:num>
  <w:num w:numId="21">
    <w:abstractNumId w:val="17"/>
  </w:num>
  <w:num w:numId="22">
    <w:abstractNumId w:val="24"/>
  </w:num>
  <w:num w:numId="23">
    <w:abstractNumId w:val="16"/>
  </w:num>
  <w:num w:numId="24">
    <w:abstractNumId w:val="13"/>
  </w:num>
  <w:num w:numId="25">
    <w:abstractNumId w:val="33"/>
  </w:num>
  <w:num w:numId="26">
    <w:abstractNumId w:val="29"/>
  </w:num>
  <w:num w:numId="27">
    <w:abstractNumId w:val="31"/>
  </w:num>
  <w:num w:numId="28">
    <w:abstractNumId w:val="11"/>
  </w:num>
  <w:num w:numId="29">
    <w:abstractNumId w:val="22"/>
  </w:num>
  <w:num w:numId="30">
    <w:abstractNumId w:val="26"/>
  </w:num>
  <w:num w:numId="31">
    <w:abstractNumId w:val="27"/>
  </w:num>
  <w:num w:numId="32">
    <w:abstractNumId w:val="35"/>
  </w:num>
  <w:num w:numId="33">
    <w:abstractNumId w:val="34"/>
  </w:num>
  <w:num w:numId="34">
    <w:abstractNumId w:val="12"/>
  </w:num>
  <w:num w:numId="35">
    <w:abstractNumId w:val="18"/>
  </w:num>
  <w:num w:numId="36">
    <w:abstractNumId w:val="32"/>
  </w:num>
  <w:num w:numId="37">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2A30"/>
    <w:rsid w:val="00002B20"/>
    <w:rsid w:val="00012FFE"/>
    <w:rsid w:val="00031B0F"/>
    <w:rsid w:val="00032000"/>
    <w:rsid w:val="00042425"/>
    <w:rsid w:val="00051375"/>
    <w:rsid w:val="00056D30"/>
    <w:rsid w:val="00057283"/>
    <w:rsid w:val="00066523"/>
    <w:rsid w:val="0007429B"/>
    <w:rsid w:val="00075A0E"/>
    <w:rsid w:val="00086B6F"/>
    <w:rsid w:val="00092C67"/>
    <w:rsid w:val="000C5D57"/>
    <w:rsid w:val="000D0CED"/>
    <w:rsid w:val="000D6CF0"/>
    <w:rsid w:val="000E421B"/>
    <w:rsid w:val="00102F1E"/>
    <w:rsid w:val="0010460C"/>
    <w:rsid w:val="001222BE"/>
    <w:rsid w:val="00132A9C"/>
    <w:rsid w:val="00132ECC"/>
    <w:rsid w:val="00142569"/>
    <w:rsid w:val="00155254"/>
    <w:rsid w:val="001630C1"/>
    <w:rsid w:val="00191155"/>
    <w:rsid w:val="001B6D90"/>
    <w:rsid w:val="001E2979"/>
    <w:rsid w:val="001E4947"/>
    <w:rsid w:val="001E7C3E"/>
    <w:rsid w:val="00264577"/>
    <w:rsid w:val="00264E64"/>
    <w:rsid w:val="0028407E"/>
    <w:rsid w:val="00293FB5"/>
    <w:rsid w:val="002A340C"/>
    <w:rsid w:val="002A524D"/>
    <w:rsid w:val="002B0BDC"/>
    <w:rsid w:val="002B220E"/>
    <w:rsid w:val="002B238F"/>
    <w:rsid w:val="002B379E"/>
    <w:rsid w:val="002B47A8"/>
    <w:rsid w:val="002D47B9"/>
    <w:rsid w:val="002E2AC8"/>
    <w:rsid w:val="002E577E"/>
    <w:rsid w:val="002E76F5"/>
    <w:rsid w:val="003033B8"/>
    <w:rsid w:val="00303BB7"/>
    <w:rsid w:val="00306751"/>
    <w:rsid w:val="00311E82"/>
    <w:rsid w:val="00314606"/>
    <w:rsid w:val="003152AC"/>
    <w:rsid w:val="003157C1"/>
    <w:rsid w:val="00317FEB"/>
    <w:rsid w:val="003278C5"/>
    <w:rsid w:val="0033186E"/>
    <w:rsid w:val="003354FD"/>
    <w:rsid w:val="0035173D"/>
    <w:rsid w:val="003550BE"/>
    <w:rsid w:val="00360584"/>
    <w:rsid w:val="0036543F"/>
    <w:rsid w:val="00367A0A"/>
    <w:rsid w:val="003748EA"/>
    <w:rsid w:val="003865EE"/>
    <w:rsid w:val="00395A1E"/>
    <w:rsid w:val="003A66FC"/>
    <w:rsid w:val="003A7751"/>
    <w:rsid w:val="003B4EE2"/>
    <w:rsid w:val="003C3E14"/>
    <w:rsid w:val="003D7E84"/>
    <w:rsid w:val="003E0FD0"/>
    <w:rsid w:val="003E32BD"/>
    <w:rsid w:val="003E3694"/>
    <w:rsid w:val="003E61DF"/>
    <w:rsid w:val="003F2D0A"/>
    <w:rsid w:val="003F5D23"/>
    <w:rsid w:val="00405402"/>
    <w:rsid w:val="00424007"/>
    <w:rsid w:val="00445492"/>
    <w:rsid w:val="00447B2D"/>
    <w:rsid w:val="0045490D"/>
    <w:rsid w:val="00462B28"/>
    <w:rsid w:val="00475755"/>
    <w:rsid w:val="00476AA5"/>
    <w:rsid w:val="00487771"/>
    <w:rsid w:val="004900EB"/>
    <w:rsid w:val="0049213E"/>
    <w:rsid w:val="004A01D6"/>
    <w:rsid w:val="004A07BC"/>
    <w:rsid w:val="004B454C"/>
    <w:rsid w:val="004D35A4"/>
    <w:rsid w:val="004D736E"/>
    <w:rsid w:val="004E00AA"/>
    <w:rsid w:val="004E014A"/>
    <w:rsid w:val="004F5F10"/>
    <w:rsid w:val="004F74C7"/>
    <w:rsid w:val="005012F6"/>
    <w:rsid w:val="00532C53"/>
    <w:rsid w:val="00535E8C"/>
    <w:rsid w:val="00550CF4"/>
    <w:rsid w:val="005519F8"/>
    <w:rsid w:val="005649EC"/>
    <w:rsid w:val="0057172D"/>
    <w:rsid w:val="00586AEF"/>
    <w:rsid w:val="00586F24"/>
    <w:rsid w:val="00597E1B"/>
    <w:rsid w:val="005A1090"/>
    <w:rsid w:val="005B1263"/>
    <w:rsid w:val="005C5D92"/>
    <w:rsid w:val="005C7F00"/>
    <w:rsid w:val="005E5AD4"/>
    <w:rsid w:val="005F50A3"/>
    <w:rsid w:val="005F6304"/>
    <w:rsid w:val="006039BF"/>
    <w:rsid w:val="00606C93"/>
    <w:rsid w:val="00607383"/>
    <w:rsid w:val="006144E7"/>
    <w:rsid w:val="00631C50"/>
    <w:rsid w:val="00635899"/>
    <w:rsid w:val="00636578"/>
    <w:rsid w:val="006467BD"/>
    <w:rsid w:val="00661F75"/>
    <w:rsid w:val="006632D1"/>
    <w:rsid w:val="00671948"/>
    <w:rsid w:val="00686BB0"/>
    <w:rsid w:val="00694365"/>
    <w:rsid w:val="00697014"/>
    <w:rsid w:val="006C6566"/>
    <w:rsid w:val="006D3D58"/>
    <w:rsid w:val="006D7F05"/>
    <w:rsid w:val="006F27E8"/>
    <w:rsid w:val="007266B8"/>
    <w:rsid w:val="00735F8A"/>
    <w:rsid w:val="0074361D"/>
    <w:rsid w:val="00746CAB"/>
    <w:rsid w:val="007519F0"/>
    <w:rsid w:val="00751D87"/>
    <w:rsid w:val="0075299A"/>
    <w:rsid w:val="00757DC0"/>
    <w:rsid w:val="00766434"/>
    <w:rsid w:val="0076737F"/>
    <w:rsid w:val="007715F2"/>
    <w:rsid w:val="007751C2"/>
    <w:rsid w:val="00780B2B"/>
    <w:rsid w:val="0079232F"/>
    <w:rsid w:val="00793802"/>
    <w:rsid w:val="0079390F"/>
    <w:rsid w:val="007970EB"/>
    <w:rsid w:val="0079746F"/>
    <w:rsid w:val="007B129F"/>
    <w:rsid w:val="007B191B"/>
    <w:rsid w:val="007B6ABE"/>
    <w:rsid w:val="007D117B"/>
    <w:rsid w:val="007D2E8E"/>
    <w:rsid w:val="007E1444"/>
    <w:rsid w:val="007E1DC3"/>
    <w:rsid w:val="007E5CD1"/>
    <w:rsid w:val="007F359F"/>
    <w:rsid w:val="0080015C"/>
    <w:rsid w:val="008027AF"/>
    <w:rsid w:val="008029BA"/>
    <w:rsid w:val="00821C29"/>
    <w:rsid w:val="008252F1"/>
    <w:rsid w:val="00826096"/>
    <w:rsid w:val="00835CDE"/>
    <w:rsid w:val="008400AD"/>
    <w:rsid w:val="0085389D"/>
    <w:rsid w:val="00853F98"/>
    <w:rsid w:val="00854B8E"/>
    <w:rsid w:val="008561FB"/>
    <w:rsid w:val="008610A5"/>
    <w:rsid w:val="00874633"/>
    <w:rsid w:val="0089078D"/>
    <w:rsid w:val="008A0E2A"/>
    <w:rsid w:val="008A2BC7"/>
    <w:rsid w:val="008B601D"/>
    <w:rsid w:val="008C1E03"/>
    <w:rsid w:val="008D09B6"/>
    <w:rsid w:val="008D16E4"/>
    <w:rsid w:val="008D4A72"/>
    <w:rsid w:val="008E33DE"/>
    <w:rsid w:val="008F0B37"/>
    <w:rsid w:val="00911EB7"/>
    <w:rsid w:val="0091453F"/>
    <w:rsid w:val="00916821"/>
    <w:rsid w:val="00944948"/>
    <w:rsid w:val="00962034"/>
    <w:rsid w:val="00974A05"/>
    <w:rsid w:val="0097533E"/>
    <w:rsid w:val="009A0CF2"/>
    <w:rsid w:val="009B19BD"/>
    <w:rsid w:val="009B1A94"/>
    <w:rsid w:val="009C2D8B"/>
    <w:rsid w:val="009C5F41"/>
    <w:rsid w:val="009C638D"/>
    <w:rsid w:val="009D7645"/>
    <w:rsid w:val="009E24A6"/>
    <w:rsid w:val="009F34F0"/>
    <w:rsid w:val="00A06599"/>
    <w:rsid w:val="00A132C1"/>
    <w:rsid w:val="00A204FE"/>
    <w:rsid w:val="00A2751D"/>
    <w:rsid w:val="00A37036"/>
    <w:rsid w:val="00A40351"/>
    <w:rsid w:val="00A435C1"/>
    <w:rsid w:val="00A548A0"/>
    <w:rsid w:val="00A66105"/>
    <w:rsid w:val="00A72DF1"/>
    <w:rsid w:val="00A75DD8"/>
    <w:rsid w:val="00A82750"/>
    <w:rsid w:val="00A92A30"/>
    <w:rsid w:val="00AA478E"/>
    <w:rsid w:val="00AB6CB0"/>
    <w:rsid w:val="00AB6F79"/>
    <w:rsid w:val="00AB7570"/>
    <w:rsid w:val="00AE43D4"/>
    <w:rsid w:val="00AE4C7A"/>
    <w:rsid w:val="00AF0344"/>
    <w:rsid w:val="00AF216C"/>
    <w:rsid w:val="00B14C6B"/>
    <w:rsid w:val="00B2364E"/>
    <w:rsid w:val="00B32F6C"/>
    <w:rsid w:val="00B3317C"/>
    <w:rsid w:val="00B3638A"/>
    <w:rsid w:val="00B456C1"/>
    <w:rsid w:val="00B63A0D"/>
    <w:rsid w:val="00B651A6"/>
    <w:rsid w:val="00B838B2"/>
    <w:rsid w:val="00BA2935"/>
    <w:rsid w:val="00BC26E6"/>
    <w:rsid w:val="00BD0CB5"/>
    <w:rsid w:val="00BD4111"/>
    <w:rsid w:val="00BE14A9"/>
    <w:rsid w:val="00BE21D1"/>
    <w:rsid w:val="00BE4428"/>
    <w:rsid w:val="00BE7477"/>
    <w:rsid w:val="00BF00E4"/>
    <w:rsid w:val="00BF0291"/>
    <w:rsid w:val="00C02D09"/>
    <w:rsid w:val="00C04823"/>
    <w:rsid w:val="00C10C3E"/>
    <w:rsid w:val="00C31568"/>
    <w:rsid w:val="00C320F3"/>
    <w:rsid w:val="00C34056"/>
    <w:rsid w:val="00C445F2"/>
    <w:rsid w:val="00C75AC6"/>
    <w:rsid w:val="00C94AC9"/>
    <w:rsid w:val="00CB1680"/>
    <w:rsid w:val="00CC1F68"/>
    <w:rsid w:val="00CC7035"/>
    <w:rsid w:val="00CD2A2A"/>
    <w:rsid w:val="00CD5233"/>
    <w:rsid w:val="00CD7D88"/>
    <w:rsid w:val="00CE29BE"/>
    <w:rsid w:val="00CF1B3E"/>
    <w:rsid w:val="00D0153A"/>
    <w:rsid w:val="00D02201"/>
    <w:rsid w:val="00D028FE"/>
    <w:rsid w:val="00D511E4"/>
    <w:rsid w:val="00D55332"/>
    <w:rsid w:val="00D61C6C"/>
    <w:rsid w:val="00D6419C"/>
    <w:rsid w:val="00D815CB"/>
    <w:rsid w:val="00D82FF6"/>
    <w:rsid w:val="00D9143D"/>
    <w:rsid w:val="00DA1253"/>
    <w:rsid w:val="00DA14C7"/>
    <w:rsid w:val="00DD0958"/>
    <w:rsid w:val="00DE1EBF"/>
    <w:rsid w:val="00DE733E"/>
    <w:rsid w:val="00DF7F34"/>
    <w:rsid w:val="00E0759E"/>
    <w:rsid w:val="00E1126F"/>
    <w:rsid w:val="00E11909"/>
    <w:rsid w:val="00E13AF2"/>
    <w:rsid w:val="00E55052"/>
    <w:rsid w:val="00E6028F"/>
    <w:rsid w:val="00E610F0"/>
    <w:rsid w:val="00E7024F"/>
    <w:rsid w:val="00E76202"/>
    <w:rsid w:val="00E83B54"/>
    <w:rsid w:val="00E920A4"/>
    <w:rsid w:val="00E93412"/>
    <w:rsid w:val="00EA7820"/>
    <w:rsid w:val="00EC2F42"/>
    <w:rsid w:val="00EC3249"/>
    <w:rsid w:val="00EC4BDA"/>
    <w:rsid w:val="00EC6F75"/>
    <w:rsid w:val="00ED10A2"/>
    <w:rsid w:val="00ED2061"/>
    <w:rsid w:val="00ED45F8"/>
    <w:rsid w:val="00ED5B60"/>
    <w:rsid w:val="00EF041E"/>
    <w:rsid w:val="00F0159C"/>
    <w:rsid w:val="00F01938"/>
    <w:rsid w:val="00F03A2E"/>
    <w:rsid w:val="00F12968"/>
    <w:rsid w:val="00F13ECB"/>
    <w:rsid w:val="00F32E9A"/>
    <w:rsid w:val="00F33DEC"/>
    <w:rsid w:val="00F40626"/>
    <w:rsid w:val="00F412E1"/>
    <w:rsid w:val="00F67459"/>
    <w:rsid w:val="00F7216B"/>
    <w:rsid w:val="00F72FBE"/>
    <w:rsid w:val="00F77ED5"/>
    <w:rsid w:val="00F970A1"/>
    <w:rsid w:val="00FC540E"/>
    <w:rsid w:val="00FD0972"/>
    <w:rsid w:val="00FD44BB"/>
    <w:rsid w:val="00FD5519"/>
    <w:rsid w:val="00FE13B5"/>
    <w:rsid w:val="00FE1804"/>
    <w:rsid w:val="00FE44F7"/>
    <w:rsid w:val="00FF775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A30"/>
    <w:rPr>
      <w:rFonts w:ascii="Times New Roman" w:eastAsia="Times New Roman" w:hAnsi="Times New Roman"/>
      <w:sz w:val="20"/>
      <w:szCs w:val="20"/>
      <w:lang w:val="en-US"/>
    </w:rPr>
  </w:style>
  <w:style w:type="paragraph" w:styleId="Heading1">
    <w:name w:val="heading 1"/>
    <w:basedOn w:val="Normal"/>
    <w:next w:val="Normal"/>
    <w:link w:val="Heading1Char"/>
    <w:uiPriority w:val="99"/>
    <w:qFormat/>
    <w:rsid w:val="007B129F"/>
    <w:pPr>
      <w:keepNext/>
      <w:jc w:val="both"/>
      <w:outlineLvl w:val="0"/>
    </w:pPr>
    <w:rPr>
      <w:rFonts w:ascii="Hebar" w:eastAsia="Calibri" w:hAnsi="Hebar"/>
    </w:rPr>
  </w:style>
  <w:style w:type="paragraph" w:styleId="Heading2">
    <w:name w:val="heading 2"/>
    <w:basedOn w:val="Normal"/>
    <w:next w:val="Normal"/>
    <w:link w:val="Heading2Char"/>
    <w:uiPriority w:val="99"/>
    <w:qFormat/>
    <w:rsid w:val="007B129F"/>
    <w:pPr>
      <w:keepNext/>
      <w:ind w:left="720"/>
      <w:jc w:val="both"/>
      <w:outlineLvl w:val="1"/>
    </w:pPr>
    <w:rPr>
      <w:rFonts w:ascii="Hebar" w:eastAsia="Calibri" w:hAnsi="Hebar"/>
      <w:b/>
    </w:rPr>
  </w:style>
  <w:style w:type="paragraph" w:styleId="Heading3">
    <w:name w:val="heading 3"/>
    <w:basedOn w:val="Normal"/>
    <w:next w:val="Normal"/>
    <w:link w:val="Heading3Char"/>
    <w:uiPriority w:val="99"/>
    <w:qFormat/>
    <w:rsid w:val="007B129F"/>
    <w:pPr>
      <w:keepNext/>
      <w:jc w:val="center"/>
      <w:outlineLvl w:val="2"/>
    </w:pPr>
    <w:rPr>
      <w:rFonts w:ascii="Hebar" w:eastAsia="Calibri" w:hAnsi="Heba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B129F"/>
    <w:rPr>
      <w:rFonts w:ascii="Hebar" w:hAnsi="Hebar" w:cs="Times New Roman"/>
      <w:sz w:val="20"/>
      <w:lang w:val="en-US" w:eastAsia="bg-BG"/>
    </w:rPr>
  </w:style>
  <w:style w:type="character" w:customStyle="1" w:styleId="Heading2Char">
    <w:name w:val="Heading 2 Char"/>
    <w:basedOn w:val="DefaultParagraphFont"/>
    <w:link w:val="Heading2"/>
    <w:uiPriority w:val="99"/>
    <w:semiHidden/>
    <w:locked/>
    <w:rsid w:val="007B129F"/>
    <w:rPr>
      <w:rFonts w:ascii="Hebar" w:hAnsi="Hebar" w:cs="Times New Roman"/>
      <w:b/>
      <w:sz w:val="20"/>
      <w:lang w:val="en-US" w:eastAsia="bg-BG"/>
    </w:rPr>
  </w:style>
  <w:style w:type="character" w:customStyle="1" w:styleId="Heading3Char">
    <w:name w:val="Heading 3 Char"/>
    <w:basedOn w:val="DefaultParagraphFont"/>
    <w:link w:val="Heading3"/>
    <w:uiPriority w:val="99"/>
    <w:semiHidden/>
    <w:locked/>
    <w:rsid w:val="007B129F"/>
    <w:rPr>
      <w:rFonts w:ascii="Hebar" w:hAnsi="Hebar" w:cs="Times New Roman"/>
      <w:b/>
      <w:sz w:val="20"/>
      <w:lang w:val="en-US" w:eastAsia="bg-BG"/>
    </w:rPr>
  </w:style>
  <w:style w:type="character" w:customStyle="1" w:styleId="Bodytext2">
    <w:name w:val="Body text (2)_"/>
    <w:link w:val="Bodytext21"/>
    <w:uiPriority w:val="99"/>
    <w:locked/>
    <w:rsid w:val="00F32E9A"/>
    <w:rPr>
      <w:sz w:val="26"/>
      <w:shd w:val="clear" w:color="auto" w:fill="FFFFFF"/>
    </w:rPr>
  </w:style>
  <w:style w:type="paragraph" w:customStyle="1" w:styleId="Bodytext21">
    <w:name w:val="Body text (2)1"/>
    <w:basedOn w:val="Normal"/>
    <w:link w:val="Bodytext2"/>
    <w:uiPriority w:val="99"/>
    <w:rsid w:val="00F32E9A"/>
    <w:pPr>
      <w:widowControl w:val="0"/>
      <w:shd w:val="clear" w:color="auto" w:fill="FFFFFF"/>
      <w:spacing w:line="600" w:lineRule="exact"/>
      <w:jc w:val="center"/>
    </w:pPr>
    <w:rPr>
      <w:rFonts w:ascii="Calibri" w:eastAsia="Calibri" w:hAnsi="Calibri"/>
      <w:sz w:val="26"/>
      <w:lang w:val="bg-BG"/>
    </w:rPr>
  </w:style>
  <w:style w:type="character" w:customStyle="1" w:styleId="Bodytext2Bold">
    <w:name w:val="Body text (2) + Bold"/>
    <w:uiPriority w:val="99"/>
    <w:rsid w:val="00F32E9A"/>
    <w:rPr>
      <w:b/>
      <w:color w:val="000000"/>
      <w:spacing w:val="0"/>
      <w:w w:val="100"/>
      <w:position w:val="0"/>
      <w:sz w:val="26"/>
      <w:lang w:val="bg-BG" w:eastAsia="bg-BG"/>
    </w:rPr>
  </w:style>
  <w:style w:type="character" w:customStyle="1" w:styleId="Bodytext20">
    <w:name w:val="Body text (2)"/>
    <w:uiPriority w:val="99"/>
    <w:rsid w:val="003E32BD"/>
    <w:rPr>
      <w:color w:val="000000"/>
      <w:spacing w:val="0"/>
      <w:w w:val="100"/>
      <w:position w:val="0"/>
      <w:sz w:val="26"/>
      <w:lang w:val="bg-BG" w:eastAsia="bg-BG"/>
    </w:rPr>
  </w:style>
  <w:style w:type="character" w:customStyle="1" w:styleId="Bodytext23">
    <w:name w:val="Body text (2)3"/>
    <w:uiPriority w:val="99"/>
    <w:rsid w:val="003E32BD"/>
    <w:rPr>
      <w:color w:val="000000"/>
      <w:spacing w:val="0"/>
      <w:w w:val="100"/>
      <w:position w:val="0"/>
      <w:sz w:val="26"/>
      <w:lang w:val="bg-BG" w:eastAsia="bg-BG"/>
    </w:rPr>
  </w:style>
  <w:style w:type="character" w:styleId="Hyperlink">
    <w:name w:val="Hyperlink"/>
    <w:basedOn w:val="DefaultParagraphFont"/>
    <w:uiPriority w:val="99"/>
    <w:semiHidden/>
    <w:rsid w:val="007B129F"/>
    <w:rPr>
      <w:rFonts w:cs="Times New Roman"/>
      <w:color w:val="0000FF"/>
      <w:u w:val="single"/>
    </w:rPr>
  </w:style>
  <w:style w:type="character" w:styleId="FollowedHyperlink">
    <w:name w:val="FollowedHyperlink"/>
    <w:basedOn w:val="DefaultParagraphFont"/>
    <w:uiPriority w:val="99"/>
    <w:semiHidden/>
    <w:rsid w:val="007B129F"/>
    <w:rPr>
      <w:rFonts w:cs="Times New Roman"/>
      <w:color w:val="954F72"/>
      <w:u w:val="single"/>
    </w:rPr>
  </w:style>
  <w:style w:type="paragraph" w:customStyle="1" w:styleId="msonormal0">
    <w:name w:val="msonormal"/>
    <w:basedOn w:val="Normal"/>
    <w:uiPriority w:val="99"/>
    <w:rsid w:val="007B129F"/>
    <w:pPr>
      <w:spacing w:before="100" w:beforeAutospacing="1" w:after="100" w:afterAutospacing="1"/>
    </w:pPr>
    <w:rPr>
      <w:sz w:val="24"/>
      <w:szCs w:val="24"/>
      <w:lang w:val="bg-BG"/>
    </w:rPr>
  </w:style>
  <w:style w:type="paragraph" w:styleId="NormalWeb">
    <w:name w:val="Normal (Web)"/>
    <w:basedOn w:val="Normal"/>
    <w:uiPriority w:val="99"/>
    <w:semiHidden/>
    <w:rsid w:val="007B129F"/>
    <w:pPr>
      <w:spacing w:before="100" w:beforeAutospacing="1" w:after="100" w:afterAutospacing="1"/>
    </w:pPr>
    <w:rPr>
      <w:sz w:val="24"/>
      <w:szCs w:val="24"/>
      <w:lang w:val="bg-BG"/>
    </w:rPr>
  </w:style>
  <w:style w:type="paragraph" w:styleId="Header">
    <w:name w:val="header"/>
    <w:basedOn w:val="Normal"/>
    <w:link w:val="HeaderChar"/>
    <w:uiPriority w:val="99"/>
    <w:semiHidden/>
    <w:rsid w:val="007B129F"/>
    <w:pPr>
      <w:tabs>
        <w:tab w:val="center" w:pos="4320"/>
        <w:tab w:val="right" w:pos="8640"/>
      </w:tabs>
    </w:pPr>
    <w:rPr>
      <w:rFonts w:eastAsia="Calibri"/>
    </w:rPr>
  </w:style>
  <w:style w:type="character" w:customStyle="1" w:styleId="HeaderChar">
    <w:name w:val="Header Char"/>
    <w:basedOn w:val="DefaultParagraphFont"/>
    <w:link w:val="Header"/>
    <w:uiPriority w:val="99"/>
    <w:semiHidden/>
    <w:locked/>
    <w:rsid w:val="007B129F"/>
    <w:rPr>
      <w:rFonts w:ascii="Times New Roman" w:hAnsi="Times New Roman" w:cs="Times New Roman"/>
      <w:sz w:val="20"/>
      <w:lang w:val="en-US" w:eastAsia="bg-BG"/>
    </w:rPr>
  </w:style>
  <w:style w:type="paragraph" w:styleId="Footer">
    <w:name w:val="footer"/>
    <w:basedOn w:val="Normal"/>
    <w:link w:val="FooterChar"/>
    <w:uiPriority w:val="99"/>
    <w:semiHidden/>
    <w:rsid w:val="007B129F"/>
    <w:pPr>
      <w:tabs>
        <w:tab w:val="center" w:pos="4536"/>
        <w:tab w:val="right" w:pos="9072"/>
      </w:tabs>
    </w:pPr>
    <w:rPr>
      <w:rFonts w:eastAsia="Calibri"/>
    </w:rPr>
  </w:style>
  <w:style w:type="character" w:customStyle="1" w:styleId="FooterChar">
    <w:name w:val="Footer Char"/>
    <w:basedOn w:val="DefaultParagraphFont"/>
    <w:link w:val="Footer"/>
    <w:uiPriority w:val="99"/>
    <w:semiHidden/>
    <w:locked/>
    <w:rsid w:val="007B129F"/>
    <w:rPr>
      <w:rFonts w:ascii="Times New Roman" w:hAnsi="Times New Roman" w:cs="Times New Roman"/>
      <w:sz w:val="20"/>
      <w:lang w:val="en-US" w:eastAsia="bg-BG"/>
    </w:rPr>
  </w:style>
  <w:style w:type="paragraph" w:styleId="Title">
    <w:name w:val="Title"/>
    <w:basedOn w:val="Normal"/>
    <w:link w:val="TitleChar1"/>
    <w:uiPriority w:val="99"/>
    <w:qFormat/>
    <w:rsid w:val="007B129F"/>
    <w:pPr>
      <w:jc w:val="center"/>
    </w:pPr>
    <w:rPr>
      <w:rFonts w:ascii="Hebar" w:eastAsia="Calibri" w:hAnsi="Hebar"/>
    </w:rPr>
  </w:style>
  <w:style w:type="character" w:customStyle="1" w:styleId="TitleChar">
    <w:name w:val="Title Char"/>
    <w:basedOn w:val="DefaultParagraphFont"/>
    <w:link w:val="Title"/>
    <w:uiPriority w:val="99"/>
    <w:locked/>
    <w:rsid w:val="007B129F"/>
    <w:rPr>
      <w:rFonts w:ascii="Arial" w:hAnsi="Arial" w:cs="Times New Roman"/>
      <w:b/>
      <w:sz w:val="24"/>
      <w:lang w:eastAsia="en-US"/>
    </w:rPr>
  </w:style>
  <w:style w:type="character" w:customStyle="1" w:styleId="TitleChar1">
    <w:name w:val="Title Char1"/>
    <w:link w:val="Title"/>
    <w:uiPriority w:val="99"/>
    <w:locked/>
    <w:rsid w:val="007B129F"/>
    <w:rPr>
      <w:rFonts w:ascii="Hebar" w:hAnsi="Hebar"/>
      <w:sz w:val="20"/>
      <w:lang w:val="en-US" w:eastAsia="bg-BG"/>
    </w:rPr>
  </w:style>
  <w:style w:type="paragraph" w:styleId="BodyText">
    <w:name w:val="Body Text"/>
    <w:basedOn w:val="Normal"/>
    <w:link w:val="BodyTextChar"/>
    <w:uiPriority w:val="99"/>
    <w:semiHidden/>
    <w:rsid w:val="007B129F"/>
    <w:pPr>
      <w:spacing w:after="120"/>
    </w:pPr>
    <w:rPr>
      <w:rFonts w:eastAsia="Calibri"/>
    </w:rPr>
  </w:style>
  <w:style w:type="character" w:customStyle="1" w:styleId="BodyTextChar">
    <w:name w:val="Body Text Char"/>
    <w:basedOn w:val="DefaultParagraphFont"/>
    <w:link w:val="BodyText"/>
    <w:uiPriority w:val="99"/>
    <w:semiHidden/>
    <w:locked/>
    <w:rsid w:val="007B129F"/>
    <w:rPr>
      <w:rFonts w:ascii="Times New Roman" w:hAnsi="Times New Roman" w:cs="Times New Roman"/>
      <w:sz w:val="20"/>
      <w:lang w:val="en-US" w:eastAsia="bg-BG"/>
    </w:rPr>
  </w:style>
  <w:style w:type="paragraph" w:styleId="BodyTextIndent">
    <w:name w:val="Body Text Indent"/>
    <w:basedOn w:val="Normal"/>
    <w:link w:val="BodyTextIndentChar"/>
    <w:uiPriority w:val="99"/>
    <w:semiHidden/>
    <w:rsid w:val="007B129F"/>
    <w:pPr>
      <w:ind w:left="720"/>
      <w:jc w:val="both"/>
    </w:pPr>
    <w:rPr>
      <w:rFonts w:ascii="Hebar" w:eastAsia="Calibri" w:hAnsi="Hebar"/>
    </w:rPr>
  </w:style>
  <w:style w:type="character" w:customStyle="1" w:styleId="BodyTextIndentChar">
    <w:name w:val="Body Text Indent Char"/>
    <w:basedOn w:val="DefaultParagraphFont"/>
    <w:link w:val="BodyTextIndent"/>
    <w:uiPriority w:val="99"/>
    <w:semiHidden/>
    <w:locked/>
    <w:rsid w:val="007B129F"/>
    <w:rPr>
      <w:rFonts w:ascii="Hebar" w:hAnsi="Hebar" w:cs="Times New Roman"/>
      <w:sz w:val="20"/>
      <w:lang w:val="en-US" w:eastAsia="bg-BG"/>
    </w:rPr>
  </w:style>
  <w:style w:type="paragraph" w:styleId="BodyTextIndent2">
    <w:name w:val="Body Text Indent 2"/>
    <w:basedOn w:val="Normal"/>
    <w:link w:val="BodyTextIndent2Char"/>
    <w:uiPriority w:val="99"/>
    <w:semiHidden/>
    <w:rsid w:val="007B129F"/>
    <w:pPr>
      <w:spacing w:after="120" w:line="480" w:lineRule="auto"/>
      <w:ind w:left="283"/>
    </w:pPr>
    <w:rPr>
      <w:rFonts w:eastAsia="Calibri"/>
      <w:lang w:val="bg-BG"/>
    </w:rPr>
  </w:style>
  <w:style w:type="character" w:customStyle="1" w:styleId="BodyTextIndent2Char">
    <w:name w:val="Body Text Indent 2 Char"/>
    <w:basedOn w:val="DefaultParagraphFont"/>
    <w:link w:val="BodyTextIndent2"/>
    <w:uiPriority w:val="99"/>
    <w:semiHidden/>
    <w:locked/>
    <w:rsid w:val="007B129F"/>
    <w:rPr>
      <w:rFonts w:ascii="Times New Roman" w:hAnsi="Times New Roman" w:cs="Times New Roman"/>
      <w:sz w:val="20"/>
      <w:lang w:eastAsia="bg-BG"/>
    </w:rPr>
  </w:style>
  <w:style w:type="paragraph" w:styleId="BodyTextIndent3">
    <w:name w:val="Body Text Indent 3"/>
    <w:basedOn w:val="Normal"/>
    <w:link w:val="BodyTextIndent3Char"/>
    <w:uiPriority w:val="99"/>
    <w:semiHidden/>
    <w:rsid w:val="007B129F"/>
    <w:pPr>
      <w:widowControl w:val="0"/>
      <w:autoSpaceDE w:val="0"/>
      <w:autoSpaceDN w:val="0"/>
      <w:adjustRightInd w:val="0"/>
      <w:spacing w:after="120"/>
      <w:ind w:left="283"/>
    </w:pPr>
    <w:rPr>
      <w:rFonts w:eastAsia="Calibri"/>
      <w:sz w:val="16"/>
      <w:szCs w:val="16"/>
      <w:lang w:val="bg-BG"/>
    </w:rPr>
  </w:style>
  <w:style w:type="character" w:customStyle="1" w:styleId="BodyTextIndent3Char">
    <w:name w:val="Body Text Indent 3 Char"/>
    <w:basedOn w:val="DefaultParagraphFont"/>
    <w:link w:val="BodyTextIndent3"/>
    <w:uiPriority w:val="99"/>
    <w:semiHidden/>
    <w:locked/>
    <w:rsid w:val="007B129F"/>
    <w:rPr>
      <w:rFonts w:ascii="Times New Roman" w:hAnsi="Times New Roman" w:cs="Times New Roman"/>
      <w:sz w:val="16"/>
      <w:lang w:eastAsia="bg-BG"/>
    </w:rPr>
  </w:style>
  <w:style w:type="paragraph" w:customStyle="1" w:styleId="CharChar">
    <w:name w:val="Знак Char Знак Char"/>
    <w:basedOn w:val="Normal"/>
    <w:uiPriority w:val="99"/>
    <w:rsid w:val="007B129F"/>
    <w:pPr>
      <w:tabs>
        <w:tab w:val="left" w:pos="709"/>
      </w:tabs>
    </w:pPr>
    <w:rPr>
      <w:rFonts w:ascii="Tahoma" w:hAnsi="Tahoma" w:cs="Tahoma"/>
      <w:sz w:val="24"/>
      <w:szCs w:val="24"/>
      <w:lang w:val="pl-PL" w:eastAsia="pl-PL"/>
    </w:rPr>
  </w:style>
  <w:style w:type="paragraph" w:customStyle="1" w:styleId="CharChar1">
    <w:name w:val="Знак Char Char1 Знак"/>
    <w:basedOn w:val="Normal"/>
    <w:uiPriority w:val="99"/>
    <w:rsid w:val="007B129F"/>
    <w:pPr>
      <w:tabs>
        <w:tab w:val="left" w:pos="709"/>
      </w:tabs>
    </w:pPr>
    <w:rPr>
      <w:rFonts w:ascii="Tahoma" w:hAnsi="Tahoma" w:cs="Tahoma"/>
      <w:sz w:val="24"/>
      <w:szCs w:val="24"/>
      <w:lang w:val="pl-PL" w:eastAsia="pl-PL"/>
    </w:rPr>
  </w:style>
  <w:style w:type="paragraph" w:customStyle="1" w:styleId="m">
    <w:name w:val="m"/>
    <w:basedOn w:val="Normal"/>
    <w:uiPriority w:val="99"/>
    <w:rsid w:val="007B129F"/>
    <w:pPr>
      <w:spacing w:before="100" w:beforeAutospacing="1" w:after="100" w:afterAutospacing="1"/>
    </w:pPr>
    <w:rPr>
      <w:sz w:val="24"/>
      <w:szCs w:val="24"/>
      <w:lang w:val="bg-BG"/>
    </w:rPr>
  </w:style>
  <w:style w:type="paragraph" w:customStyle="1" w:styleId="Default">
    <w:name w:val="Default"/>
    <w:uiPriority w:val="99"/>
    <w:rsid w:val="007B129F"/>
    <w:pPr>
      <w:autoSpaceDE w:val="0"/>
      <w:autoSpaceDN w:val="0"/>
      <w:adjustRightInd w:val="0"/>
    </w:pPr>
    <w:rPr>
      <w:rFonts w:ascii="ExcelciorCyr" w:eastAsia="Times New Roman" w:hAnsi="ExcelciorCyr" w:cs="ExcelciorCyr"/>
      <w:color w:val="000000"/>
      <w:sz w:val="24"/>
      <w:szCs w:val="24"/>
    </w:rPr>
  </w:style>
  <w:style w:type="paragraph" w:customStyle="1" w:styleId="Char">
    <w:name w:val="Знак Char Знак"/>
    <w:basedOn w:val="Normal"/>
    <w:uiPriority w:val="99"/>
    <w:rsid w:val="007B129F"/>
    <w:pPr>
      <w:tabs>
        <w:tab w:val="left" w:pos="709"/>
      </w:tabs>
    </w:pPr>
    <w:rPr>
      <w:rFonts w:ascii="Tahoma" w:hAnsi="Tahoma" w:cs="Tahoma"/>
      <w:sz w:val="24"/>
      <w:szCs w:val="24"/>
      <w:lang w:val="pl-PL" w:eastAsia="pl-PL"/>
    </w:rPr>
  </w:style>
  <w:style w:type="character" w:customStyle="1" w:styleId="2">
    <w:name w:val="Основен текст (2)_"/>
    <w:link w:val="20"/>
    <w:uiPriority w:val="99"/>
    <w:locked/>
    <w:rsid w:val="007B129F"/>
    <w:rPr>
      <w:sz w:val="28"/>
      <w:shd w:val="clear" w:color="auto" w:fill="FFFFFF"/>
    </w:rPr>
  </w:style>
  <w:style w:type="paragraph" w:customStyle="1" w:styleId="20">
    <w:name w:val="Основен текст (2)"/>
    <w:basedOn w:val="Normal"/>
    <w:link w:val="2"/>
    <w:uiPriority w:val="99"/>
    <w:rsid w:val="007B129F"/>
    <w:pPr>
      <w:widowControl w:val="0"/>
      <w:shd w:val="clear" w:color="auto" w:fill="FFFFFF"/>
      <w:spacing w:before="240" w:line="322" w:lineRule="exact"/>
      <w:jc w:val="both"/>
    </w:pPr>
    <w:rPr>
      <w:rFonts w:ascii="Calibri" w:eastAsia="Calibri" w:hAnsi="Calibri"/>
      <w:sz w:val="28"/>
      <w:lang w:val="bg-BG"/>
    </w:rPr>
  </w:style>
  <w:style w:type="paragraph" w:customStyle="1" w:styleId="ListParagraph1">
    <w:name w:val="List Paragraph1"/>
    <w:basedOn w:val="Normal"/>
    <w:uiPriority w:val="99"/>
    <w:rsid w:val="007B129F"/>
    <w:pPr>
      <w:ind w:left="720"/>
      <w:contextualSpacing/>
    </w:pPr>
  </w:style>
  <w:style w:type="paragraph" w:customStyle="1" w:styleId="Paragraph">
    <w:name w:val="Paragraph"/>
    <w:basedOn w:val="Normal"/>
    <w:uiPriority w:val="99"/>
    <w:rsid w:val="007B129F"/>
    <w:pPr>
      <w:widowControl w:val="0"/>
      <w:spacing w:after="115" w:line="324" w:lineRule="auto"/>
      <w:ind w:firstLine="480"/>
      <w:jc w:val="both"/>
    </w:pPr>
    <w:rPr>
      <w:sz w:val="28"/>
      <w:lang w:val="bg-BG"/>
    </w:rPr>
  </w:style>
  <w:style w:type="paragraph" w:customStyle="1" w:styleId="Style14">
    <w:name w:val="Style14"/>
    <w:basedOn w:val="Normal"/>
    <w:uiPriority w:val="99"/>
    <w:rsid w:val="007B129F"/>
    <w:pPr>
      <w:widowControl w:val="0"/>
      <w:autoSpaceDE w:val="0"/>
      <w:autoSpaceDN w:val="0"/>
      <w:adjustRightInd w:val="0"/>
      <w:spacing w:line="391" w:lineRule="exact"/>
      <w:ind w:firstLine="581"/>
      <w:jc w:val="both"/>
    </w:pPr>
    <w:rPr>
      <w:sz w:val="24"/>
      <w:szCs w:val="24"/>
      <w:lang w:val="bg-BG"/>
    </w:rPr>
  </w:style>
  <w:style w:type="paragraph" w:customStyle="1" w:styleId="Style7">
    <w:name w:val="Style7"/>
    <w:basedOn w:val="Normal"/>
    <w:uiPriority w:val="99"/>
    <w:rsid w:val="007B129F"/>
    <w:pPr>
      <w:widowControl w:val="0"/>
      <w:autoSpaceDE w:val="0"/>
      <w:autoSpaceDN w:val="0"/>
      <w:adjustRightInd w:val="0"/>
      <w:spacing w:line="390" w:lineRule="exact"/>
      <w:ind w:firstLine="725"/>
      <w:jc w:val="both"/>
    </w:pPr>
    <w:rPr>
      <w:sz w:val="24"/>
      <w:szCs w:val="24"/>
      <w:lang w:val="bg-BG"/>
    </w:rPr>
  </w:style>
  <w:style w:type="paragraph" w:customStyle="1" w:styleId="CharChar4CharCharCharCharCharCharCharCharCharCharCharCharCharChar">
    <w:name w:val="Char Char4 Char Char Char Char Char Char Char Char Char Char Char Char Char Char"/>
    <w:basedOn w:val="Normal"/>
    <w:uiPriority w:val="99"/>
    <w:rsid w:val="007B129F"/>
    <w:pPr>
      <w:tabs>
        <w:tab w:val="left" w:pos="709"/>
      </w:tabs>
    </w:pPr>
    <w:rPr>
      <w:rFonts w:ascii="Tahoma" w:hAnsi="Tahoma" w:cs="Tahoma"/>
      <w:sz w:val="24"/>
      <w:szCs w:val="24"/>
      <w:lang w:val="pl-PL" w:eastAsia="pl-PL"/>
    </w:rPr>
  </w:style>
  <w:style w:type="paragraph" w:customStyle="1" w:styleId="clr">
    <w:name w:val="clr"/>
    <w:basedOn w:val="Normal"/>
    <w:uiPriority w:val="99"/>
    <w:rsid w:val="007B129F"/>
    <w:pPr>
      <w:spacing w:before="100" w:beforeAutospacing="1" w:after="100" w:afterAutospacing="1"/>
    </w:pPr>
    <w:rPr>
      <w:sz w:val="24"/>
      <w:szCs w:val="24"/>
      <w:lang w:val="bg-BG"/>
    </w:rPr>
  </w:style>
  <w:style w:type="character" w:customStyle="1" w:styleId="Tablecaption2">
    <w:name w:val="Table caption (2)_"/>
    <w:link w:val="Tablecaption20"/>
    <w:uiPriority w:val="99"/>
    <w:locked/>
    <w:rsid w:val="007B129F"/>
    <w:rPr>
      <w:i/>
      <w:sz w:val="26"/>
      <w:shd w:val="clear" w:color="auto" w:fill="FFFFFF"/>
    </w:rPr>
  </w:style>
  <w:style w:type="paragraph" w:customStyle="1" w:styleId="Tablecaption20">
    <w:name w:val="Table caption (2)"/>
    <w:basedOn w:val="Normal"/>
    <w:link w:val="Tablecaption2"/>
    <w:uiPriority w:val="99"/>
    <w:rsid w:val="007B129F"/>
    <w:pPr>
      <w:widowControl w:val="0"/>
      <w:shd w:val="clear" w:color="auto" w:fill="FFFFFF"/>
      <w:spacing w:line="240" w:lineRule="atLeast"/>
    </w:pPr>
    <w:rPr>
      <w:rFonts w:ascii="Calibri" w:eastAsia="Calibri" w:hAnsi="Calibri"/>
      <w:i/>
      <w:sz w:val="26"/>
      <w:lang w:val="bg-BG"/>
    </w:rPr>
  </w:style>
  <w:style w:type="character" w:customStyle="1" w:styleId="Tablecaption">
    <w:name w:val="Table caption_"/>
    <w:link w:val="Tablecaption0"/>
    <w:uiPriority w:val="99"/>
    <w:locked/>
    <w:rsid w:val="007B129F"/>
    <w:rPr>
      <w:sz w:val="26"/>
      <w:shd w:val="clear" w:color="auto" w:fill="FFFFFF"/>
    </w:rPr>
  </w:style>
  <w:style w:type="paragraph" w:customStyle="1" w:styleId="Tablecaption0">
    <w:name w:val="Table caption"/>
    <w:basedOn w:val="Normal"/>
    <w:link w:val="Tablecaption"/>
    <w:uiPriority w:val="99"/>
    <w:rsid w:val="007B129F"/>
    <w:pPr>
      <w:widowControl w:val="0"/>
      <w:shd w:val="clear" w:color="auto" w:fill="FFFFFF"/>
      <w:spacing w:line="240" w:lineRule="atLeast"/>
    </w:pPr>
    <w:rPr>
      <w:rFonts w:ascii="Calibri" w:eastAsia="Calibri" w:hAnsi="Calibri"/>
      <w:sz w:val="26"/>
      <w:lang w:val="bg-BG"/>
    </w:rPr>
  </w:style>
  <w:style w:type="character" w:customStyle="1" w:styleId="Heading20">
    <w:name w:val="Heading #2_"/>
    <w:link w:val="Heading21"/>
    <w:uiPriority w:val="99"/>
    <w:locked/>
    <w:rsid w:val="007B129F"/>
    <w:rPr>
      <w:b/>
      <w:sz w:val="26"/>
      <w:shd w:val="clear" w:color="auto" w:fill="FFFFFF"/>
    </w:rPr>
  </w:style>
  <w:style w:type="paragraph" w:customStyle="1" w:styleId="Heading21">
    <w:name w:val="Heading #2"/>
    <w:basedOn w:val="Normal"/>
    <w:link w:val="Heading20"/>
    <w:uiPriority w:val="99"/>
    <w:rsid w:val="007B129F"/>
    <w:pPr>
      <w:widowControl w:val="0"/>
      <w:shd w:val="clear" w:color="auto" w:fill="FFFFFF"/>
      <w:spacing w:before="300" w:after="540" w:line="240" w:lineRule="atLeast"/>
      <w:ind w:firstLine="1560"/>
      <w:jc w:val="both"/>
      <w:outlineLvl w:val="1"/>
    </w:pPr>
    <w:rPr>
      <w:rFonts w:ascii="Calibri" w:eastAsia="Calibri" w:hAnsi="Calibri"/>
      <w:b/>
      <w:sz w:val="26"/>
      <w:lang w:val="bg-BG"/>
    </w:rPr>
  </w:style>
  <w:style w:type="character" w:customStyle="1" w:styleId="1">
    <w:name w:val="Основен текст1"/>
    <w:uiPriority w:val="99"/>
    <w:rsid w:val="007B129F"/>
    <w:rPr>
      <w:sz w:val="26"/>
    </w:rPr>
  </w:style>
  <w:style w:type="character" w:customStyle="1" w:styleId="FontStyle73">
    <w:name w:val="Font Style73"/>
    <w:uiPriority w:val="99"/>
    <w:rsid w:val="007B129F"/>
    <w:rPr>
      <w:rFonts w:ascii="Calibri" w:hAnsi="Calibri"/>
      <w:b/>
      <w:sz w:val="32"/>
    </w:rPr>
  </w:style>
  <w:style w:type="character" w:customStyle="1" w:styleId="FontStyle75">
    <w:name w:val="Font Style75"/>
    <w:uiPriority w:val="99"/>
    <w:rsid w:val="007B129F"/>
    <w:rPr>
      <w:rFonts w:ascii="Calibri" w:hAnsi="Calibri"/>
      <w:sz w:val="32"/>
    </w:rPr>
  </w:style>
  <w:style w:type="character" w:customStyle="1" w:styleId="apple-style-span">
    <w:name w:val="apple-style-span"/>
    <w:uiPriority w:val="99"/>
    <w:rsid w:val="007B129F"/>
    <w:rPr>
      <w:rFonts w:ascii="Times New Roman" w:hAnsi="Times New Roman"/>
    </w:rPr>
  </w:style>
  <w:style w:type="table" w:styleId="TableGrid">
    <w:name w:val="Table Grid"/>
    <w:basedOn w:val="TableNormal"/>
    <w:uiPriority w:val="99"/>
    <w:rsid w:val="007B129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BE14A9"/>
    <w:rPr>
      <w:rFonts w:cs="Times New Roman"/>
    </w:rPr>
  </w:style>
  <w:style w:type="character" w:customStyle="1" w:styleId="CharChar10">
    <w:name w:val="Char Char1"/>
    <w:uiPriority w:val="99"/>
    <w:rsid w:val="00F67459"/>
    <w:rPr>
      <w:rFonts w:ascii="Hebar" w:hAnsi="Hebar"/>
      <w:sz w:val="28"/>
      <w:lang w:val="en-US" w:eastAsia="bg-BG"/>
    </w:rPr>
  </w:style>
  <w:style w:type="character" w:styleId="Strong">
    <w:name w:val="Strong"/>
    <w:basedOn w:val="DefaultParagraphFont"/>
    <w:uiPriority w:val="99"/>
    <w:qFormat/>
    <w:locked/>
    <w:rsid w:val="00F67459"/>
    <w:rPr>
      <w:rFonts w:cs="Times New Roman"/>
      <w:b/>
    </w:rPr>
  </w:style>
  <w:style w:type="character" w:customStyle="1" w:styleId="CharChar0">
    <w:name w:val="Char Char"/>
    <w:uiPriority w:val="99"/>
    <w:rsid w:val="00F67459"/>
    <w:rPr>
      <w:lang w:val="bg-BG" w:eastAsia="bg-BG"/>
    </w:rPr>
  </w:style>
  <w:style w:type="paragraph" w:styleId="ListParagraph">
    <w:name w:val="List Paragraph"/>
    <w:basedOn w:val="Normal"/>
    <w:uiPriority w:val="99"/>
    <w:qFormat/>
    <w:rsid w:val="00F67459"/>
    <w:pPr>
      <w:ind w:left="720"/>
      <w:contextualSpacing/>
    </w:pPr>
    <w:rPr>
      <w:rFonts w:eastAsia="Calibri"/>
    </w:rPr>
  </w:style>
  <w:style w:type="character" w:styleId="Emphasis">
    <w:name w:val="Emphasis"/>
    <w:basedOn w:val="DefaultParagraphFont"/>
    <w:uiPriority w:val="99"/>
    <w:qFormat/>
    <w:locked/>
    <w:rsid w:val="00F67459"/>
    <w:rPr>
      <w:rFonts w:cs="Times New Roman"/>
      <w:i/>
    </w:rPr>
  </w:style>
</w:styles>
</file>

<file path=word/webSettings.xml><?xml version="1.0" encoding="utf-8"?>
<w:webSettings xmlns:r="http://schemas.openxmlformats.org/officeDocument/2006/relationships" xmlns:w="http://schemas.openxmlformats.org/wordprocessingml/2006/main">
  <w:divs>
    <w:div w:id="13315239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69</Pages>
  <Words>25015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Годишният доклад за 2020 година отчита работата на Окръжен съд – Кърджали и на районните съдилища в Кърджали, Момчилград, Крумовград и Ардино, в изпълнение на задълженията им по чл</dc:title>
  <dc:subject/>
  <dc:creator>PC</dc:creator>
  <cp:keywords/>
  <dc:description/>
  <cp:lastModifiedBy>Vasil Anastasovski</cp:lastModifiedBy>
  <cp:revision>4</cp:revision>
  <cp:lastPrinted>2021-02-26T07:59:00Z</cp:lastPrinted>
  <dcterms:created xsi:type="dcterms:W3CDTF">2021-03-04T12:52:00Z</dcterms:created>
  <dcterms:modified xsi:type="dcterms:W3CDTF">2021-03-04T12:57:00Z</dcterms:modified>
</cp:coreProperties>
</file>